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DB" w:rsidRDefault="008A74DA" w:rsidP="008A74DA">
      <w:pPr>
        <w:spacing w:line="240" w:lineRule="atLeast"/>
        <w:ind w:right="120"/>
        <w:jc w:val="center"/>
        <w:rPr>
          <w:sz w:val="28"/>
        </w:rPr>
      </w:pPr>
      <w:r>
        <w:rPr>
          <w:sz w:val="28"/>
        </w:rPr>
        <w:t xml:space="preserve">Ответственность за незаконное </w:t>
      </w:r>
      <w:r>
        <w:rPr>
          <w:sz w:val="28"/>
        </w:rPr>
        <w:t>производство и реализацию алкогольной, спиртосодержащей продукции.</w:t>
      </w:r>
    </w:p>
    <w:p w:rsidR="002676DB" w:rsidRDefault="002676DB"/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 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 </w:t>
      </w:r>
      <w:r>
        <w:rPr>
          <w:sz w:val="28"/>
        </w:rPr>
        <w:t>установлены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Закон).</w:t>
      </w:r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   По общему правилу, производство и оборот алкогольной, спиртосодержащей продукции осуществляются организациями, если иное не установлено Законом. Розничная продажа пива, пивных напитков, сидра, </w:t>
      </w:r>
      <w:proofErr w:type="spellStart"/>
      <w:r>
        <w:rPr>
          <w:sz w:val="28"/>
        </w:rPr>
        <w:t>пуаре</w:t>
      </w:r>
      <w:proofErr w:type="spellEnd"/>
      <w:r>
        <w:rPr>
          <w:sz w:val="28"/>
        </w:rPr>
        <w:t>, медовухи и розничная продажа пива, пивных напитков, с</w:t>
      </w:r>
      <w:r>
        <w:rPr>
          <w:sz w:val="28"/>
        </w:rPr>
        <w:t xml:space="preserve">идра, </w:t>
      </w:r>
      <w:proofErr w:type="spellStart"/>
      <w:r>
        <w:rPr>
          <w:sz w:val="28"/>
        </w:rPr>
        <w:t>пуаре</w:t>
      </w:r>
      <w:proofErr w:type="spellEnd"/>
      <w:r>
        <w:rPr>
          <w:sz w:val="28"/>
        </w:rPr>
        <w:t>, медовухи при оказании услуг общественного питания осуществляются также индивидуальными предпринимателями.</w:t>
      </w:r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   Крестьянские (фермерские) хозяйства без образования юридического лица и индивидуальные предприниматели, признаваемые сельскохозя</w:t>
      </w:r>
      <w:r>
        <w:rPr>
          <w:sz w:val="28"/>
        </w:rPr>
        <w:t xml:space="preserve">йственными товаропроизводителями, осуществляют розничную продажу </w:t>
      </w:r>
      <w:proofErr w:type="gramStart"/>
      <w:r>
        <w:rPr>
          <w:sz w:val="28"/>
        </w:rPr>
        <w:t>произведенных</w:t>
      </w:r>
      <w:proofErr w:type="gramEnd"/>
      <w:r>
        <w:rPr>
          <w:sz w:val="28"/>
        </w:rPr>
        <w:t xml:space="preserve"> ими вина, игристого вина.</w:t>
      </w:r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   Таким образом, физическим лицам запрещено вести деятельность по розничной продаже продукции указанной категории. При этом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необходимо отметить</w:t>
      </w:r>
      <w:r>
        <w:rPr>
          <w:sz w:val="28"/>
        </w:rPr>
        <w:t xml:space="preserve">, что осуществление этой деятельности возможно только при наличии выданной уполномоченным органом лицензии. </w:t>
      </w:r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>Помимо лицензионных требований к участникам рынка товаров и услуг при реализации алкогольной и спиртосодержащей продукции законодатель вво</w:t>
      </w:r>
      <w:r>
        <w:rPr>
          <w:sz w:val="28"/>
        </w:rPr>
        <w:t>дит запреты и ограничения, которые выражаются в запрете розничной продажи указанной продукции несовершеннолетним, дистанционным способом, в ночное время, на остановках общественного транспорта, на территориях, прилегающих к зданиям школ, больниц, детских с</w:t>
      </w:r>
      <w:r>
        <w:rPr>
          <w:sz w:val="28"/>
        </w:rPr>
        <w:t xml:space="preserve">адов и других социально значимых объектов. </w:t>
      </w:r>
      <w:proofErr w:type="gramEnd"/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       В соответствии со ст. 23 Закона федеральный государственный контроль (надзор) в области производства и оборота этилового спирта, алкогольной и спиртосодержащей продукции осуществляется Федеральной сл</w:t>
      </w:r>
      <w:r>
        <w:rPr>
          <w:sz w:val="28"/>
        </w:rPr>
        <w:t>ужбой по контролю за алкогольным и табачным рынками. Региональный государственный контроль (надзор) в области розничной продажи алкогольной и спиртосодержащей продукции осуществляется исполнительным органом субъекта Российской Федерации, уполномоченным выс</w:t>
      </w:r>
      <w:r>
        <w:rPr>
          <w:sz w:val="28"/>
        </w:rPr>
        <w:t>шим исполнительным органом субъекта Российской Федерации.</w:t>
      </w:r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     За нарушение правил продажи этилового спирта, алкогольной и спиртосодержащей продукции предусмотрена административная ответственность по ст. 14.16 Кодекса Российской Федерации об административных правонарушениях (далее - </w:t>
      </w:r>
      <w:proofErr w:type="spellStart"/>
      <w:r>
        <w:rPr>
          <w:sz w:val="28"/>
        </w:rPr>
        <w:t>КоАП</w:t>
      </w:r>
      <w:proofErr w:type="spellEnd"/>
      <w:r>
        <w:rPr>
          <w:sz w:val="28"/>
        </w:rPr>
        <w:t xml:space="preserve"> РФ) и влечет админи</w:t>
      </w:r>
      <w:r>
        <w:rPr>
          <w:sz w:val="28"/>
        </w:rPr>
        <w:t xml:space="preserve">стративное наказание на должностных лиц до 200 000 рублей, на юридических лиц - до 500 000 рублей. </w:t>
      </w:r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    Административная ответственность за нарушение требований к производству или обороту этилового спирта, алкогольной и спиртосодержащей </w:t>
      </w:r>
      <w:r>
        <w:rPr>
          <w:sz w:val="28"/>
        </w:rPr>
        <w:lastRenderedPageBreak/>
        <w:t>продукции пре</w:t>
      </w:r>
      <w:r>
        <w:rPr>
          <w:sz w:val="28"/>
        </w:rPr>
        <w:t xml:space="preserve">дусмотрена ст. 14.17 </w:t>
      </w:r>
      <w:proofErr w:type="spellStart"/>
      <w:r>
        <w:rPr>
          <w:sz w:val="28"/>
        </w:rPr>
        <w:t>КоАП</w:t>
      </w:r>
      <w:proofErr w:type="spellEnd"/>
      <w:r>
        <w:rPr>
          <w:sz w:val="28"/>
        </w:rPr>
        <w:t xml:space="preserve"> РФ и влечет административное наказание на должностных лиц в виде штрафа до 1 000 </w:t>
      </w:r>
      <w:proofErr w:type="spellStart"/>
      <w:r>
        <w:rPr>
          <w:sz w:val="28"/>
        </w:rPr>
        <w:t>000</w:t>
      </w:r>
      <w:proofErr w:type="spellEnd"/>
      <w:r>
        <w:rPr>
          <w:sz w:val="28"/>
        </w:rPr>
        <w:t xml:space="preserve"> рублей, на юридических лиц – до 500 000 рублей. </w:t>
      </w:r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    Несоблюдение условий розничной реализации алкогольной и спиртосодержащей пищевой проду</w:t>
      </w:r>
      <w:r>
        <w:rPr>
          <w:sz w:val="28"/>
        </w:rPr>
        <w:t xml:space="preserve">кции влечет административную ответственность по статье 14.17.1 </w:t>
      </w:r>
      <w:proofErr w:type="spellStart"/>
      <w:r>
        <w:rPr>
          <w:sz w:val="28"/>
        </w:rPr>
        <w:t>КоАП</w:t>
      </w:r>
      <w:proofErr w:type="spellEnd"/>
      <w:r>
        <w:rPr>
          <w:sz w:val="28"/>
        </w:rPr>
        <w:t xml:space="preserve"> РФ и влечет административное наказание в виде штрафа до 200 000 рублей с конфискацией алкогольной и спиртосодержащей продукции. </w:t>
      </w:r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>
        <w:rPr>
          <w:sz w:val="28"/>
        </w:rPr>
        <w:t>Также предусмотрен уголовная ответственность за нез</w:t>
      </w:r>
      <w:r>
        <w:rPr>
          <w:sz w:val="28"/>
        </w:rPr>
        <w:t xml:space="preserve">аконные производство и (или) оборот этилового спирта, алкогольной и спиртосодержащей продукции по ст. 171.3 Уголовного кодекса Российской Федерации и влечет наказание в виде лишения свободы на срок до 5 лет. </w:t>
      </w:r>
      <w:proofErr w:type="gramEnd"/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        Лицам, привлеченным к административной</w:t>
      </w:r>
      <w:r>
        <w:rPr>
          <w:sz w:val="28"/>
        </w:rPr>
        <w:t xml:space="preserve"> ответственности за незаконную розничную продажу алкогольной и спиртосодержащей продукции и продолжившим свою незаконную деятельность, грозят уголовная ответственность по статье 171.4 УК РФ и наказание в виде исправительных работ на срок до одного года. </w:t>
      </w:r>
    </w:p>
    <w:p w:rsidR="002676DB" w:rsidRDefault="008A74DA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  Кроме того, предусмотрена уголовная ответственность за продажу алкогольной продукции несовершеннолетним по статье 151.1 УК РФ, что влечет наказание в виде исправительных работ сроком до одного года.</w:t>
      </w:r>
    </w:p>
    <w:p w:rsidR="008A74DA" w:rsidRDefault="008A74DA">
      <w:pPr>
        <w:jc w:val="both"/>
        <w:rPr>
          <w:sz w:val="28"/>
        </w:rPr>
      </w:pPr>
    </w:p>
    <w:p w:rsidR="008A74DA" w:rsidRDefault="008A74DA">
      <w:pPr>
        <w:jc w:val="both"/>
        <w:rPr>
          <w:sz w:val="28"/>
        </w:rPr>
      </w:pPr>
      <w:r>
        <w:rPr>
          <w:sz w:val="28"/>
        </w:rPr>
        <w:t>21.11.2025</w:t>
      </w:r>
    </w:p>
    <w:p w:rsidR="002676DB" w:rsidRDefault="008A74DA">
      <w:pPr>
        <w:spacing w:line="240" w:lineRule="exact"/>
        <w:jc w:val="both"/>
        <w:rPr>
          <w:sz w:val="20"/>
        </w:rPr>
      </w:pPr>
      <w:r>
        <w:rPr>
          <w:sz w:val="28"/>
        </w:rPr>
        <w:t xml:space="preserve"> </w:t>
      </w:r>
    </w:p>
    <w:sectPr w:rsidR="002676DB" w:rsidSect="002676DB">
      <w:pgSz w:w="11906" w:h="16838"/>
      <w:pgMar w:top="1134" w:right="746" w:bottom="539" w:left="1440" w:header="708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750AC"/>
    <w:multiLevelType w:val="multilevel"/>
    <w:tmpl w:val="0BA4123C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2676DB"/>
    <w:rsid w:val="002676DB"/>
    <w:rsid w:val="008A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2676DB"/>
    <w:rPr>
      <w:sz w:val="24"/>
    </w:rPr>
  </w:style>
  <w:style w:type="paragraph" w:styleId="1">
    <w:name w:val="heading 1"/>
    <w:basedOn w:val="a"/>
    <w:next w:val="a0"/>
    <w:link w:val="11"/>
    <w:uiPriority w:val="9"/>
    <w:qFormat/>
    <w:rsid w:val="002676DB"/>
    <w:pPr>
      <w:numPr>
        <w:numId w:val="1"/>
      </w:num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2676D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676D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2676DB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2676D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2676DB"/>
    <w:rPr>
      <w:sz w:val="24"/>
    </w:rPr>
  </w:style>
  <w:style w:type="paragraph" w:styleId="21">
    <w:name w:val="toc 2"/>
    <w:next w:val="a"/>
    <w:link w:val="22"/>
    <w:uiPriority w:val="39"/>
    <w:rsid w:val="002676D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676D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676D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676D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676D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676DB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2676DB"/>
  </w:style>
  <w:style w:type="character" w:customStyle="1" w:styleId="WW8Num1z40">
    <w:name w:val="WW8Num1z4"/>
    <w:link w:val="WW8Num1z4"/>
    <w:rsid w:val="002676DB"/>
  </w:style>
  <w:style w:type="paragraph" w:styleId="7">
    <w:name w:val="toc 7"/>
    <w:next w:val="a"/>
    <w:link w:val="70"/>
    <w:uiPriority w:val="39"/>
    <w:rsid w:val="002676D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676DB"/>
    <w:rPr>
      <w:rFonts w:ascii="XO Thames" w:hAnsi="XO Thames"/>
      <w:sz w:val="28"/>
    </w:rPr>
  </w:style>
  <w:style w:type="paragraph" w:customStyle="1" w:styleId="WW8Num1z6">
    <w:name w:val="WW8Num1z6"/>
    <w:link w:val="WW8Num1z60"/>
    <w:rsid w:val="002676DB"/>
  </w:style>
  <w:style w:type="character" w:customStyle="1" w:styleId="WW8Num1z60">
    <w:name w:val="WW8Num1z6"/>
    <w:link w:val="WW8Num1z6"/>
    <w:rsid w:val="002676DB"/>
  </w:style>
  <w:style w:type="paragraph" w:customStyle="1" w:styleId="Endnote">
    <w:name w:val="Endnote"/>
    <w:link w:val="Endnote0"/>
    <w:rsid w:val="002676D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676DB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2676DB"/>
    <w:rPr>
      <w:rFonts w:ascii="Arial" w:hAnsi="Arial"/>
      <w:b/>
      <w:sz w:val="26"/>
    </w:rPr>
  </w:style>
  <w:style w:type="paragraph" w:customStyle="1" w:styleId="12">
    <w:name w:val="Заголовок1"/>
    <w:basedOn w:val="a"/>
    <w:next w:val="a0"/>
    <w:link w:val="13"/>
    <w:rsid w:val="002676DB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3">
    <w:name w:val="Заголовок1"/>
    <w:basedOn w:val="10"/>
    <w:link w:val="12"/>
    <w:rsid w:val="002676DB"/>
    <w:rPr>
      <w:rFonts w:ascii="PT Astra Serif" w:hAnsi="PT Astra Serif"/>
      <w:sz w:val="28"/>
    </w:rPr>
  </w:style>
  <w:style w:type="paragraph" w:customStyle="1" w:styleId="WW8Num1z0">
    <w:name w:val="WW8Num1z0"/>
    <w:link w:val="WW8Num1z00"/>
    <w:rsid w:val="002676DB"/>
  </w:style>
  <w:style w:type="character" w:customStyle="1" w:styleId="WW8Num1z00">
    <w:name w:val="WW8Num1z0"/>
    <w:link w:val="WW8Num1z0"/>
    <w:rsid w:val="002676DB"/>
  </w:style>
  <w:style w:type="paragraph" w:customStyle="1" w:styleId="14">
    <w:name w:val="Заголовок 1 Знак"/>
    <w:link w:val="15"/>
    <w:rsid w:val="002676DB"/>
    <w:rPr>
      <w:b/>
      <w:sz w:val="48"/>
    </w:rPr>
  </w:style>
  <w:style w:type="character" w:customStyle="1" w:styleId="15">
    <w:name w:val="Заголовок 1 Знак"/>
    <w:link w:val="14"/>
    <w:rsid w:val="002676DB"/>
    <w:rPr>
      <w:b/>
      <w:sz w:val="48"/>
    </w:rPr>
  </w:style>
  <w:style w:type="paragraph" w:customStyle="1" w:styleId="16">
    <w:name w:val="Основной шрифт абзаца1"/>
    <w:link w:val="WW8Num1z1"/>
    <w:rsid w:val="002676DB"/>
  </w:style>
  <w:style w:type="paragraph" w:customStyle="1" w:styleId="WW8Num1z1">
    <w:name w:val="WW8Num1z1"/>
    <w:link w:val="WW8Num1z10"/>
    <w:rsid w:val="002676DB"/>
  </w:style>
  <w:style w:type="character" w:customStyle="1" w:styleId="WW8Num1z10">
    <w:name w:val="WW8Num1z1"/>
    <w:link w:val="WW8Num1z1"/>
    <w:rsid w:val="002676DB"/>
  </w:style>
  <w:style w:type="paragraph" w:styleId="a0">
    <w:name w:val="Body Text"/>
    <w:basedOn w:val="a"/>
    <w:link w:val="17"/>
    <w:rsid w:val="002676DB"/>
    <w:pPr>
      <w:spacing w:after="120"/>
    </w:pPr>
  </w:style>
  <w:style w:type="character" w:customStyle="1" w:styleId="17">
    <w:name w:val="Основной текст Знак1"/>
    <w:basedOn w:val="10"/>
    <w:link w:val="a0"/>
    <w:rsid w:val="002676DB"/>
  </w:style>
  <w:style w:type="paragraph" w:customStyle="1" w:styleId="a4">
    <w:name w:val="Основной текст Знак"/>
    <w:link w:val="a5"/>
    <w:rsid w:val="002676DB"/>
    <w:rPr>
      <w:sz w:val="24"/>
    </w:rPr>
  </w:style>
  <w:style w:type="character" w:customStyle="1" w:styleId="a5">
    <w:name w:val="Основной текст Знак"/>
    <w:link w:val="a4"/>
    <w:rsid w:val="002676DB"/>
    <w:rPr>
      <w:sz w:val="24"/>
    </w:rPr>
  </w:style>
  <w:style w:type="paragraph" w:customStyle="1" w:styleId="18">
    <w:name w:val="Номер страницы1"/>
    <w:basedOn w:val="19"/>
    <w:link w:val="a6"/>
    <w:rsid w:val="002676DB"/>
  </w:style>
  <w:style w:type="character" w:styleId="a6">
    <w:name w:val="page number"/>
    <w:basedOn w:val="1a"/>
    <w:link w:val="18"/>
    <w:rsid w:val="002676DB"/>
  </w:style>
  <w:style w:type="paragraph" w:customStyle="1" w:styleId="1b">
    <w:name w:val="Строгий1"/>
    <w:link w:val="a7"/>
    <w:rsid w:val="002676DB"/>
    <w:rPr>
      <w:b/>
    </w:rPr>
  </w:style>
  <w:style w:type="character" w:styleId="a7">
    <w:name w:val="Strong"/>
    <w:link w:val="1b"/>
    <w:rsid w:val="002676DB"/>
    <w:rPr>
      <w:b/>
    </w:rPr>
  </w:style>
  <w:style w:type="paragraph" w:customStyle="1" w:styleId="19">
    <w:name w:val="Основной шрифт абзаца1"/>
    <w:link w:val="1a"/>
    <w:rsid w:val="002676DB"/>
  </w:style>
  <w:style w:type="character" w:customStyle="1" w:styleId="1a">
    <w:name w:val="Основной шрифт абзаца1"/>
    <w:link w:val="19"/>
    <w:rsid w:val="002676DB"/>
  </w:style>
  <w:style w:type="paragraph" w:styleId="31">
    <w:name w:val="toc 3"/>
    <w:next w:val="a"/>
    <w:link w:val="32"/>
    <w:uiPriority w:val="39"/>
    <w:rsid w:val="002676D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676DB"/>
    <w:rPr>
      <w:rFonts w:ascii="XO Thames" w:hAnsi="XO Thames"/>
      <w:sz w:val="28"/>
    </w:rPr>
  </w:style>
  <w:style w:type="paragraph" w:customStyle="1" w:styleId="a8">
    <w:name w:val="Содержимое врезки"/>
    <w:basedOn w:val="a"/>
    <w:link w:val="a9"/>
    <w:rsid w:val="002676DB"/>
  </w:style>
  <w:style w:type="character" w:customStyle="1" w:styleId="a9">
    <w:name w:val="Содержимое врезки"/>
    <w:basedOn w:val="10"/>
    <w:link w:val="a8"/>
    <w:rsid w:val="002676DB"/>
  </w:style>
  <w:style w:type="paragraph" w:customStyle="1" w:styleId="WW8Num1z7">
    <w:name w:val="WW8Num1z7"/>
    <w:link w:val="WW8Num1z70"/>
    <w:rsid w:val="002676DB"/>
  </w:style>
  <w:style w:type="character" w:customStyle="1" w:styleId="WW8Num1z70">
    <w:name w:val="WW8Num1z7"/>
    <w:link w:val="WW8Num1z7"/>
    <w:rsid w:val="002676DB"/>
  </w:style>
  <w:style w:type="paragraph" w:styleId="aa">
    <w:name w:val="header"/>
    <w:basedOn w:val="a"/>
    <w:link w:val="1c"/>
    <w:rsid w:val="002676DB"/>
    <w:pPr>
      <w:tabs>
        <w:tab w:val="center" w:pos="4153"/>
        <w:tab w:val="right" w:pos="8306"/>
      </w:tabs>
    </w:pPr>
    <w:rPr>
      <w:sz w:val="28"/>
    </w:rPr>
  </w:style>
  <w:style w:type="character" w:customStyle="1" w:styleId="1c">
    <w:name w:val="Верхний колонтитул Знак1"/>
    <w:basedOn w:val="10"/>
    <w:link w:val="aa"/>
    <w:rsid w:val="002676DB"/>
    <w:rPr>
      <w:sz w:val="28"/>
    </w:rPr>
  </w:style>
  <w:style w:type="character" w:customStyle="1" w:styleId="50">
    <w:name w:val="Заголовок 5 Знак"/>
    <w:link w:val="5"/>
    <w:rsid w:val="002676DB"/>
    <w:rPr>
      <w:rFonts w:ascii="XO Thames" w:hAnsi="XO Thames"/>
      <w:b/>
      <w:sz w:val="22"/>
    </w:rPr>
  </w:style>
  <w:style w:type="paragraph" w:customStyle="1" w:styleId="ab">
    <w:name w:val="Заголовок таблицы"/>
    <w:basedOn w:val="ac"/>
    <w:link w:val="ad"/>
    <w:rsid w:val="002676DB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sid w:val="002676DB"/>
    <w:rPr>
      <w:b/>
    </w:rPr>
  </w:style>
  <w:style w:type="paragraph" w:customStyle="1" w:styleId="WW8Num1z8">
    <w:name w:val="WW8Num1z8"/>
    <w:link w:val="WW8Num1z80"/>
    <w:rsid w:val="002676DB"/>
  </w:style>
  <w:style w:type="character" w:customStyle="1" w:styleId="WW8Num1z80">
    <w:name w:val="WW8Num1z8"/>
    <w:link w:val="WW8Num1z8"/>
    <w:rsid w:val="002676DB"/>
  </w:style>
  <w:style w:type="character" w:customStyle="1" w:styleId="11">
    <w:name w:val="Заголовок 1 Знак1"/>
    <w:basedOn w:val="10"/>
    <w:link w:val="1"/>
    <w:rsid w:val="002676DB"/>
    <w:rPr>
      <w:b/>
      <w:sz w:val="48"/>
    </w:rPr>
  </w:style>
  <w:style w:type="paragraph" w:customStyle="1" w:styleId="ac">
    <w:name w:val="Содержимое таблицы"/>
    <w:basedOn w:val="a"/>
    <w:link w:val="ae"/>
    <w:rsid w:val="002676DB"/>
  </w:style>
  <w:style w:type="character" w:customStyle="1" w:styleId="ae">
    <w:name w:val="Содержимое таблицы"/>
    <w:basedOn w:val="10"/>
    <w:link w:val="ac"/>
    <w:rsid w:val="002676DB"/>
  </w:style>
  <w:style w:type="paragraph" w:styleId="af">
    <w:name w:val="caption"/>
    <w:basedOn w:val="a"/>
    <w:link w:val="af0"/>
    <w:rsid w:val="002676DB"/>
    <w:pPr>
      <w:spacing w:before="120" w:after="120"/>
    </w:pPr>
    <w:rPr>
      <w:rFonts w:ascii="PT Astra Serif" w:hAnsi="PT Astra Serif"/>
      <w:i/>
    </w:rPr>
  </w:style>
  <w:style w:type="character" w:customStyle="1" w:styleId="af0">
    <w:name w:val="Название объекта Знак"/>
    <w:basedOn w:val="10"/>
    <w:link w:val="af"/>
    <w:rsid w:val="002676DB"/>
    <w:rPr>
      <w:rFonts w:ascii="PT Astra Serif" w:hAnsi="PT Astra Serif"/>
      <w:i/>
      <w:sz w:val="24"/>
    </w:rPr>
  </w:style>
  <w:style w:type="paragraph" w:customStyle="1" w:styleId="revann">
    <w:name w:val="rev_ann"/>
    <w:basedOn w:val="a"/>
    <w:link w:val="revann0"/>
    <w:rsid w:val="002676DB"/>
    <w:pPr>
      <w:spacing w:before="280" w:after="280"/>
    </w:pPr>
  </w:style>
  <w:style w:type="character" w:customStyle="1" w:styleId="revann0">
    <w:name w:val="rev_ann"/>
    <w:basedOn w:val="10"/>
    <w:link w:val="revann"/>
    <w:rsid w:val="002676DB"/>
  </w:style>
  <w:style w:type="paragraph" w:customStyle="1" w:styleId="1d">
    <w:name w:val="Гиперссылка1"/>
    <w:link w:val="af1"/>
    <w:rsid w:val="002676DB"/>
    <w:rPr>
      <w:color w:val="0000FF"/>
      <w:u w:val="single"/>
    </w:rPr>
  </w:style>
  <w:style w:type="character" w:styleId="af1">
    <w:name w:val="Hyperlink"/>
    <w:link w:val="1d"/>
    <w:rsid w:val="002676DB"/>
    <w:rPr>
      <w:color w:val="0000FF"/>
      <w:u w:val="single"/>
    </w:rPr>
  </w:style>
  <w:style w:type="paragraph" w:customStyle="1" w:styleId="Footnote">
    <w:name w:val="Footnote"/>
    <w:link w:val="Footnote0"/>
    <w:rsid w:val="002676D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676DB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sid w:val="002676DB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2676DB"/>
    <w:rPr>
      <w:rFonts w:ascii="XO Thames" w:hAnsi="XO Thames"/>
      <w:b/>
      <w:sz w:val="28"/>
    </w:rPr>
  </w:style>
  <w:style w:type="paragraph" w:customStyle="1" w:styleId="WW8Num1z5">
    <w:name w:val="WW8Num1z5"/>
    <w:link w:val="WW8Num1z50"/>
    <w:rsid w:val="002676DB"/>
  </w:style>
  <w:style w:type="character" w:customStyle="1" w:styleId="WW8Num1z50">
    <w:name w:val="WW8Num1z5"/>
    <w:link w:val="WW8Num1z5"/>
    <w:rsid w:val="002676DB"/>
  </w:style>
  <w:style w:type="paragraph" w:customStyle="1" w:styleId="af2">
    <w:name w:val="Верхний и нижний колонтитулы"/>
    <w:basedOn w:val="a"/>
    <w:link w:val="af3"/>
    <w:rsid w:val="002676DB"/>
    <w:pPr>
      <w:tabs>
        <w:tab w:val="center" w:pos="4819"/>
        <w:tab w:val="right" w:pos="9638"/>
      </w:tabs>
    </w:pPr>
  </w:style>
  <w:style w:type="character" w:customStyle="1" w:styleId="af3">
    <w:name w:val="Верхний и нижний колонтитулы"/>
    <w:basedOn w:val="10"/>
    <w:link w:val="af2"/>
    <w:rsid w:val="002676DB"/>
  </w:style>
  <w:style w:type="paragraph" w:customStyle="1" w:styleId="HeaderandFooter">
    <w:name w:val="Header and Footer"/>
    <w:link w:val="HeaderandFooter0"/>
    <w:rsid w:val="002676D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676DB"/>
    <w:rPr>
      <w:rFonts w:ascii="XO Thames" w:hAnsi="XO Thames"/>
      <w:sz w:val="28"/>
    </w:rPr>
  </w:style>
  <w:style w:type="paragraph" w:styleId="af4">
    <w:name w:val="Balloon Text"/>
    <w:basedOn w:val="a"/>
    <w:link w:val="af5"/>
    <w:rsid w:val="002676DB"/>
    <w:rPr>
      <w:rFonts w:ascii="Tahoma" w:hAnsi="Tahoma"/>
      <w:sz w:val="16"/>
    </w:rPr>
  </w:style>
  <w:style w:type="character" w:customStyle="1" w:styleId="af5">
    <w:name w:val="Текст выноски Знак"/>
    <w:basedOn w:val="10"/>
    <w:link w:val="af4"/>
    <w:rsid w:val="002676DB"/>
    <w:rPr>
      <w:rFonts w:ascii="Tahoma" w:hAnsi="Tahoma"/>
      <w:sz w:val="16"/>
    </w:rPr>
  </w:style>
  <w:style w:type="paragraph" w:customStyle="1" w:styleId="WW8Num1z3">
    <w:name w:val="WW8Num1z3"/>
    <w:link w:val="WW8Num1z30"/>
    <w:rsid w:val="002676DB"/>
  </w:style>
  <w:style w:type="character" w:customStyle="1" w:styleId="WW8Num1z30">
    <w:name w:val="WW8Num1z3"/>
    <w:link w:val="WW8Num1z3"/>
    <w:rsid w:val="002676DB"/>
  </w:style>
  <w:style w:type="paragraph" w:styleId="9">
    <w:name w:val="toc 9"/>
    <w:next w:val="a"/>
    <w:link w:val="90"/>
    <w:uiPriority w:val="39"/>
    <w:rsid w:val="002676D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676DB"/>
    <w:rPr>
      <w:rFonts w:ascii="XO Thames" w:hAnsi="XO Thames"/>
      <w:sz w:val="28"/>
    </w:rPr>
  </w:style>
  <w:style w:type="paragraph" w:customStyle="1" w:styleId="1f0">
    <w:name w:val="Указатель1"/>
    <w:basedOn w:val="a"/>
    <w:link w:val="1f1"/>
    <w:rsid w:val="002676DB"/>
    <w:rPr>
      <w:rFonts w:ascii="PT Astra Serif" w:hAnsi="PT Astra Serif"/>
    </w:rPr>
  </w:style>
  <w:style w:type="character" w:customStyle="1" w:styleId="1f1">
    <w:name w:val="Указатель1"/>
    <w:basedOn w:val="10"/>
    <w:link w:val="1f0"/>
    <w:rsid w:val="002676DB"/>
    <w:rPr>
      <w:rFonts w:ascii="PT Astra Serif" w:hAnsi="PT Astra Serif"/>
    </w:rPr>
  </w:style>
  <w:style w:type="paragraph" w:customStyle="1" w:styleId="WW8Num1z2">
    <w:name w:val="WW8Num1z2"/>
    <w:link w:val="WW8Num1z20"/>
    <w:rsid w:val="002676DB"/>
  </w:style>
  <w:style w:type="character" w:customStyle="1" w:styleId="WW8Num1z20">
    <w:name w:val="WW8Num1z2"/>
    <w:link w:val="WW8Num1z2"/>
    <w:rsid w:val="002676DB"/>
  </w:style>
  <w:style w:type="paragraph" w:styleId="8">
    <w:name w:val="toc 8"/>
    <w:next w:val="a"/>
    <w:link w:val="80"/>
    <w:uiPriority w:val="39"/>
    <w:rsid w:val="002676D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676DB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676DB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2676DB"/>
    <w:rPr>
      <w:rFonts w:ascii="Arial" w:hAnsi="Arial"/>
    </w:rPr>
  </w:style>
  <w:style w:type="paragraph" w:styleId="51">
    <w:name w:val="toc 5"/>
    <w:next w:val="a"/>
    <w:link w:val="52"/>
    <w:uiPriority w:val="39"/>
    <w:rsid w:val="002676D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676DB"/>
    <w:rPr>
      <w:rFonts w:ascii="XO Thames" w:hAnsi="XO Thames"/>
      <w:sz w:val="28"/>
    </w:rPr>
  </w:style>
  <w:style w:type="paragraph" w:customStyle="1" w:styleId="doclink">
    <w:name w:val="doc_link"/>
    <w:basedOn w:val="a"/>
    <w:link w:val="doclink0"/>
    <w:rsid w:val="002676DB"/>
    <w:pPr>
      <w:spacing w:before="280" w:after="280"/>
    </w:pPr>
  </w:style>
  <w:style w:type="character" w:customStyle="1" w:styleId="doclink0">
    <w:name w:val="doc_link"/>
    <w:basedOn w:val="10"/>
    <w:link w:val="doclink"/>
    <w:rsid w:val="002676DB"/>
  </w:style>
  <w:style w:type="paragraph" w:styleId="af6">
    <w:name w:val="Subtitle"/>
    <w:next w:val="a"/>
    <w:link w:val="af7"/>
    <w:uiPriority w:val="11"/>
    <w:qFormat/>
    <w:rsid w:val="002676DB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2676DB"/>
    <w:rPr>
      <w:rFonts w:ascii="XO Thames" w:hAnsi="XO Thames"/>
      <w:i/>
      <w:sz w:val="24"/>
    </w:rPr>
  </w:style>
  <w:style w:type="paragraph" w:styleId="af8">
    <w:name w:val="Normal (Web)"/>
    <w:basedOn w:val="a"/>
    <w:link w:val="af9"/>
    <w:rsid w:val="002676DB"/>
    <w:pPr>
      <w:spacing w:before="280" w:after="280"/>
    </w:pPr>
  </w:style>
  <w:style w:type="character" w:customStyle="1" w:styleId="af9">
    <w:name w:val="Обычный (веб) Знак"/>
    <w:basedOn w:val="10"/>
    <w:link w:val="af8"/>
    <w:rsid w:val="002676DB"/>
  </w:style>
  <w:style w:type="paragraph" w:styleId="afa">
    <w:name w:val="Title"/>
    <w:next w:val="a"/>
    <w:link w:val="afb"/>
    <w:uiPriority w:val="10"/>
    <w:qFormat/>
    <w:rsid w:val="002676D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sid w:val="002676D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sid w:val="002676DB"/>
    <w:rPr>
      <w:b/>
      <w:sz w:val="28"/>
    </w:rPr>
  </w:style>
  <w:style w:type="paragraph" w:styleId="afc">
    <w:name w:val="List"/>
    <w:basedOn w:val="a0"/>
    <w:link w:val="afd"/>
    <w:rsid w:val="002676DB"/>
    <w:rPr>
      <w:rFonts w:ascii="PT Astra Serif" w:hAnsi="PT Astra Serif"/>
    </w:rPr>
  </w:style>
  <w:style w:type="character" w:customStyle="1" w:styleId="afd">
    <w:name w:val="Список Знак"/>
    <w:basedOn w:val="17"/>
    <w:link w:val="afc"/>
    <w:rsid w:val="002676DB"/>
    <w:rPr>
      <w:rFonts w:ascii="PT Astra Serif" w:hAnsi="PT Astra Serif"/>
    </w:rPr>
  </w:style>
  <w:style w:type="character" w:customStyle="1" w:styleId="20">
    <w:name w:val="Заголовок 2 Знак"/>
    <w:basedOn w:val="10"/>
    <w:link w:val="2"/>
    <w:rsid w:val="002676DB"/>
    <w:rPr>
      <w:rFonts w:ascii="Arial" w:hAnsi="Arial"/>
      <w:b/>
      <w:i/>
      <w:sz w:val="28"/>
    </w:rPr>
  </w:style>
  <w:style w:type="paragraph" w:customStyle="1" w:styleId="afe">
    <w:name w:val="Верхний колонтитул Знак"/>
    <w:link w:val="aff"/>
    <w:rsid w:val="002676DB"/>
    <w:rPr>
      <w:sz w:val="28"/>
    </w:rPr>
  </w:style>
  <w:style w:type="character" w:customStyle="1" w:styleId="aff">
    <w:name w:val="Верхний колонтитул Знак"/>
    <w:link w:val="afe"/>
    <w:rsid w:val="002676DB"/>
    <w:rPr>
      <w:sz w:val="28"/>
    </w:rPr>
  </w:style>
  <w:style w:type="paragraph" w:styleId="aff0">
    <w:name w:val="Body Text Indent"/>
    <w:basedOn w:val="a"/>
    <w:link w:val="aff1"/>
    <w:rsid w:val="002676DB"/>
    <w:pPr>
      <w:spacing w:line="360" w:lineRule="auto"/>
      <w:ind w:left="1"/>
      <w:jc w:val="center"/>
    </w:pPr>
    <w:rPr>
      <w:rFonts w:ascii="Courier New" w:hAnsi="Courier New"/>
      <w:sz w:val="20"/>
    </w:rPr>
  </w:style>
  <w:style w:type="character" w:customStyle="1" w:styleId="aff1">
    <w:name w:val="Основной текст с отступом Знак"/>
    <w:basedOn w:val="10"/>
    <w:link w:val="aff0"/>
    <w:rsid w:val="002676DB"/>
    <w:rPr>
      <w:rFonts w:ascii="Courier New" w:hAnsi="Courier New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Company>Administration of the Soviet District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ilyat</cp:lastModifiedBy>
  <cp:revision>2</cp:revision>
  <dcterms:created xsi:type="dcterms:W3CDTF">2025-11-20T08:41:00Z</dcterms:created>
  <dcterms:modified xsi:type="dcterms:W3CDTF">2025-11-26T10:24:00Z</dcterms:modified>
</cp:coreProperties>
</file>