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  <w:br/>
        <w:t xml:space="preserve">в 2021 году (за отчетный 2020 год)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течение последних лет является устоявшейся практика подготовки Министерством труда и социальной защиты Российской Федерации ежегодно обновляемых Методических рекомендаций по вопросам представления сведений </w:t>
        <w:br/>
        <w:t xml:space="preserve">о доходах, расходах, об имуществе и обязательствах имущественного характера </w:t>
        <w:br/>
        <w:t xml:space="preserve">и заполнения соответствующей формы справки (далее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Методические рекомендации, сведения соответственно),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Методические рекомендации для применения в ходе декларационной кампании 2021 года (за отчетный 2020 год) подготовлены Министерством </w:t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  <w:br/>
        <w:t xml:space="preserve">и иных заинтересованных федеральных государственных органов.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ходе использования в работе указанных Методических рекомендаций предлагаем обратить внимание на следующее.</w:t>
      </w:r>
    </w:p>
    <w:p>
      <w:pPr>
        <w:numPr>
          <w:ilvl w:val="0"/>
          <w:numId w:val="4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пункте 6 Методических рекомендаций отмечено, что 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сведения, так как такие сведения представляются при назначении.</w:t>
      </w:r>
    </w:p>
    <w:p>
      <w:pPr>
        <w:numPr>
          <w:ilvl w:val="0"/>
          <w:numId w:val="4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Пункт 13 Методических рекомендаций дополнен абзацем, конкретизирующим, что юридически значимым является перечень должностей, действующий на 31 декабря 2020 года.</w:t>
      </w:r>
    </w:p>
    <w:p>
      <w:pPr>
        <w:numPr>
          <w:ilvl w:val="0"/>
          <w:numId w:val="4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Сведения, представленные в период декларационной кампании лицом, уволившимся до наступления срока размещения таких сведений, не подлежат опубликованию на официальном сайте в информационно-телекоммуникационной сети "Интернет" (пункт 15 Методических рекомендаций).</w:t>
      </w:r>
    </w:p>
    <w:p>
      <w:pPr>
        <w:numPr>
          <w:ilvl w:val="0"/>
          <w:numId w:val="4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Методические рекомендации обновлены с учетом положений Указа Президента Российской Федерации от 15 января 2020 г.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13 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внесении изменений в некоторые акты Президента Российской Федерации" (необходимость использования СПО "Справки БК", предоставления СНИЛС).</w:t>
      </w:r>
    </w:p>
    <w:p>
      <w:pPr>
        <w:numPr>
          <w:ilvl w:val="0"/>
          <w:numId w:val="4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подпункте 3 пункта 60 Методических рекомендаций отмечено, </w:t>
        <w:br/>
        <w:t xml:space="preserve">что пособие по временной нетрудоспособности в случае утраты трудоспособности вследствие заболевания или травмы, по общему правилу, выплачивается застрахованным лицам за первые три дня временной нетрудоспособности за счет средств страхователя, а за остальной период начиная с 4-го дня временной нетрудоспособности за счет средств бюджета Фонда социального страхования Российской Федерации. Таким образом, необходимую информацию можно получить посредством обращения в Фонд социального страхования Российской Федерации.</w:t>
      </w:r>
    </w:p>
    <w:p>
      <w:pPr>
        <w:numPr>
          <w:ilvl w:val="0"/>
          <w:numId w:val="4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Подпункт 9 пункта 60 Методических рекомендаций дополнен ситуацией продажи имущества, находящегося в долевой собственности.</w:t>
      </w:r>
    </w:p>
    <w:p>
      <w:pPr>
        <w:numPr>
          <w:ilvl w:val="0"/>
          <w:numId w:val="4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Также Методические рекомендации дополнены пунктами 61 и 65, касающимися мер социальной и иной поддержки, оказанной в связи </w:t>
        <w:br/>
        <w:t xml:space="preserve">с распространением новой коронавирусной инфекции.</w:t>
      </w:r>
    </w:p>
    <w:p>
      <w:pPr>
        <w:numPr>
          <w:ilvl w:val="0"/>
          <w:numId w:val="4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Пункты 69 и 72 Методических рекомендаций дополнены ситуациями, при которых сведения о расходах не отражаются.</w:t>
      </w:r>
    </w:p>
    <w:p>
      <w:pPr>
        <w:numPr>
          <w:ilvl w:val="0"/>
          <w:numId w:val="4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пункте 119 Методических рекомендациях указано, что Банком России издано Указание от 15 апреля 2020 г.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5440-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У. Полагаем целесообразным ориентировать на получение информации  для целей представления сведений </w:t>
        <w:br/>
        <w:t xml:space="preserve">в соответствии с данным Указанием Банка России.</w:t>
      </w:r>
    </w:p>
    <w:p>
      <w:pPr>
        <w:numPr>
          <w:ilvl w:val="0"/>
          <w:numId w:val="4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Методические рекомендации дополнены разделом "Представление сведений о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в ходе декларационной кампании 2021 года", раскрывающим содержание положений Указа Президента Российской Федерации </w:t>
        <w:br/>
        <w:t xml:space="preserve">от 10 декабря 2020 г.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778 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мерах по реализации отдельных положений Федерального закона "О цифровых финансовых активах, цифровой валюте </w:t>
        <w:br/>
        <w:t xml:space="preserve">и о внесении изменений в отдельные законодательные акты Российской Федерации".</w:t>
      </w:r>
    </w:p>
    <w:p>
      <w:pPr>
        <w:numPr>
          <w:ilvl w:val="0"/>
          <w:numId w:val="4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Положения Методических рекомендаций в целом актуализированы </w:t>
        <w:br/>
        <w:t xml:space="preserve">с учетом изменений нормативных правовых актов Российской Федерации.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