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C5" w:rsidRPr="00595EC5" w:rsidRDefault="00DA58C5" w:rsidP="00595EC5">
      <w:pPr>
        <w:spacing w:after="286" w:line="241" w:lineRule="auto"/>
        <w:ind w:right="292" w:firstLine="0"/>
        <w:rPr>
          <w:color w:val="000000"/>
        </w:rPr>
      </w:pPr>
      <w:r w:rsidRPr="00DA58C5">
        <w:rPr>
          <w:color w:val="000000"/>
        </w:rPr>
        <w:t>«</w:t>
      </w:r>
      <w:r w:rsidR="002B1CAF">
        <w:rPr>
          <w:color w:val="000000"/>
          <w:szCs w:val="22"/>
        </w:rPr>
        <w:t>Правительством Российской Федерации установлены признаки неиспользования земель</w:t>
      </w:r>
      <w:r w:rsidR="00595EC5">
        <w:rPr>
          <w:color w:val="000000"/>
          <w:szCs w:val="22"/>
        </w:rPr>
        <w:t>»</w:t>
      </w:r>
    </w:p>
    <w:p w:rsidR="002B1CAF" w:rsidRDefault="002E6703" w:rsidP="002B1CAF">
      <w:pPr>
        <w:spacing w:line="288" w:lineRule="atLeast"/>
        <w:ind w:firstLine="708"/>
        <w:rPr>
          <w:color w:val="000000"/>
          <w:szCs w:val="22"/>
        </w:rPr>
      </w:pPr>
      <w:r w:rsidRPr="002E6703">
        <w:rPr>
          <w:color w:val="000000"/>
          <w:szCs w:val="22"/>
        </w:rPr>
        <w:t>Постановление</w:t>
      </w:r>
      <w:r w:rsidR="002B1CAF">
        <w:rPr>
          <w:color w:val="000000"/>
          <w:szCs w:val="22"/>
        </w:rPr>
        <w:t>м</w:t>
      </w:r>
      <w:r w:rsidRPr="002E6703">
        <w:rPr>
          <w:color w:val="000000"/>
          <w:szCs w:val="22"/>
        </w:rPr>
        <w:t xml:space="preserve"> Правительства Р</w:t>
      </w:r>
      <w:r w:rsidR="002B1CAF">
        <w:rPr>
          <w:color w:val="000000"/>
          <w:szCs w:val="22"/>
        </w:rPr>
        <w:t xml:space="preserve">оссийской </w:t>
      </w:r>
      <w:r w:rsidRPr="002E6703">
        <w:rPr>
          <w:color w:val="000000"/>
          <w:szCs w:val="22"/>
        </w:rPr>
        <w:t>Ф</w:t>
      </w:r>
      <w:r w:rsidR="002B1CAF">
        <w:rPr>
          <w:color w:val="000000"/>
          <w:szCs w:val="22"/>
        </w:rPr>
        <w:t>едерации</w:t>
      </w:r>
      <w:r w:rsidRPr="002E6703">
        <w:rPr>
          <w:color w:val="000000"/>
          <w:szCs w:val="22"/>
        </w:rPr>
        <w:t xml:space="preserve"> от 31.05.2025 </w:t>
      </w:r>
      <w:r w:rsidR="002B1CAF">
        <w:rPr>
          <w:color w:val="000000"/>
          <w:szCs w:val="22"/>
        </w:rPr>
        <w:t>№</w:t>
      </w:r>
      <w:r w:rsidRPr="002E6703">
        <w:rPr>
          <w:color w:val="000000"/>
          <w:szCs w:val="22"/>
        </w:rPr>
        <w:t xml:space="preserve"> 826 </w:t>
      </w:r>
      <w:r w:rsidR="002B1CAF">
        <w:rPr>
          <w:color w:val="000000"/>
          <w:szCs w:val="22"/>
        </w:rPr>
        <w:t>«</w:t>
      </w:r>
      <w:r w:rsidRPr="002E6703">
        <w:rPr>
          <w:color w:val="000000"/>
          <w:szCs w:val="22"/>
        </w:rPr>
        <w:t>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r w:rsidR="002B1CAF">
        <w:rPr>
          <w:color w:val="000000"/>
          <w:szCs w:val="22"/>
        </w:rPr>
        <w:t>»</w:t>
      </w:r>
      <w:r w:rsidRPr="002E6703">
        <w:rPr>
          <w:color w:val="000000"/>
          <w:szCs w:val="22"/>
        </w:rPr>
        <w:t xml:space="preserve"> </w:t>
      </w:r>
      <w:r w:rsidR="002B1CAF">
        <w:rPr>
          <w:color w:val="000000"/>
          <w:szCs w:val="22"/>
        </w:rPr>
        <w:t xml:space="preserve">утверждены </w:t>
      </w:r>
      <w:r w:rsidRPr="002B1CAF">
        <w:rPr>
          <w:color w:val="000000"/>
          <w:szCs w:val="22"/>
        </w:rPr>
        <w:t>признаки неиспользования земельных участков из состава земель населенных пунктов, садовых земельных участков и огородных земельных участков</w:t>
      </w:r>
      <w:r w:rsidR="002B1CAF">
        <w:rPr>
          <w:color w:val="000000"/>
          <w:szCs w:val="22"/>
        </w:rPr>
        <w:t>.</w:t>
      </w:r>
    </w:p>
    <w:p w:rsidR="002B1CAF" w:rsidRDefault="002B1CAF" w:rsidP="002B1CAF">
      <w:pPr>
        <w:spacing w:line="288" w:lineRule="atLeast"/>
        <w:ind w:firstLine="708"/>
        <w:rPr>
          <w:color w:val="000000"/>
          <w:szCs w:val="22"/>
        </w:rPr>
      </w:pPr>
      <w:r>
        <w:rPr>
          <w:color w:val="000000"/>
          <w:szCs w:val="22"/>
        </w:rPr>
        <w:t xml:space="preserve">К </w:t>
      </w:r>
      <w:r w:rsidRPr="002B1CAF">
        <w:rPr>
          <w:color w:val="000000"/>
          <w:szCs w:val="22"/>
        </w:rPr>
        <w:t>признак</w:t>
      </w:r>
      <w:r>
        <w:rPr>
          <w:color w:val="000000"/>
          <w:szCs w:val="22"/>
        </w:rPr>
        <w:t>ам</w:t>
      </w:r>
      <w:r w:rsidRPr="002B1CAF">
        <w:rPr>
          <w:color w:val="000000"/>
          <w:szCs w:val="22"/>
        </w:rPr>
        <w:t xml:space="preserve"> </w:t>
      </w:r>
      <w:r w:rsidRPr="00917A26">
        <w:rPr>
          <w:b/>
          <w:color w:val="000000"/>
          <w:szCs w:val="22"/>
        </w:rPr>
        <w:t>неиспользования земельных участков из состава земель населенных пунктов, садовых земельных участков и огородных земельных участков</w:t>
      </w:r>
      <w:r w:rsidR="002E6703" w:rsidRPr="002E6703">
        <w:rPr>
          <w:color w:val="000000"/>
          <w:szCs w:val="22"/>
        </w:rPr>
        <w:t>,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r>
        <w:rPr>
          <w:color w:val="000000"/>
          <w:szCs w:val="22"/>
        </w:rPr>
        <w:t xml:space="preserve"> относится:</w:t>
      </w:r>
    </w:p>
    <w:p w:rsidR="002B1CAF" w:rsidRPr="002B1CAF" w:rsidRDefault="002B1CAF" w:rsidP="002B1CAF">
      <w:pPr>
        <w:spacing w:line="288" w:lineRule="atLeast"/>
        <w:ind w:firstLine="708"/>
        <w:rPr>
          <w:color w:val="000000"/>
          <w:szCs w:val="22"/>
        </w:rPr>
      </w:pPr>
      <w:r w:rsidRPr="002B1CAF">
        <w:rPr>
          <w:color w:val="000000"/>
          <w:szCs w:val="22"/>
        </w:rPr>
        <w:t>1)</w:t>
      </w:r>
      <w:r>
        <w:rPr>
          <w:color w:val="000000"/>
          <w:szCs w:val="22"/>
        </w:rPr>
        <w:t xml:space="preserve"> </w:t>
      </w:r>
      <w:r w:rsidR="002E6703" w:rsidRPr="002B1CAF">
        <w:rPr>
          <w:color w:val="000000"/>
          <w:szCs w:val="22"/>
        </w:rPr>
        <w:t xml:space="preserve">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более со дня выявления указанных обстоятельств; </w:t>
      </w:r>
    </w:p>
    <w:p w:rsidR="002B1CAF" w:rsidRDefault="002B1CAF" w:rsidP="002B1CAF">
      <w:pPr>
        <w:ind w:firstLine="708"/>
      </w:pPr>
      <w:r>
        <w:t xml:space="preserve">2) </w:t>
      </w:r>
      <w:r w:rsidR="002E6703" w:rsidRPr="002B1CAF">
        <w:t xml:space="preserve">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w:t>
      </w:r>
      <w:proofErr w:type="spellStart"/>
      <w:r w:rsidR="002E6703" w:rsidRPr="002B1CAF">
        <w:t>машино-место</w:t>
      </w:r>
      <w:proofErr w:type="spellEnd"/>
      <w:r w:rsidR="002E6703" w:rsidRPr="002B1CAF">
        <w:t xml:space="preserve"> в них) зарегистрированы в соответствии с законом, за исключением случаев, когда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rsidR="002B1CAF" w:rsidRDefault="002B1CAF" w:rsidP="002B1CAF">
      <w:pPr>
        <w:ind w:firstLine="708"/>
        <w:rPr>
          <w:color w:val="000000"/>
          <w:szCs w:val="22"/>
        </w:rPr>
      </w:pPr>
      <w:r>
        <w:rPr>
          <w:color w:val="000000"/>
          <w:szCs w:val="22"/>
        </w:rPr>
        <w:t xml:space="preserve">-  </w:t>
      </w:r>
      <w:r w:rsidR="002E6703" w:rsidRPr="002E6703">
        <w:rPr>
          <w:color w:val="000000"/>
          <w:szCs w:val="22"/>
        </w:rPr>
        <w:t xml:space="preserve">разрешением на строительство; </w:t>
      </w:r>
    </w:p>
    <w:p w:rsidR="002B1CAF" w:rsidRDefault="002B1CAF" w:rsidP="002B1CAF">
      <w:pPr>
        <w:ind w:firstLine="708"/>
        <w:rPr>
          <w:color w:val="000000"/>
          <w:szCs w:val="22"/>
        </w:rPr>
      </w:pPr>
      <w:r>
        <w:rPr>
          <w:color w:val="000000"/>
          <w:szCs w:val="22"/>
        </w:rPr>
        <w:t xml:space="preserve">- </w:t>
      </w:r>
      <w:r w:rsidR="002E6703" w:rsidRPr="002E6703">
        <w:rPr>
          <w:color w:val="000000"/>
          <w:szCs w:val="22"/>
        </w:rPr>
        <w:t xml:space="preserve">решением о комплексном развитии территории и (или) договором о комплексном развитии территории; </w:t>
      </w:r>
    </w:p>
    <w:p w:rsidR="002B1CAF" w:rsidRDefault="002B1CAF" w:rsidP="002B1CAF">
      <w:pPr>
        <w:ind w:firstLine="708"/>
        <w:rPr>
          <w:color w:val="000000"/>
          <w:szCs w:val="22"/>
        </w:rPr>
      </w:pPr>
      <w:r>
        <w:rPr>
          <w:color w:val="000000"/>
          <w:szCs w:val="22"/>
        </w:rPr>
        <w:t xml:space="preserve">- </w:t>
      </w:r>
      <w:r w:rsidR="002E6703" w:rsidRPr="002E6703">
        <w:rPr>
          <w:color w:val="000000"/>
          <w:szCs w:val="22"/>
        </w:rPr>
        <w:t xml:space="preserve">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 </w:t>
      </w:r>
      <w:r>
        <w:t xml:space="preserve"> </w:t>
      </w:r>
      <w:r w:rsidR="002E6703" w:rsidRPr="002E6703">
        <w:rPr>
          <w:color w:val="000000"/>
          <w:szCs w:val="22"/>
        </w:rPr>
        <w:t>планом-графиком, предусмотренным ч</w:t>
      </w:r>
      <w:r>
        <w:rPr>
          <w:color w:val="000000"/>
          <w:szCs w:val="22"/>
        </w:rPr>
        <w:t xml:space="preserve">. 4 </w:t>
      </w:r>
      <w:r w:rsidR="002E6703" w:rsidRPr="002E6703">
        <w:rPr>
          <w:color w:val="000000"/>
          <w:szCs w:val="22"/>
        </w:rPr>
        <w:t>ст</w:t>
      </w:r>
      <w:r>
        <w:rPr>
          <w:color w:val="000000"/>
          <w:szCs w:val="22"/>
        </w:rPr>
        <w:t>.</w:t>
      </w:r>
      <w:r w:rsidR="002E6703" w:rsidRPr="002E6703">
        <w:rPr>
          <w:color w:val="000000"/>
          <w:szCs w:val="22"/>
        </w:rPr>
        <w:t xml:space="preserve"> 23 Федерального закона</w:t>
      </w:r>
      <w:r>
        <w:rPr>
          <w:color w:val="000000"/>
          <w:szCs w:val="22"/>
        </w:rPr>
        <w:t xml:space="preserve"> от</w:t>
      </w:r>
      <w:r w:rsidRPr="002B1CAF">
        <w:rPr>
          <w:sz w:val="24"/>
          <w:szCs w:val="24"/>
        </w:rPr>
        <w:t xml:space="preserve"> </w:t>
      </w:r>
      <w:r w:rsidRPr="002B1CAF">
        <w:rPr>
          <w:color w:val="000000"/>
          <w:szCs w:val="22"/>
        </w:rPr>
        <w:t xml:space="preserve">30.12.2004 </w:t>
      </w:r>
      <w:r>
        <w:rPr>
          <w:color w:val="000000"/>
          <w:szCs w:val="22"/>
        </w:rPr>
        <w:t>№</w:t>
      </w:r>
      <w:r w:rsidRPr="002B1CAF">
        <w:rPr>
          <w:color w:val="000000"/>
          <w:szCs w:val="22"/>
        </w:rPr>
        <w:t xml:space="preserve"> 214-ФЗ</w:t>
      </w:r>
      <w:r w:rsidR="002E6703" w:rsidRPr="002E6703">
        <w:rPr>
          <w:color w:val="000000"/>
          <w:szCs w:val="22"/>
        </w:rPr>
        <w:t xml:space="preserve"> </w:t>
      </w:r>
      <w:r>
        <w:rPr>
          <w:color w:val="000000"/>
          <w:szCs w:val="22"/>
        </w:rPr>
        <w:t>«</w:t>
      </w:r>
      <w:r w:rsidR="002E6703" w:rsidRPr="002E6703">
        <w:rPr>
          <w:color w:val="000000"/>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color w:val="000000"/>
          <w:szCs w:val="22"/>
        </w:rPr>
        <w:t>»</w:t>
      </w:r>
      <w:r w:rsidR="002E6703" w:rsidRPr="002E6703">
        <w:rPr>
          <w:color w:val="000000"/>
          <w:szCs w:val="22"/>
        </w:rPr>
        <w:t xml:space="preserve">; </w:t>
      </w:r>
    </w:p>
    <w:p w:rsidR="00917A26" w:rsidRDefault="002B1CAF" w:rsidP="00917A26">
      <w:pPr>
        <w:ind w:firstLine="708"/>
        <w:rPr>
          <w:color w:val="000000"/>
          <w:szCs w:val="22"/>
        </w:rPr>
      </w:pPr>
      <w:r>
        <w:rPr>
          <w:color w:val="000000"/>
          <w:szCs w:val="22"/>
        </w:rPr>
        <w:t xml:space="preserve">- </w:t>
      </w:r>
      <w:r w:rsidR="002E6703" w:rsidRPr="002E6703">
        <w:rPr>
          <w:color w:val="000000"/>
          <w:szCs w:val="22"/>
        </w:rPr>
        <w:t xml:space="preserve">судебным актом, в том числе в случаях, если судом установлено, что правообладатель земельного участка не смог завершить строительство здания, </w:t>
      </w:r>
      <w:r w:rsidR="002E6703" w:rsidRPr="002E6703">
        <w:rPr>
          <w:color w:val="000000"/>
          <w:szCs w:val="22"/>
        </w:rPr>
        <w:lastRenderedPageBreak/>
        <w:t>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r w:rsidR="00917A26">
        <w:rPr>
          <w:color w:val="000000"/>
          <w:szCs w:val="22"/>
        </w:rPr>
        <w:t>;</w:t>
      </w:r>
    </w:p>
    <w:p w:rsidR="00917A26" w:rsidRDefault="00917A26" w:rsidP="00917A26">
      <w:pPr>
        <w:ind w:firstLine="708"/>
        <w:rPr>
          <w:color w:val="000000"/>
          <w:szCs w:val="22"/>
        </w:rPr>
      </w:pPr>
      <w:r>
        <w:rPr>
          <w:color w:val="000000"/>
          <w:szCs w:val="22"/>
        </w:rPr>
        <w:t xml:space="preserve">3) </w:t>
      </w:r>
      <w:r w:rsidR="002E6703" w:rsidRPr="002E6703">
        <w:rPr>
          <w:color w:val="000000"/>
          <w:szCs w:val="22"/>
        </w:rPr>
        <w:t xml:space="preserve">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 </w:t>
      </w:r>
    </w:p>
    <w:p w:rsidR="002E6703" w:rsidRDefault="00917A26" w:rsidP="00917A26">
      <w:pPr>
        <w:ind w:firstLine="708"/>
        <w:rPr>
          <w:color w:val="000000"/>
          <w:szCs w:val="22"/>
        </w:rPr>
      </w:pPr>
      <w:r>
        <w:rPr>
          <w:color w:val="000000"/>
          <w:szCs w:val="22"/>
        </w:rPr>
        <w:t xml:space="preserve">4) </w:t>
      </w:r>
      <w:r w:rsidR="002E6703" w:rsidRPr="002E6703">
        <w:rPr>
          <w:color w:val="000000"/>
          <w:szCs w:val="22"/>
        </w:rPr>
        <w:t xml:space="preserve">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из находящихся на земельном участке здание, сооружение. </w:t>
      </w:r>
    </w:p>
    <w:p w:rsidR="002E6703" w:rsidRDefault="00917A26" w:rsidP="00917A26">
      <w:pPr>
        <w:ind w:firstLine="708"/>
        <w:rPr>
          <w:color w:val="000000"/>
          <w:szCs w:val="22"/>
        </w:rPr>
      </w:pPr>
      <w:r>
        <w:rPr>
          <w:color w:val="000000"/>
          <w:szCs w:val="22"/>
        </w:rPr>
        <w:t>К п</w:t>
      </w:r>
      <w:r w:rsidRPr="002E6703">
        <w:rPr>
          <w:color w:val="000000"/>
          <w:szCs w:val="22"/>
        </w:rPr>
        <w:t>ризнакам</w:t>
      </w:r>
      <w:r w:rsidR="002E6703" w:rsidRPr="002E6703">
        <w:rPr>
          <w:color w:val="000000"/>
          <w:szCs w:val="22"/>
        </w:rPr>
        <w:t xml:space="preserve"> </w:t>
      </w:r>
      <w:r w:rsidR="002E6703" w:rsidRPr="002E6703">
        <w:rPr>
          <w:b/>
          <w:color w:val="000000"/>
          <w:szCs w:val="22"/>
        </w:rPr>
        <w:t>неиспользования приусадебных земельных участков, садовых земельных участков или огородных земельных участков</w:t>
      </w:r>
      <w:r w:rsidR="002E6703" w:rsidRPr="002E6703">
        <w:rPr>
          <w:color w:val="000000"/>
          <w:szCs w:val="22"/>
        </w:rPr>
        <w:t>, а также земельных участков, правовой режим которых не предусматривает строительство и эксплуатацию зданий, сооружений, являются (необходимо наличие хотя бы одного из указанных признаков)</w:t>
      </w:r>
      <w:r>
        <w:rPr>
          <w:color w:val="000000"/>
          <w:szCs w:val="22"/>
        </w:rPr>
        <w:t xml:space="preserve"> относится:</w:t>
      </w:r>
    </w:p>
    <w:p w:rsidR="00917A26" w:rsidRPr="002E6703" w:rsidRDefault="00917A26" w:rsidP="00917A26">
      <w:pPr>
        <w:ind w:firstLine="708"/>
        <w:rPr>
          <w:color w:val="000000"/>
          <w:szCs w:val="22"/>
        </w:rPr>
      </w:pPr>
    </w:p>
    <w:p w:rsidR="00917A26" w:rsidRPr="00917A26" w:rsidRDefault="00917A26" w:rsidP="00917A26">
      <w:pPr>
        <w:spacing w:before="168" w:line="288" w:lineRule="atLeast"/>
        <w:ind w:firstLine="540"/>
        <w:rPr>
          <w:color w:val="000000"/>
          <w:szCs w:val="22"/>
        </w:rPr>
      </w:pPr>
      <w:r w:rsidRPr="00917A26">
        <w:rPr>
          <w:color w:val="000000"/>
          <w:szCs w:val="22"/>
        </w:rPr>
        <w:t>1)</w:t>
      </w:r>
      <w:r>
        <w:rPr>
          <w:color w:val="000000"/>
          <w:szCs w:val="22"/>
        </w:rPr>
        <w:t xml:space="preserve"> </w:t>
      </w:r>
      <w:r w:rsidRPr="00917A26">
        <w:rPr>
          <w:color w:val="000000"/>
          <w:szCs w:val="22"/>
        </w:rPr>
        <w:t>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более со дня выявления указанных обстоятельств;</w:t>
      </w:r>
    </w:p>
    <w:p w:rsidR="002E6703" w:rsidRDefault="00917A26" w:rsidP="00917A26">
      <w:pPr>
        <w:ind w:firstLine="540"/>
      </w:pPr>
      <w:r>
        <w:t>2</w:t>
      </w:r>
      <w:r w:rsidR="002E6703" w:rsidRPr="00917A26">
        <w:t xml:space="preserve">)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w:t>
      </w:r>
      <w:r w:rsidR="002E6703" w:rsidRPr="00917A26">
        <w:lastRenderedPageBreak/>
        <w:t xml:space="preserve">являющихся элементами благоустройства и озеленения территории земельного участка) при условии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 </w:t>
      </w:r>
    </w:p>
    <w:p w:rsidR="002B1CAF" w:rsidRPr="002E6703" w:rsidRDefault="00917A26" w:rsidP="00917A26">
      <w:pPr>
        <w:ind w:firstLine="540"/>
      </w:pPr>
      <w:r>
        <w:tab/>
        <w:t xml:space="preserve">Указанное </w:t>
      </w:r>
      <w:r w:rsidR="002B1CAF" w:rsidRPr="002E6703">
        <w:rPr>
          <w:color w:val="000000"/>
          <w:szCs w:val="22"/>
        </w:rPr>
        <w:t>постановление вступает в силу с 1 сентября 2025 г</w:t>
      </w:r>
      <w:r>
        <w:rPr>
          <w:color w:val="000000"/>
          <w:szCs w:val="22"/>
        </w:rPr>
        <w:t>ода</w:t>
      </w:r>
      <w:r w:rsidR="002B1CAF" w:rsidRPr="002E6703">
        <w:rPr>
          <w:color w:val="000000"/>
          <w:szCs w:val="22"/>
        </w:rPr>
        <w:t xml:space="preserve"> и действует до 1 сентября 2031 г</w:t>
      </w:r>
      <w:r>
        <w:rPr>
          <w:color w:val="000000"/>
          <w:szCs w:val="22"/>
        </w:rPr>
        <w:t>ода</w:t>
      </w:r>
      <w:r w:rsidR="002B1CAF" w:rsidRPr="002E6703">
        <w:rPr>
          <w:color w:val="000000"/>
          <w:szCs w:val="22"/>
        </w:rPr>
        <w:t xml:space="preserve">. </w:t>
      </w:r>
    </w:p>
    <w:p w:rsidR="00843E68" w:rsidRDefault="002B1CAF" w:rsidP="00B345FE">
      <w:pPr>
        <w:spacing w:line="241" w:lineRule="auto"/>
        <w:ind w:right="292" w:firstLine="0"/>
      </w:pPr>
      <w:r w:rsidRPr="002E6703">
        <w:rPr>
          <w:color w:val="000000"/>
          <w:szCs w:val="22"/>
        </w:rPr>
        <w:t> </w:t>
      </w:r>
    </w:p>
    <w:p w:rsidR="00B345FE" w:rsidRDefault="00B345FE" w:rsidP="00B345FE">
      <w:pPr>
        <w:spacing w:line="241" w:lineRule="auto"/>
        <w:ind w:right="292" w:firstLine="0"/>
      </w:pPr>
      <w:r>
        <w:t>10.06.25</w:t>
      </w:r>
    </w:p>
    <w:p w:rsidR="00B345FE" w:rsidRPr="00732A2D" w:rsidRDefault="00B345FE" w:rsidP="00B345FE">
      <w:pPr>
        <w:spacing w:line="241" w:lineRule="auto"/>
        <w:ind w:right="292" w:firstLine="0"/>
        <w:rPr>
          <w:sz w:val="20"/>
          <w:szCs w:val="20"/>
        </w:rPr>
      </w:pPr>
    </w:p>
    <w:sectPr w:rsidR="00B345FE" w:rsidRPr="00732A2D" w:rsidSect="002E6703">
      <w:headerReference w:type="default" r:id="rId7"/>
      <w:pgSz w:w="11906" w:h="16838" w:code="9"/>
      <w:pgMar w:top="1134" w:right="567" w:bottom="1134" w:left="1418"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09" w:rsidRDefault="00EB2809" w:rsidP="00595EC5">
      <w:r>
        <w:separator/>
      </w:r>
    </w:p>
  </w:endnote>
  <w:endnote w:type="continuationSeparator" w:id="0">
    <w:p w:rsidR="00EB2809" w:rsidRDefault="00EB2809" w:rsidP="0059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09" w:rsidRDefault="00EB2809" w:rsidP="00595EC5">
      <w:r>
        <w:separator/>
      </w:r>
    </w:p>
  </w:footnote>
  <w:footnote w:type="continuationSeparator" w:id="0">
    <w:p w:rsidR="00EB2809" w:rsidRDefault="00EB2809" w:rsidP="00595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202912"/>
      <w:docPartObj>
        <w:docPartGallery w:val="Page Numbers (Top of Page)"/>
        <w:docPartUnique/>
      </w:docPartObj>
    </w:sdtPr>
    <w:sdtContent>
      <w:p w:rsidR="00595EC5" w:rsidRDefault="00CC1AFE">
        <w:pPr>
          <w:pStyle w:val="a7"/>
          <w:jc w:val="center"/>
        </w:pPr>
        <w:r>
          <w:fldChar w:fldCharType="begin"/>
        </w:r>
        <w:r w:rsidR="00595EC5">
          <w:instrText>PAGE   \* MERGEFORMAT</w:instrText>
        </w:r>
        <w:r>
          <w:fldChar w:fldCharType="separate"/>
        </w:r>
        <w:r w:rsidR="00B345FE">
          <w:rPr>
            <w:noProof/>
          </w:rPr>
          <w:t>3</w:t>
        </w:r>
        <w:r>
          <w:fldChar w:fldCharType="end"/>
        </w:r>
      </w:p>
    </w:sdtContent>
  </w:sdt>
  <w:p w:rsidR="00595EC5" w:rsidRDefault="00595E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551C"/>
    <w:multiLevelType w:val="hybridMultilevel"/>
    <w:tmpl w:val="F3387402"/>
    <w:lvl w:ilvl="0" w:tplc="CD7815F6">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A60BF4"/>
    <w:multiLevelType w:val="hybridMultilevel"/>
    <w:tmpl w:val="4E046E7A"/>
    <w:lvl w:ilvl="0" w:tplc="5B461372">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4996D26"/>
    <w:multiLevelType w:val="hybridMultilevel"/>
    <w:tmpl w:val="2F22A534"/>
    <w:lvl w:ilvl="0" w:tplc="CF5ECC40">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96558"/>
    <w:rsid w:val="00014B82"/>
    <w:rsid w:val="00087AF6"/>
    <w:rsid w:val="000A3BED"/>
    <w:rsid w:val="000A5C9E"/>
    <w:rsid w:val="00120FA8"/>
    <w:rsid w:val="00131F72"/>
    <w:rsid w:val="001639DF"/>
    <w:rsid w:val="001A354A"/>
    <w:rsid w:val="001A5054"/>
    <w:rsid w:val="001B3570"/>
    <w:rsid w:val="001E4FBD"/>
    <w:rsid w:val="00207552"/>
    <w:rsid w:val="00231D60"/>
    <w:rsid w:val="00245822"/>
    <w:rsid w:val="002465B4"/>
    <w:rsid w:val="00252026"/>
    <w:rsid w:val="002527B0"/>
    <w:rsid w:val="0027777E"/>
    <w:rsid w:val="00286F63"/>
    <w:rsid w:val="002B1CAF"/>
    <w:rsid w:val="002E6703"/>
    <w:rsid w:val="002E6A1A"/>
    <w:rsid w:val="002E6E81"/>
    <w:rsid w:val="002F608C"/>
    <w:rsid w:val="003420C4"/>
    <w:rsid w:val="00373521"/>
    <w:rsid w:val="003A1D65"/>
    <w:rsid w:val="003E1492"/>
    <w:rsid w:val="003F33B5"/>
    <w:rsid w:val="003F7DAE"/>
    <w:rsid w:val="004136F1"/>
    <w:rsid w:val="00427E80"/>
    <w:rsid w:val="00446251"/>
    <w:rsid w:val="0045256B"/>
    <w:rsid w:val="00455320"/>
    <w:rsid w:val="00461D9B"/>
    <w:rsid w:val="00494B9F"/>
    <w:rsid w:val="00496558"/>
    <w:rsid w:val="004A22F5"/>
    <w:rsid w:val="004A424B"/>
    <w:rsid w:val="004B6FC1"/>
    <w:rsid w:val="004C19FB"/>
    <w:rsid w:val="004C74F1"/>
    <w:rsid w:val="004D42B3"/>
    <w:rsid w:val="004E6171"/>
    <w:rsid w:val="00501D11"/>
    <w:rsid w:val="005067AE"/>
    <w:rsid w:val="0052718D"/>
    <w:rsid w:val="005862A3"/>
    <w:rsid w:val="00593067"/>
    <w:rsid w:val="0059545E"/>
    <w:rsid w:val="00595EC5"/>
    <w:rsid w:val="005A589D"/>
    <w:rsid w:val="005E3835"/>
    <w:rsid w:val="005F5247"/>
    <w:rsid w:val="005F5F5F"/>
    <w:rsid w:val="00603B2E"/>
    <w:rsid w:val="0064610B"/>
    <w:rsid w:val="006638A6"/>
    <w:rsid w:val="00690D01"/>
    <w:rsid w:val="00697302"/>
    <w:rsid w:val="006C0E59"/>
    <w:rsid w:val="006C4630"/>
    <w:rsid w:val="006F44E4"/>
    <w:rsid w:val="006F7EF9"/>
    <w:rsid w:val="007036B8"/>
    <w:rsid w:val="00721468"/>
    <w:rsid w:val="007215E4"/>
    <w:rsid w:val="00726203"/>
    <w:rsid w:val="00732A2D"/>
    <w:rsid w:val="00740E32"/>
    <w:rsid w:val="0077558B"/>
    <w:rsid w:val="007A622A"/>
    <w:rsid w:val="007C1362"/>
    <w:rsid w:val="007D4A26"/>
    <w:rsid w:val="007D5EB2"/>
    <w:rsid w:val="00805D98"/>
    <w:rsid w:val="00820787"/>
    <w:rsid w:val="00833BF3"/>
    <w:rsid w:val="00843E68"/>
    <w:rsid w:val="0084653C"/>
    <w:rsid w:val="00862D3B"/>
    <w:rsid w:val="00871260"/>
    <w:rsid w:val="008752A7"/>
    <w:rsid w:val="008A023C"/>
    <w:rsid w:val="008E514E"/>
    <w:rsid w:val="00903E18"/>
    <w:rsid w:val="00904414"/>
    <w:rsid w:val="00910D6B"/>
    <w:rsid w:val="00917A26"/>
    <w:rsid w:val="00933810"/>
    <w:rsid w:val="009A3734"/>
    <w:rsid w:val="009B6601"/>
    <w:rsid w:val="009B7FC3"/>
    <w:rsid w:val="009C1CB1"/>
    <w:rsid w:val="00A7564F"/>
    <w:rsid w:val="00A850F1"/>
    <w:rsid w:val="00A856D9"/>
    <w:rsid w:val="00AA3980"/>
    <w:rsid w:val="00AB1B91"/>
    <w:rsid w:val="00AE0FA4"/>
    <w:rsid w:val="00B345FE"/>
    <w:rsid w:val="00B753C5"/>
    <w:rsid w:val="00B85993"/>
    <w:rsid w:val="00B9086B"/>
    <w:rsid w:val="00B93A57"/>
    <w:rsid w:val="00BD7D9C"/>
    <w:rsid w:val="00C04B89"/>
    <w:rsid w:val="00C1257F"/>
    <w:rsid w:val="00C15A5C"/>
    <w:rsid w:val="00C848F1"/>
    <w:rsid w:val="00CC1AFE"/>
    <w:rsid w:val="00D10BDD"/>
    <w:rsid w:val="00D112BF"/>
    <w:rsid w:val="00D2162D"/>
    <w:rsid w:val="00D81D46"/>
    <w:rsid w:val="00DA58C5"/>
    <w:rsid w:val="00E014C2"/>
    <w:rsid w:val="00E41014"/>
    <w:rsid w:val="00E50744"/>
    <w:rsid w:val="00E75C74"/>
    <w:rsid w:val="00E86382"/>
    <w:rsid w:val="00EB2809"/>
    <w:rsid w:val="00F60132"/>
    <w:rsid w:val="00FC625F"/>
    <w:rsid w:val="00FD256E"/>
    <w:rsid w:val="00FD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uiPriority w:val="99"/>
    <w:rsid w:val="003F33B5"/>
    <w:pPr>
      <w:tabs>
        <w:tab w:val="center" w:pos="4153"/>
        <w:tab w:val="right" w:pos="8306"/>
      </w:tabs>
      <w:ind w:firstLine="0"/>
      <w:jc w:val="left"/>
    </w:pPr>
    <w:rPr>
      <w:szCs w:val="20"/>
    </w:rPr>
  </w:style>
  <w:style w:type="character" w:customStyle="1" w:styleId="a8">
    <w:name w:val="Верхний колонтитул Знак"/>
    <w:basedOn w:val="a0"/>
    <w:link w:val="a7"/>
    <w:uiPriority w:val="99"/>
    <w:rsid w:val="003F33B5"/>
    <w:rPr>
      <w:rFonts w:ascii="Times New Roman" w:hAnsi="Times New Roman"/>
      <w:sz w:val="28"/>
      <w:szCs w:val="20"/>
    </w:rPr>
  </w:style>
  <w:style w:type="paragraph" w:styleId="HTML">
    <w:name w:val="HTML Preformatted"/>
    <w:basedOn w:val="a"/>
    <w:link w:val="HTML0"/>
    <w:uiPriority w:val="99"/>
    <w:unhideWhenUsed/>
    <w:rsid w:val="00C04B89"/>
    <w:rPr>
      <w:rFonts w:ascii="Consolas" w:hAnsi="Consolas"/>
      <w:sz w:val="20"/>
      <w:szCs w:val="20"/>
    </w:rPr>
  </w:style>
  <w:style w:type="character" w:customStyle="1" w:styleId="HTML0">
    <w:name w:val="Стандартный HTML Знак"/>
    <w:basedOn w:val="a0"/>
    <w:link w:val="HTML"/>
    <w:uiPriority w:val="99"/>
    <w:rsid w:val="00C04B89"/>
    <w:rPr>
      <w:rFonts w:ascii="Consolas" w:hAnsi="Consolas"/>
      <w:sz w:val="20"/>
      <w:szCs w:val="20"/>
    </w:rPr>
  </w:style>
  <w:style w:type="paragraph" w:styleId="a9">
    <w:name w:val="footer"/>
    <w:basedOn w:val="a"/>
    <w:link w:val="aa"/>
    <w:uiPriority w:val="99"/>
    <w:unhideWhenUsed/>
    <w:rsid w:val="00595EC5"/>
    <w:pPr>
      <w:tabs>
        <w:tab w:val="center" w:pos="4677"/>
        <w:tab w:val="right" w:pos="9355"/>
      </w:tabs>
    </w:pPr>
  </w:style>
  <w:style w:type="character" w:customStyle="1" w:styleId="aa">
    <w:name w:val="Нижний колонтитул Знак"/>
    <w:basedOn w:val="a0"/>
    <w:link w:val="a9"/>
    <w:uiPriority w:val="99"/>
    <w:rsid w:val="00595EC5"/>
    <w:rPr>
      <w:rFonts w:ascii="Times New Roman" w:hAnsi="Times New Roman"/>
      <w:sz w:val="28"/>
      <w:szCs w:val="28"/>
    </w:rPr>
  </w:style>
  <w:style w:type="paragraph" w:styleId="ab">
    <w:name w:val="List Paragraph"/>
    <w:basedOn w:val="a"/>
    <w:uiPriority w:val="34"/>
    <w:qFormat/>
    <w:rsid w:val="002B1CAF"/>
    <w:pPr>
      <w:ind w:left="720"/>
      <w:contextualSpacing/>
    </w:pPr>
  </w:style>
  <w:style w:type="paragraph" w:customStyle="1" w:styleId="ConsPlusNormal">
    <w:name w:val="ConsPlusNormal"/>
    <w:rsid w:val="00D2162D"/>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3236161">
      <w:bodyDiv w:val="1"/>
      <w:marLeft w:val="0"/>
      <w:marRight w:val="0"/>
      <w:marTop w:val="0"/>
      <w:marBottom w:val="0"/>
      <w:divBdr>
        <w:top w:val="none" w:sz="0" w:space="0" w:color="auto"/>
        <w:left w:val="none" w:sz="0" w:space="0" w:color="auto"/>
        <w:bottom w:val="none" w:sz="0" w:space="0" w:color="auto"/>
        <w:right w:val="none" w:sz="0" w:space="0" w:color="auto"/>
      </w:divBdr>
    </w:div>
    <w:div w:id="168764292">
      <w:bodyDiv w:val="1"/>
      <w:marLeft w:val="0"/>
      <w:marRight w:val="0"/>
      <w:marTop w:val="0"/>
      <w:marBottom w:val="0"/>
      <w:divBdr>
        <w:top w:val="none" w:sz="0" w:space="0" w:color="auto"/>
        <w:left w:val="none" w:sz="0" w:space="0" w:color="auto"/>
        <w:bottom w:val="none" w:sz="0" w:space="0" w:color="auto"/>
        <w:right w:val="none" w:sz="0" w:space="0" w:color="auto"/>
      </w:divBdr>
    </w:div>
    <w:div w:id="230117953">
      <w:bodyDiv w:val="1"/>
      <w:marLeft w:val="0"/>
      <w:marRight w:val="0"/>
      <w:marTop w:val="0"/>
      <w:marBottom w:val="0"/>
      <w:divBdr>
        <w:top w:val="none" w:sz="0" w:space="0" w:color="auto"/>
        <w:left w:val="none" w:sz="0" w:space="0" w:color="auto"/>
        <w:bottom w:val="none" w:sz="0" w:space="0" w:color="auto"/>
        <w:right w:val="none" w:sz="0" w:space="0" w:color="auto"/>
      </w:divBdr>
    </w:div>
    <w:div w:id="275792044">
      <w:bodyDiv w:val="1"/>
      <w:marLeft w:val="0"/>
      <w:marRight w:val="0"/>
      <w:marTop w:val="0"/>
      <w:marBottom w:val="0"/>
      <w:divBdr>
        <w:top w:val="none" w:sz="0" w:space="0" w:color="auto"/>
        <w:left w:val="none" w:sz="0" w:space="0" w:color="auto"/>
        <w:bottom w:val="none" w:sz="0" w:space="0" w:color="auto"/>
        <w:right w:val="none" w:sz="0" w:space="0" w:color="auto"/>
      </w:divBdr>
    </w:div>
    <w:div w:id="474420614">
      <w:bodyDiv w:val="1"/>
      <w:marLeft w:val="0"/>
      <w:marRight w:val="0"/>
      <w:marTop w:val="0"/>
      <w:marBottom w:val="0"/>
      <w:divBdr>
        <w:top w:val="none" w:sz="0" w:space="0" w:color="auto"/>
        <w:left w:val="none" w:sz="0" w:space="0" w:color="auto"/>
        <w:bottom w:val="none" w:sz="0" w:space="0" w:color="auto"/>
        <w:right w:val="none" w:sz="0" w:space="0" w:color="auto"/>
      </w:divBdr>
    </w:div>
    <w:div w:id="624892191">
      <w:bodyDiv w:val="1"/>
      <w:marLeft w:val="0"/>
      <w:marRight w:val="0"/>
      <w:marTop w:val="0"/>
      <w:marBottom w:val="0"/>
      <w:divBdr>
        <w:top w:val="none" w:sz="0" w:space="0" w:color="auto"/>
        <w:left w:val="none" w:sz="0" w:space="0" w:color="auto"/>
        <w:bottom w:val="none" w:sz="0" w:space="0" w:color="auto"/>
        <w:right w:val="none" w:sz="0" w:space="0" w:color="auto"/>
      </w:divBdr>
    </w:div>
    <w:div w:id="637145696">
      <w:bodyDiv w:val="1"/>
      <w:marLeft w:val="0"/>
      <w:marRight w:val="0"/>
      <w:marTop w:val="0"/>
      <w:marBottom w:val="0"/>
      <w:divBdr>
        <w:top w:val="none" w:sz="0" w:space="0" w:color="auto"/>
        <w:left w:val="none" w:sz="0" w:space="0" w:color="auto"/>
        <w:bottom w:val="none" w:sz="0" w:space="0" w:color="auto"/>
        <w:right w:val="none" w:sz="0" w:space="0" w:color="auto"/>
      </w:divBdr>
    </w:div>
    <w:div w:id="851989236">
      <w:bodyDiv w:val="1"/>
      <w:marLeft w:val="0"/>
      <w:marRight w:val="0"/>
      <w:marTop w:val="0"/>
      <w:marBottom w:val="0"/>
      <w:divBdr>
        <w:top w:val="none" w:sz="0" w:space="0" w:color="auto"/>
        <w:left w:val="none" w:sz="0" w:space="0" w:color="auto"/>
        <w:bottom w:val="none" w:sz="0" w:space="0" w:color="auto"/>
        <w:right w:val="none" w:sz="0" w:space="0" w:color="auto"/>
      </w:divBdr>
    </w:div>
    <w:div w:id="883371263">
      <w:bodyDiv w:val="1"/>
      <w:marLeft w:val="0"/>
      <w:marRight w:val="0"/>
      <w:marTop w:val="0"/>
      <w:marBottom w:val="0"/>
      <w:divBdr>
        <w:top w:val="none" w:sz="0" w:space="0" w:color="auto"/>
        <w:left w:val="none" w:sz="0" w:space="0" w:color="auto"/>
        <w:bottom w:val="none" w:sz="0" w:space="0" w:color="auto"/>
        <w:right w:val="none" w:sz="0" w:space="0" w:color="auto"/>
      </w:divBdr>
    </w:div>
    <w:div w:id="1025404707">
      <w:bodyDiv w:val="1"/>
      <w:marLeft w:val="0"/>
      <w:marRight w:val="0"/>
      <w:marTop w:val="0"/>
      <w:marBottom w:val="0"/>
      <w:divBdr>
        <w:top w:val="none" w:sz="0" w:space="0" w:color="auto"/>
        <w:left w:val="none" w:sz="0" w:space="0" w:color="auto"/>
        <w:bottom w:val="none" w:sz="0" w:space="0" w:color="auto"/>
        <w:right w:val="none" w:sz="0" w:space="0" w:color="auto"/>
      </w:divBdr>
    </w:div>
    <w:div w:id="1070038650">
      <w:bodyDiv w:val="1"/>
      <w:marLeft w:val="0"/>
      <w:marRight w:val="0"/>
      <w:marTop w:val="0"/>
      <w:marBottom w:val="0"/>
      <w:divBdr>
        <w:top w:val="none" w:sz="0" w:space="0" w:color="auto"/>
        <w:left w:val="none" w:sz="0" w:space="0" w:color="auto"/>
        <w:bottom w:val="none" w:sz="0" w:space="0" w:color="auto"/>
        <w:right w:val="none" w:sz="0" w:space="0" w:color="auto"/>
      </w:divBdr>
    </w:div>
    <w:div w:id="1645772409">
      <w:bodyDiv w:val="1"/>
      <w:marLeft w:val="0"/>
      <w:marRight w:val="0"/>
      <w:marTop w:val="0"/>
      <w:marBottom w:val="0"/>
      <w:divBdr>
        <w:top w:val="none" w:sz="0" w:space="0" w:color="auto"/>
        <w:left w:val="none" w:sz="0" w:space="0" w:color="auto"/>
        <w:bottom w:val="none" w:sz="0" w:space="0" w:color="auto"/>
        <w:right w:val="none" w:sz="0" w:space="0" w:color="auto"/>
      </w:divBdr>
    </w:div>
    <w:div w:id="1703633711">
      <w:bodyDiv w:val="1"/>
      <w:marLeft w:val="0"/>
      <w:marRight w:val="0"/>
      <w:marTop w:val="0"/>
      <w:marBottom w:val="0"/>
      <w:divBdr>
        <w:top w:val="none" w:sz="0" w:space="0" w:color="auto"/>
        <w:left w:val="none" w:sz="0" w:space="0" w:color="auto"/>
        <w:bottom w:val="none" w:sz="0" w:space="0" w:color="auto"/>
        <w:right w:val="none" w:sz="0" w:space="0" w:color="auto"/>
      </w:divBdr>
    </w:div>
    <w:div w:id="1818916865">
      <w:bodyDiv w:val="1"/>
      <w:marLeft w:val="0"/>
      <w:marRight w:val="0"/>
      <w:marTop w:val="0"/>
      <w:marBottom w:val="0"/>
      <w:divBdr>
        <w:top w:val="none" w:sz="0" w:space="0" w:color="auto"/>
        <w:left w:val="none" w:sz="0" w:space="0" w:color="auto"/>
        <w:bottom w:val="none" w:sz="0" w:space="0" w:color="auto"/>
        <w:right w:val="none" w:sz="0" w:space="0" w:color="auto"/>
      </w:divBdr>
    </w:div>
    <w:div w:id="21232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ilyat</cp:lastModifiedBy>
  <cp:revision>11</cp:revision>
  <cp:lastPrinted>2021-06-30T14:16:00Z</cp:lastPrinted>
  <dcterms:created xsi:type="dcterms:W3CDTF">2024-10-13T09:04:00Z</dcterms:created>
  <dcterms:modified xsi:type="dcterms:W3CDTF">2025-06-11T04:11:00Z</dcterms:modified>
</cp:coreProperties>
</file>