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144-ФЗ «О внесении изменений в Трудовой кодекс Российской Федерации» предельная продолжительность сверхурочной работы увеличивается до 240 часов в год.</w:t>
      </w:r>
    </w:p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>Подписанным законом устанавливается, что продолжительность сверхурочной работы для каждого работника может быть увеличена до 240 часов в год, если это предусмотрено коллективным договором и (или) отраслевым (межотраслевым) соглашением, распространяющимся на данного работодателя.</w:t>
      </w:r>
    </w:p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 xml:space="preserve">Закрепляются дополнительные гарантии для работников, привлекаемых к сверхурочной работе, и устанавливается единый порядок оплаты сверхурочной работы. Так, привлечение работника к сверхурочной работе сверх 120 часов в год допускается с его письменного согласия. Сверхурочная работа оплачивается исходя из размера заработной платы, установленного в соответствии с действующими у работодателя системами оплаты труда в период выполнения сверхурочной работы, включая компенсационные и стимулирующие выплаты, в пределах 120 часов в год за первые два часа работы не менее чем в полуторном размере, за последующие часы - не менее чем в двойном размере, начиная </w:t>
      </w:r>
      <w:r>
        <w:rPr>
          <w:color w:val="000000"/>
          <w:sz w:val="27"/>
        </w:rPr>
        <w:br/>
        <w:t>со 121-го часа - не менее чем в двойном размере за каждый час.</w:t>
      </w:r>
    </w:p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>Предусмотрено, что работник по своему желанию может выбрать дополнительные дни отдыха вместо повышенной оплаты сверхурочной работы.</w:t>
      </w:r>
    </w:p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>При прохождении диспансеризации работники, привлекаемые к сверхурочной работе сверх 120 часов в год, освобождаются от работы на один рабочий день в год с сохранением за ними места работы (должности) и среднего заработка.</w:t>
      </w:r>
    </w:p>
    <w:p w:rsidR="00316089" w:rsidRDefault="00316089" w:rsidP="00316089">
      <w:pPr>
        <w:ind w:firstLine="709"/>
        <w:rPr>
          <w:sz w:val="27"/>
        </w:rPr>
      </w:pPr>
      <w:r>
        <w:rPr>
          <w:color w:val="000000"/>
          <w:sz w:val="27"/>
        </w:rPr>
        <w:t>Кроме того, определены категории работников, продолжительность сверхурочной работы которых не должна превышать 120 часов в год, а также категории работников, привлечение которых к сверхурочной работе, продолжительность которой превышает 120 часов в год, допускается только с их письменного согласия и при условии, что это не запрещено им по состоянию здоровья в соответствии с медицинским заключением.</w:t>
      </w:r>
    </w:p>
    <w:p w:rsidR="0059545E" w:rsidRPr="007045E5" w:rsidRDefault="0059545E" w:rsidP="00193039">
      <w:pPr>
        <w:spacing w:line="240" w:lineRule="exact"/>
        <w:ind w:firstLine="0"/>
      </w:pPr>
    </w:p>
    <w:p w:rsidR="00316089" w:rsidRDefault="007A65FF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26.06.2026</w:t>
      </w: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E328A7" w:rsidRDefault="00E328A7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316089" w:rsidRDefault="00316089" w:rsidP="00B753C5">
      <w:pPr>
        <w:ind w:firstLine="0"/>
        <w:rPr>
          <w:sz w:val="20"/>
          <w:szCs w:val="20"/>
        </w:rPr>
      </w:pPr>
    </w:p>
    <w:p w:rsidR="00843E68" w:rsidRPr="00732A2D" w:rsidRDefault="0059545E" w:rsidP="00B753C5">
      <w:pPr>
        <w:ind w:firstLine="0"/>
        <w:rPr>
          <w:sz w:val="20"/>
          <w:szCs w:val="20"/>
        </w:rPr>
      </w:pPr>
      <w:r>
        <w:rPr>
          <w:sz w:val="20"/>
          <w:szCs w:val="20"/>
        </w:rPr>
        <w:t>А.</w:t>
      </w:r>
      <w:r w:rsidR="007045E5">
        <w:rPr>
          <w:sz w:val="20"/>
          <w:szCs w:val="20"/>
        </w:rPr>
        <w:t>А</w:t>
      </w:r>
      <w:r w:rsidR="00607D10">
        <w:rPr>
          <w:sz w:val="20"/>
          <w:szCs w:val="20"/>
        </w:rPr>
        <w:t xml:space="preserve">. </w:t>
      </w:r>
      <w:r w:rsidR="007045E5">
        <w:rPr>
          <w:sz w:val="20"/>
          <w:szCs w:val="20"/>
        </w:rPr>
        <w:t>Абдуразаков</w:t>
      </w:r>
    </w:p>
    <w:sectPr w:rsidR="00843E68" w:rsidRPr="00732A2D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1075A8"/>
    <w:rsid w:val="00120FA8"/>
    <w:rsid w:val="00131F72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E1492"/>
    <w:rsid w:val="003F7DA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A65FF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DC10D1"/>
    <w:rsid w:val="00E328A7"/>
    <w:rsid w:val="00E41014"/>
    <w:rsid w:val="00E50744"/>
    <w:rsid w:val="00E75C74"/>
    <w:rsid w:val="00E86382"/>
    <w:rsid w:val="00F26578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2026-06-26T06:03:00Z</dcterms:created>
  <dcterms:modified xsi:type="dcterms:W3CDTF">2026-06-26T06:03:00Z</dcterms:modified>
</cp:coreProperties>
</file>