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2F7" w:rsidRDefault="0045686D">
      <w:r>
        <w:t> Федеральным законом от 25.05.2026 № 144-ФЗ внесены изменения в Трудовой кодекс Российской Федерации.</w:t>
      </w:r>
    </w:p>
    <w:p w:rsidR="006922F7" w:rsidRDefault="0045686D">
      <w:r>
        <w:t xml:space="preserve">Подписанным законом </w:t>
      </w:r>
      <w:r>
        <w:t>устанавливается, что продолжительность сверхурочной работы для каждого работника может быть увеличена до 240 часов в год, если это предусмотрено коллективным договором и (или) отраслевым (межотраслевым) соглашением, распространяющимся на данного работодате</w:t>
      </w:r>
      <w:r>
        <w:t>ля.</w:t>
      </w:r>
    </w:p>
    <w:p w:rsidR="006922F7" w:rsidRDefault="0045686D">
      <w:r>
        <w:t>Закрепляются дополнительные гарантии для работников, привлекаемых к сверхурочной работе, и устанавливается единый порядок оплаты сверхурочной работы. Так, привлечение работника к сверхурочной работе сверх 120 часов в год допускается с его письменного с</w:t>
      </w:r>
      <w:r>
        <w:t xml:space="preserve">огласия. </w:t>
      </w:r>
      <w:proofErr w:type="gramStart"/>
      <w:r>
        <w:t>Сверхурочная работа оплачивается исходя из размера заработной платы, установленного в соответствии с действующими у работодателя системами оплаты труда в период выполнения сверхурочной работы, включая компенсационные и стимулирующие выплаты, в пре</w:t>
      </w:r>
      <w:r>
        <w:t>делах 120 часов в год за первые два часа работы не менее чем в полуторном размере, за последующие часы - не менее чем в двойном размере, начиная со 121-го часа - не менее</w:t>
      </w:r>
      <w:proofErr w:type="gramEnd"/>
      <w:r>
        <w:t xml:space="preserve"> чем в двойном размере за каждый час.</w:t>
      </w:r>
    </w:p>
    <w:p w:rsidR="006922F7" w:rsidRDefault="0045686D">
      <w:r>
        <w:t>Предусмотрено, что работник по своему желанию мо</w:t>
      </w:r>
      <w:r>
        <w:t>жет выбрать дополнительные дни отдыха вместо повышенной оплаты сверхурочной работы.</w:t>
      </w:r>
    </w:p>
    <w:p w:rsidR="006922F7" w:rsidRDefault="0045686D">
      <w:r>
        <w:t>При прохождении диспансеризации работники, привлекаемые к сверхурочной работе сверх 120 часов в год, освобождаются от работы на один рабочий день в год с сохранением за ним</w:t>
      </w:r>
      <w:r>
        <w:t>и места работы (должности) и среднего заработка.</w:t>
      </w:r>
    </w:p>
    <w:p w:rsidR="006922F7" w:rsidRDefault="0045686D">
      <w:proofErr w:type="gramStart"/>
      <w:r>
        <w:t>Кроме того, определены категории работников, продолжительность сверхурочной работы которых не должна превышать 120 часов в год, а также категории работников, привлечение которых к сверхурочной работе, продол</w:t>
      </w:r>
      <w:r>
        <w:t>жительность которой превышает 120 часов в год, допускается только с их письменного согласия и при условии, что это не запрещено им по состоянию здоровья в соответствии с медицинским заключением.</w:t>
      </w:r>
      <w:proofErr w:type="gramEnd"/>
    </w:p>
    <w:p w:rsidR="006922F7" w:rsidRDefault="0045686D">
      <w:r>
        <w:t>Помимо прочего, ТК РФ дополняется новой статьей, определяющей</w:t>
      </w:r>
      <w:r>
        <w:t xml:space="preserve"> особенности оплаты сверхурочной работы работников железнодорожного транспорта.</w:t>
      </w:r>
    </w:p>
    <w:p w:rsidR="006922F7" w:rsidRDefault="0045686D">
      <w:r>
        <w:t>Законом в ТК РФ внесены и иные комплексные изменения. Так, в частности, с 35 до 70 человек увеличивается порог по численности работников для субъектов малого бизнеса, при котор</w:t>
      </w:r>
      <w:r>
        <w:t>ом допускается заключение срочного трудового договора по соглашению сторон.</w:t>
      </w:r>
    </w:p>
    <w:p w:rsidR="006922F7" w:rsidRDefault="006922F7">
      <w:pPr>
        <w:rPr>
          <w:lang w:val="en-US"/>
        </w:rPr>
      </w:pPr>
    </w:p>
    <w:p w:rsidR="0045686D" w:rsidRPr="0045686D" w:rsidRDefault="0045686D">
      <w:pPr>
        <w:rPr>
          <w:lang w:val="en-US"/>
        </w:rPr>
      </w:pPr>
      <w:r>
        <w:rPr>
          <w:lang w:val="en-US"/>
        </w:rPr>
        <w:t>09.06.2026</w:t>
      </w:r>
    </w:p>
    <w:sectPr w:rsidR="0045686D" w:rsidRPr="0045686D" w:rsidSect="006922F7">
      <w:headerReference w:type="default" r:id="rId6"/>
      <w:pgSz w:w="11906" w:h="16838"/>
      <w:pgMar w:top="851" w:right="567" w:bottom="851" w:left="1701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2F7" w:rsidRDefault="006922F7" w:rsidP="006922F7">
      <w:r>
        <w:separator/>
      </w:r>
    </w:p>
  </w:endnote>
  <w:endnote w:type="continuationSeparator" w:id="0">
    <w:p w:rsidR="006922F7" w:rsidRDefault="006922F7" w:rsidP="006922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2F7" w:rsidRDefault="006922F7" w:rsidP="006922F7">
      <w:r>
        <w:separator/>
      </w:r>
    </w:p>
  </w:footnote>
  <w:footnote w:type="continuationSeparator" w:id="0">
    <w:p w:rsidR="006922F7" w:rsidRDefault="006922F7" w:rsidP="006922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2F7" w:rsidRDefault="006922F7">
    <w:pPr>
      <w:pStyle w:val="af4"/>
      <w:jc w:val="center"/>
      <w:rPr>
        <w:sz w:val="24"/>
      </w:rPr>
    </w:pPr>
    <w:r>
      <w:rPr>
        <w:sz w:val="24"/>
      </w:rPr>
      <w:fldChar w:fldCharType="begin"/>
    </w:r>
    <w:r w:rsidR="0045686D">
      <w:rPr>
        <w:sz w:val="24"/>
      </w:rPr>
      <w:instrText xml:space="preserve">PAGE </w:instrText>
    </w:r>
    <w:r>
      <w:rPr>
        <w:sz w:val="24"/>
      </w:rPr>
      <w:fldChar w:fldCharType="separate"/>
    </w:r>
    <w:r w:rsidR="0045686D">
      <w:rPr>
        <w:noProof/>
        <w:sz w:val="24"/>
      </w:rPr>
      <w:t>2</w:t>
    </w:r>
    <w:r>
      <w:rPr>
        <w:sz w:val="24"/>
      </w:rPr>
      <w:fldChar w:fldCharType="end"/>
    </w:r>
  </w:p>
  <w:p w:rsidR="006922F7" w:rsidRDefault="006922F7">
    <w:pPr>
      <w:pStyle w:val="af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22F7"/>
    <w:rsid w:val="0045686D"/>
    <w:rsid w:val="00692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922F7"/>
    <w:pPr>
      <w:ind w:firstLine="567"/>
      <w:jc w:val="both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rsid w:val="006922F7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922F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922F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922F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922F7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922F7"/>
    <w:rPr>
      <w:rFonts w:ascii="Times New Roman" w:hAnsi="Times New Roman"/>
      <w:sz w:val="28"/>
    </w:rPr>
  </w:style>
  <w:style w:type="paragraph" w:styleId="a3">
    <w:name w:val="Body Text Indent"/>
    <w:basedOn w:val="a"/>
    <w:link w:val="a4"/>
    <w:rsid w:val="006922F7"/>
    <w:pPr>
      <w:ind w:firstLine="720"/>
      <w:outlineLvl w:val="0"/>
    </w:pPr>
    <w:rPr>
      <w:b/>
      <w:sz w:val="22"/>
      <w:u w:color="000000"/>
    </w:rPr>
  </w:style>
  <w:style w:type="character" w:customStyle="1" w:styleId="a4">
    <w:name w:val="Основной текст с отступом Знак"/>
    <w:basedOn w:val="1"/>
    <w:link w:val="a3"/>
    <w:rsid w:val="006922F7"/>
    <w:rPr>
      <w:b/>
      <w:color w:val="000000"/>
      <w:sz w:val="22"/>
      <w:u w:color="000000"/>
    </w:rPr>
  </w:style>
  <w:style w:type="paragraph" w:styleId="21">
    <w:name w:val="toc 2"/>
    <w:next w:val="a"/>
    <w:link w:val="22"/>
    <w:uiPriority w:val="39"/>
    <w:rsid w:val="006922F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922F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922F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922F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6922F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922F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922F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922F7"/>
    <w:rPr>
      <w:rFonts w:ascii="XO Thames" w:hAnsi="XO Thames"/>
      <w:sz w:val="28"/>
    </w:rPr>
  </w:style>
  <w:style w:type="paragraph" w:customStyle="1" w:styleId="Endnote">
    <w:name w:val="Endnote"/>
    <w:link w:val="Endnote0"/>
    <w:rsid w:val="006922F7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6922F7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922F7"/>
    <w:rPr>
      <w:rFonts w:ascii="XO Thames" w:hAnsi="XO Thames"/>
      <w:b/>
      <w:sz w:val="26"/>
    </w:rPr>
  </w:style>
  <w:style w:type="paragraph" w:styleId="a5">
    <w:name w:val="Balloon Text"/>
    <w:basedOn w:val="a"/>
    <w:link w:val="a6"/>
    <w:rsid w:val="006922F7"/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sid w:val="006922F7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rsid w:val="006922F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922F7"/>
    <w:rPr>
      <w:rFonts w:ascii="XO Thames" w:hAnsi="XO Thames"/>
      <w:sz w:val="28"/>
    </w:rPr>
  </w:style>
  <w:style w:type="paragraph" w:customStyle="1" w:styleId="a7">
    <w:name w:val="Знак Знак Знак Знак Знак Знак Знак Знак Знак Знак Знак Знак Знак Знак Знак Знак"/>
    <w:basedOn w:val="a"/>
    <w:link w:val="a8"/>
    <w:rsid w:val="006922F7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a8">
    <w:name w:val="Знак Знак Знак Знак Знак Знак Знак Знак Знак Знак Знак Знак Знак Знак Знак Знак"/>
    <w:basedOn w:val="1"/>
    <w:link w:val="a7"/>
    <w:rsid w:val="006922F7"/>
    <w:rPr>
      <w:sz w:val="20"/>
    </w:rPr>
  </w:style>
  <w:style w:type="character" w:customStyle="1" w:styleId="50">
    <w:name w:val="Заголовок 5 Знак"/>
    <w:link w:val="5"/>
    <w:rsid w:val="006922F7"/>
    <w:rPr>
      <w:rFonts w:ascii="XO Thames" w:hAnsi="XO Thames"/>
      <w:b/>
      <w:sz w:val="22"/>
    </w:rPr>
  </w:style>
  <w:style w:type="paragraph" w:styleId="a9">
    <w:name w:val="Normal (Web)"/>
    <w:basedOn w:val="a"/>
    <w:link w:val="aa"/>
    <w:rsid w:val="006922F7"/>
  </w:style>
  <w:style w:type="character" w:customStyle="1" w:styleId="aa">
    <w:name w:val="Обычный (веб) Знак"/>
    <w:basedOn w:val="1"/>
    <w:link w:val="a9"/>
    <w:rsid w:val="006922F7"/>
  </w:style>
  <w:style w:type="character" w:customStyle="1" w:styleId="11">
    <w:name w:val="Заголовок 1 Знак"/>
    <w:link w:val="10"/>
    <w:rsid w:val="006922F7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b"/>
    <w:rsid w:val="006922F7"/>
    <w:rPr>
      <w:color w:val="0000FF" w:themeColor="hyperlink"/>
      <w:u w:val="single"/>
    </w:rPr>
  </w:style>
  <w:style w:type="character" w:styleId="ab">
    <w:name w:val="Hyperlink"/>
    <w:basedOn w:val="a0"/>
    <w:link w:val="12"/>
    <w:rsid w:val="006922F7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6922F7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6922F7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6922F7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6922F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922F7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6922F7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6922F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922F7"/>
    <w:rPr>
      <w:rFonts w:ascii="XO Thames" w:hAnsi="XO Thames"/>
      <w:sz w:val="28"/>
    </w:rPr>
  </w:style>
  <w:style w:type="paragraph" w:styleId="ac">
    <w:name w:val="footer"/>
    <w:basedOn w:val="a"/>
    <w:link w:val="ad"/>
    <w:rsid w:val="006922F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sid w:val="006922F7"/>
  </w:style>
  <w:style w:type="paragraph" w:styleId="8">
    <w:name w:val="toc 8"/>
    <w:next w:val="a"/>
    <w:link w:val="80"/>
    <w:uiPriority w:val="39"/>
    <w:rsid w:val="006922F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922F7"/>
    <w:rPr>
      <w:rFonts w:ascii="XO Thames" w:hAnsi="XO Thames"/>
      <w:sz w:val="28"/>
    </w:rPr>
  </w:style>
  <w:style w:type="paragraph" w:styleId="ae">
    <w:name w:val="List Paragraph"/>
    <w:basedOn w:val="a"/>
    <w:link w:val="af"/>
    <w:rsid w:val="006922F7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sz w:val="22"/>
    </w:rPr>
  </w:style>
  <w:style w:type="character" w:customStyle="1" w:styleId="af">
    <w:name w:val="Абзац списка Знак"/>
    <w:basedOn w:val="1"/>
    <w:link w:val="ae"/>
    <w:rsid w:val="006922F7"/>
    <w:rPr>
      <w:rFonts w:asciiTheme="minorHAnsi" w:hAnsiTheme="minorHAnsi"/>
      <w:sz w:val="22"/>
    </w:rPr>
  </w:style>
  <w:style w:type="paragraph" w:styleId="51">
    <w:name w:val="toc 5"/>
    <w:next w:val="a"/>
    <w:link w:val="52"/>
    <w:uiPriority w:val="39"/>
    <w:rsid w:val="006922F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922F7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rsid w:val="006922F7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6922F7"/>
    <w:rPr>
      <w:rFonts w:ascii="XO Thames" w:hAnsi="XO Thames"/>
      <w:i/>
      <w:sz w:val="24"/>
    </w:rPr>
  </w:style>
  <w:style w:type="paragraph" w:customStyle="1" w:styleId="13">
    <w:name w:val="Основной шрифт абзаца1"/>
    <w:link w:val="af2"/>
    <w:rsid w:val="006922F7"/>
  </w:style>
  <w:style w:type="paragraph" w:styleId="af2">
    <w:name w:val="Title"/>
    <w:next w:val="a"/>
    <w:link w:val="af3"/>
    <w:uiPriority w:val="10"/>
    <w:qFormat/>
    <w:rsid w:val="006922F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sid w:val="006922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922F7"/>
    <w:rPr>
      <w:rFonts w:ascii="XO Thames" w:hAnsi="XO Thames"/>
      <w:b/>
      <w:sz w:val="24"/>
    </w:rPr>
  </w:style>
  <w:style w:type="paragraph" w:styleId="af4">
    <w:name w:val="header"/>
    <w:basedOn w:val="a"/>
    <w:link w:val="af5"/>
    <w:rsid w:val="006922F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1"/>
    <w:link w:val="af4"/>
    <w:rsid w:val="006922F7"/>
  </w:style>
  <w:style w:type="character" w:customStyle="1" w:styleId="20">
    <w:name w:val="Заголовок 2 Знак"/>
    <w:link w:val="2"/>
    <w:rsid w:val="006922F7"/>
    <w:rPr>
      <w:rFonts w:ascii="XO Thames" w:hAnsi="XO Thames"/>
      <w:b/>
      <w:sz w:val="28"/>
    </w:rPr>
  </w:style>
  <w:style w:type="paragraph" w:customStyle="1" w:styleId="16">
    <w:name w:val="Обычный1"/>
    <w:link w:val="17"/>
    <w:rsid w:val="006922F7"/>
    <w:pPr>
      <w:widowControl w:val="0"/>
    </w:pPr>
    <w:rPr>
      <w:rFonts w:ascii="Times New Roman" w:hAnsi="Times New Roman"/>
      <w:sz w:val="20"/>
    </w:rPr>
  </w:style>
  <w:style w:type="character" w:customStyle="1" w:styleId="17">
    <w:name w:val="Обычный1"/>
    <w:link w:val="16"/>
    <w:rsid w:val="006922F7"/>
    <w:rPr>
      <w:rFonts w:ascii="Times New Roman" w:hAnsi="Times New Roman"/>
      <w:sz w:val="20"/>
    </w:rPr>
  </w:style>
  <w:style w:type="table" w:styleId="af6">
    <w:name w:val="Table Grid"/>
    <w:basedOn w:val="a1"/>
    <w:rsid w:val="006922F7"/>
    <w:pPr>
      <w:ind w:firstLine="567"/>
      <w:jc w:val="both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1921</Characters>
  <Application>Microsoft Office Word</Application>
  <DocSecurity>0</DocSecurity>
  <Lines>16</Lines>
  <Paragraphs>4</Paragraphs>
  <ScaleCrop>false</ScaleCrop>
  <Company>Administration of the Soviet District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Кондрашенок Екатерина Вячеславовна</dc:creator>
  <cp:lastModifiedBy>ekaterinak</cp:lastModifiedBy>
  <cp:revision>2</cp:revision>
  <dcterms:created xsi:type="dcterms:W3CDTF">2026-06-09T05:28:00Z</dcterms:created>
  <dcterms:modified xsi:type="dcterms:W3CDTF">2026-06-09T05:28:00Z</dcterms:modified>
</cp:coreProperties>
</file>