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34"/>
        <w:tblLayout w:type="fixed"/>
      </w:tblPr>
      <w:tblGrid>
        <w:gridCol w:w="3970"/>
        <w:gridCol w:w="1417"/>
        <w:gridCol w:w="4394"/>
      </w:tblGrid>
      <w:tr>
        <w:trPr>
          <w:trHeight w:hRule="atLeast" w:val="130"/>
        </w:trPr>
        <w:tc>
          <w:tcPr>
            <w:tcW w:type="dxa" w:w="3970"/>
          </w:tcPr>
          <w:p w14:paraId="02000000">
            <w:pPr>
              <w:widowControl w:val="1"/>
              <w:ind w:firstLine="0"/>
              <w:jc w:val="center"/>
              <w:rPr>
                <w:sz w:val="8"/>
              </w:rPr>
            </w:pPr>
          </w:p>
        </w:tc>
        <w:tc>
          <w:tcPr>
            <w:tcW w:type="dxa" w:w="1417"/>
          </w:tcPr>
          <w:p w14:paraId="03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  <w:tc>
          <w:tcPr>
            <w:tcW w:type="dxa" w:w="4394"/>
          </w:tcPr>
          <w:p w14:paraId="04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</w:tr>
      <w:tr>
        <w:trPr>
          <w:trHeight w:hRule="atLeast" w:val="568"/>
        </w:trPr>
        <w:tc>
          <w:tcPr>
            <w:tcW w:type="dxa" w:w="3970"/>
          </w:tcPr>
          <w:p w14:paraId="05000000">
            <w:pPr>
              <w:widowControl w:val="1"/>
              <w:ind w:firstLine="0"/>
              <w:jc w:val="center"/>
              <w:rPr>
                <w:sz w:val="24"/>
              </w:rPr>
            </w:pPr>
          </w:p>
        </w:tc>
        <w:tc>
          <w:tcPr>
            <w:tcW w:type="dxa" w:w="1417"/>
          </w:tcPr>
          <w:p w14:paraId="06000000">
            <w:pPr>
              <w:widowControl w:val="1"/>
              <w:spacing w:line="240" w:lineRule="exact"/>
              <w:ind w:firstLine="0"/>
            </w:pPr>
          </w:p>
        </w:tc>
        <w:tc>
          <w:tcPr>
            <w:tcW w:type="dxa" w:w="4394"/>
            <w:vMerge w:val="restart"/>
          </w:tcPr>
          <w:p w14:paraId="07000000">
            <w:pPr>
              <w:widowControl w:val="1"/>
              <w:spacing w:line="240" w:lineRule="exact"/>
              <w:ind w:firstLine="0"/>
              <w:rPr>
                <w:sz w:val="28"/>
              </w:rPr>
            </w:pPr>
          </w:p>
          <w:p w14:paraId="08000000">
            <w:pPr>
              <w:widowControl w:val="1"/>
              <w:spacing w:line="240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Советского района г. Челябинска</w:t>
            </w:r>
          </w:p>
        </w:tc>
      </w:tr>
      <w:tr>
        <w:tc>
          <w:tcPr>
            <w:tcW w:type="dxa" w:w="3970"/>
          </w:tcPr>
          <w:p w14:paraId="09000000">
            <w:pPr>
              <w:widowControl w:val="1"/>
              <w:ind w:firstLine="0"/>
              <w:jc w:val="center"/>
            </w:pPr>
            <w:r>
              <w:t>П</w:t>
            </w:r>
            <w:r>
              <w:t>РОКУРАТУРА</w:t>
            </w:r>
          </w:p>
          <w:p w14:paraId="0A000000">
            <w:pPr>
              <w:widowControl w:val="1"/>
              <w:ind w:firstLine="0"/>
              <w:jc w:val="center"/>
              <w:rPr>
                <w:sz w:val="24"/>
              </w:rPr>
            </w:pPr>
            <w:r>
              <w:t>РОССИЙСКОЙ ФЕДЕРАЦИИ</w:t>
            </w:r>
          </w:p>
        </w:tc>
        <w:tc>
          <w:tcPr>
            <w:tcW w:type="dxa" w:w="1417"/>
          </w:tcPr>
          <w:p w14:paraId="0B000000">
            <w:pPr>
              <w:widowControl w:val="1"/>
              <w:ind w:firstLine="0"/>
              <w:jc w:val="left"/>
              <w:rPr>
                <w:sz w:val="24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c>
          <w:tcPr>
            <w:tcW w:type="dxa" w:w="3970"/>
            <w:vAlign w:val="center"/>
          </w:tcPr>
          <w:p w14:paraId="0C000000">
            <w:pPr>
              <w:widowControl w:val="1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</w:t>
            </w:r>
          </w:p>
          <w:p w14:paraId="0D000000">
            <w:pPr>
              <w:widowControl w:val="1"/>
              <w:ind w:firstLine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ЧЕЛЯБИНСКОЙ ОБЛАСТИ</w:t>
            </w:r>
          </w:p>
        </w:tc>
        <w:tc>
          <w:tcPr>
            <w:tcW w:type="dxa" w:w="1417"/>
          </w:tcPr>
          <w:p w14:paraId="0E000000">
            <w:pPr>
              <w:widowControl w:val="1"/>
              <w:ind w:firstLine="0"/>
              <w:jc w:val="left"/>
              <w:rPr>
                <w:sz w:val="24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47"/>
        </w:trPr>
        <w:tc>
          <w:tcPr>
            <w:tcW w:type="dxa" w:w="3970"/>
            <w:vAlign w:val="center"/>
          </w:tcPr>
          <w:p w14:paraId="0F000000">
            <w:pPr>
              <w:widowControl w:val="1"/>
              <w:ind w:firstLine="0"/>
              <w:jc w:val="center"/>
              <w:rPr>
                <w:sz w:val="8"/>
              </w:rPr>
            </w:pPr>
          </w:p>
        </w:tc>
        <w:tc>
          <w:tcPr>
            <w:tcW w:type="dxa" w:w="1417"/>
          </w:tcPr>
          <w:p w14:paraId="10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454"/>
        </w:trPr>
        <w:tc>
          <w:tcPr>
            <w:tcW w:type="dxa" w:w="3970"/>
            <w:vAlign w:val="center"/>
          </w:tcPr>
          <w:p w14:paraId="11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  <w:sz w:val="24"/>
              </w:rPr>
              <w:t>Прокуратура Советского района г. Челябинска</w:t>
            </w:r>
          </w:p>
          <w:p w14:paraId="12000000">
            <w:pPr>
              <w:widowControl w:val="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Красноармейская,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г. Челябинск</w:t>
            </w:r>
            <w:r>
              <w:rPr>
                <w:sz w:val="20"/>
              </w:rPr>
              <w:t>,</w:t>
            </w:r>
          </w:p>
          <w:p w14:paraId="13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sz w:val="20"/>
              </w:rPr>
              <w:t>Россия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454091</w:t>
            </w:r>
          </w:p>
        </w:tc>
        <w:tc>
          <w:tcPr>
            <w:tcW w:type="dxa" w:w="1417"/>
          </w:tcPr>
          <w:p w14:paraId="14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284"/>
        </w:trPr>
        <w:tc>
          <w:tcPr>
            <w:tcW w:type="dxa" w:w="3970"/>
            <w:vAlign w:val="center"/>
          </w:tcPr>
          <w:p w14:paraId="15000000">
            <w:pPr>
              <w:widowControl w:val="1"/>
              <w:ind w:firstLine="0"/>
              <w:jc w:val="left"/>
              <w:rPr>
                <w:sz w:val="24"/>
              </w:rPr>
            </w:pPr>
            <w:bookmarkStart w:id="1" w:name="REGNUMDATESTAMP"/>
            <w:bookmarkEnd w:id="1"/>
          </w:p>
        </w:tc>
        <w:tc>
          <w:tcPr>
            <w:tcW w:type="dxa" w:w="1417"/>
          </w:tcPr>
          <w:p w14:paraId="16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284"/>
        </w:trPr>
        <w:tc>
          <w:tcPr>
            <w:tcW w:type="dxa" w:w="3970"/>
          </w:tcPr>
          <w:p w14:paraId="17000000">
            <w:pPr>
              <w:widowControl w:val="1"/>
              <w:spacing w:line="240" w:lineRule="exact"/>
              <w:ind w:firstLine="0"/>
              <w:jc w:val="left"/>
              <w:rPr>
                <w:sz w:val="24"/>
              </w:rPr>
            </w:pPr>
          </w:p>
          <w:p w14:paraId="18000000">
            <w:pPr>
              <w:widowControl w:val="1"/>
              <w:spacing w:line="24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color w:themeColor="background1" w:val="FFFFFF"/>
                <w:sz w:val="24"/>
              </w:rPr>
              <w:t>На №</w:t>
            </w:r>
            <w:r>
              <w:rPr>
                <w:color w:themeColor="background1" w:val="FFFFFF"/>
                <w:sz w:val="24"/>
              </w:rPr>
              <w:t xml:space="preserve"> </w:t>
            </w:r>
            <w:r>
              <w:rPr>
                <w:color w:themeColor="background1" w:val="FFFFFF"/>
                <w:sz w:val="24"/>
              </w:rPr>
              <w:t>__________________________</w:t>
            </w:r>
          </w:p>
        </w:tc>
        <w:tc>
          <w:tcPr>
            <w:tcW w:type="dxa" w:w="1417"/>
          </w:tcPr>
          <w:p w14:paraId="19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</w:tbl>
    <w:p w14:paraId="1A000000">
      <w:pPr>
        <w:widowControl w:val="1"/>
        <w:spacing w:line="240" w:lineRule="exact"/>
        <w:ind w:firstLine="0"/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862964</wp:posOffset>
            </wp:positionH>
            <wp:positionV relativeFrom="page">
              <wp:posOffset>291465</wp:posOffset>
            </wp:positionV>
            <wp:extent cx="593725" cy="75565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3725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B000000">
      <w:pPr>
        <w:widowControl w:val="1"/>
        <w:spacing w:line="240" w:lineRule="exact"/>
        <w:ind/>
        <w:jc w:val="center"/>
        <w:rPr>
          <w:sz w:val="24"/>
        </w:rPr>
      </w:pPr>
    </w:p>
    <w:p w14:paraId="1C000000">
      <w:pPr>
        <w:widowControl w:val="1"/>
        <w:spacing w:line="240" w:lineRule="exact"/>
        <w:ind/>
        <w:jc w:val="center"/>
        <w:rPr>
          <w:sz w:val="24"/>
        </w:rPr>
      </w:pPr>
    </w:p>
    <w:p w14:paraId="1D000000">
      <w:pPr>
        <w:widowControl w:val="1"/>
        <w:spacing w:line="240" w:lineRule="exact"/>
        <w:ind/>
        <w:jc w:val="center"/>
        <w:rPr>
          <w:sz w:val="24"/>
        </w:rPr>
      </w:pPr>
    </w:p>
    <w:p w14:paraId="1E000000">
      <w:pPr>
        <w:widowControl w:val="1"/>
        <w:ind w:firstLine="720"/>
        <w:rPr>
          <w:sz w:val="28"/>
        </w:rPr>
      </w:pPr>
      <w:r>
        <w:rPr>
          <w:sz w:val="28"/>
        </w:rPr>
        <w:t>Направляю информацию для размещения на сайте администрации Советского района г. Челябинска в рубрике «разъяснение законодательства»:</w:t>
      </w:r>
    </w:p>
    <w:p w14:paraId="1F000000">
      <w:pPr>
        <w:widowControl w:val="1"/>
        <w:ind w:firstLine="720"/>
        <w:jc w:val="center"/>
        <w:rPr>
          <w:sz w:val="28"/>
        </w:rPr>
      </w:pPr>
    </w:p>
    <w:p w14:paraId="20000000">
      <w:pPr>
        <w:pStyle w:val="Style_3"/>
        <w:widowControl w:val="1"/>
        <w:spacing w:line="288" w:lineRule="atLeast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</w:t>
      </w:r>
      <w:r>
        <w:rPr>
          <w:b w:val="1"/>
        </w:rPr>
        <w:t>О размере платы за содержание общего имущества МКД</w:t>
      </w:r>
      <w:r>
        <w:rPr>
          <w:b w:val="1"/>
          <w:color w:val="000000"/>
          <w:sz w:val="28"/>
        </w:rPr>
        <w:t>»</w:t>
      </w:r>
    </w:p>
    <w:p w14:paraId="21000000">
      <w:pPr>
        <w:pStyle w:val="Style_3"/>
        <w:widowControl w:val="1"/>
        <w:spacing w:line="288" w:lineRule="atLeast"/>
        <w:ind/>
        <w:rPr>
          <w:b w:val="1"/>
          <w:i w:val="1"/>
          <w:sz w:val="28"/>
        </w:rPr>
      </w:pPr>
    </w:p>
    <w:p w14:paraId="22000000">
      <w:pPr>
        <w:pStyle w:val="Style_4"/>
        <w:widowControl w:val="1"/>
        <w:ind w:firstLine="720"/>
        <w:rPr>
          <w:sz w:val="28"/>
        </w:rPr>
      </w:pPr>
      <w:r>
        <w:rPr>
          <w:sz w:val="28"/>
        </w:rPr>
        <w:t>Минстрой России представил разъяснение по вопросу о размере платы за содержание общего имущества МКД.</w:t>
      </w:r>
    </w:p>
    <w:p w14:paraId="23000000">
      <w:pPr>
        <w:pStyle w:val="Style_4"/>
        <w:widowControl w:val="1"/>
        <w:ind w:firstLine="720"/>
        <w:rPr>
          <w:sz w:val="28"/>
        </w:rPr>
      </w:pPr>
      <w:r>
        <w:rPr>
          <w:sz w:val="28"/>
        </w:rPr>
        <w:t>Сообщается, что основным (первоочередным) способом установления и изменения размера платы за содержание жилого помещения для собственников (всех ее составных частей) на законодательном уровне определено волеизъявление собственников помещений в МКД путем принятия решения об этом на общем собрании. Соблюдение подобной процедуры направлено на защиту прав и законных интересов собственников помещений, а также пресечение необоснованного и произвольного изменения размера платы за содержание жилого помещения со стороны управляющей организации в одностороннем порядке.</w:t>
      </w:r>
    </w:p>
    <w:p w14:paraId="24000000">
      <w:pPr>
        <w:pStyle w:val="Style_4"/>
        <w:widowControl w:val="1"/>
        <w:ind w:firstLine="720"/>
        <w:rPr>
          <w:sz w:val="28"/>
        </w:rPr>
      </w:pPr>
      <w:r>
        <w:rPr>
          <w:sz w:val="28"/>
        </w:rPr>
        <w:t>Поскольку порядок определения размера платы за содержание общего имущества, а также перечень работ, выполняемых в целях его надлежащего содержания, являются условиями договора управления, при этом изменение условий договора управления о размере платы за содержание общего имущества возможно исключительно по решению общего собрания собственников помещений дома, то условие договора управления о размере платы за содержание общего имущества должно соответствовать решению, принятому на собрании собственников дома. В ином случае оно может быть оспорено по правилам недействительности сделок.</w:t>
      </w:r>
    </w:p>
    <w:p w14:paraId="25000000">
      <w:pPr>
        <w:pStyle w:val="Style_4"/>
        <w:widowControl w:val="1"/>
        <w:ind w:firstLine="720"/>
        <w:rPr>
          <w:b w:val="0"/>
          <w:sz w:val="28"/>
        </w:rPr>
      </w:pPr>
    </w:p>
    <w:p w14:paraId="26000000"/>
    <w:tbl>
      <w:tblPr>
        <w:tblStyle w:val="Style_2"/>
        <w:tblW w:type="auto" w:w="0"/>
        <w:tblInd w:type="dxa" w:w="-142"/>
        <w:tblLayout w:type="fixed"/>
      </w:tblPr>
      <w:tblGrid>
        <w:gridCol w:w="4928"/>
        <w:gridCol w:w="4712"/>
      </w:tblGrid>
      <w:tr>
        <w:tc>
          <w:tcPr>
            <w:tcW w:type="dxa" w:w="4928"/>
          </w:tcPr>
          <w:p w14:paraId="27000000">
            <w:pPr>
              <w:widowControl w:val="1"/>
              <w:spacing w:line="240" w:lineRule="exact"/>
              <w:ind w:firstLine="0"/>
            </w:pPr>
            <w:r>
              <w:t>Заместитель прокурора района</w:t>
            </w:r>
          </w:p>
          <w:p w14:paraId="28000000">
            <w:pPr>
              <w:widowControl w:val="1"/>
              <w:spacing w:line="240" w:lineRule="exact"/>
              <w:ind w:firstLine="0"/>
            </w:pPr>
          </w:p>
        </w:tc>
        <w:tc>
          <w:tcPr>
            <w:tcW w:type="dxa" w:w="4712"/>
            <w:vAlign w:val="bottom"/>
          </w:tcPr>
          <w:p w14:paraId="29000000">
            <w:pPr>
              <w:widowControl w:val="1"/>
              <w:spacing w:line="240" w:lineRule="exact"/>
              <w:ind w:firstLine="0"/>
              <w:jc w:val="right"/>
            </w:pPr>
          </w:p>
        </w:tc>
      </w:tr>
      <w:tr>
        <w:tc>
          <w:tcPr>
            <w:tcW w:type="dxa" w:w="4928"/>
          </w:tcPr>
          <w:p w14:paraId="2A000000">
            <w:pPr>
              <w:widowControl w:val="1"/>
              <w:spacing w:line="240" w:lineRule="exact"/>
              <w:ind w:firstLine="0"/>
              <w:jc w:val="left"/>
            </w:pPr>
            <w:r>
              <w:t>советник юстиции</w:t>
            </w:r>
          </w:p>
        </w:tc>
        <w:tc>
          <w:tcPr>
            <w:tcW w:type="dxa" w:w="4712"/>
            <w:vAlign w:val="bottom"/>
          </w:tcPr>
          <w:p w14:paraId="2B000000">
            <w:pPr>
              <w:widowControl w:val="1"/>
              <w:spacing w:line="240" w:lineRule="exact"/>
              <w:ind w:firstLine="0"/>
              <w:jc w:val="right"/>
            </w:pPr>
            <w:r>
              <w:t>О.В.</w:t>
            </w:r>
            <w:r>
              <w:rPr>
                <w:rFonts w:ascii="Times New Roman" w:hAnsi="Times New Roman"/>
                <w:spacing w:val="0"/>
                <w:sz w:val="28"/>
              </w:rPr>
              <w:t> Петрова</w:t>
            </w:r>
          </w:p>
        </w:tc>
      </w:tr>
      <w:tr>
        <w:trPr>
          <w:trHeight w:hRule="atLeast" w:val="1701"/>
        </w:trPr>
        <w:tc>
          <w:tcPr>
            <w:tcW w:type="dxa" w:w="9640"/>
            <w:gridSpan w:val="2"/>
          </w:tcPr>
          <w:p w14:paraId="2C000000">
            <w:pPr>
              <w:widowControl w:val="1"/>
              <w:ind w:firstLine="0" w:left="3402"/>
            </w:pPr>
            <w:bookmarkStart w:id="2" w:name="SIGNERSTAMP1"/>
            <w:bookmarkEnd w:id="2"/>
          </w:p>
        </w:tc>
      </w:tr>
    </w:tbl>
    <w:p w14:paraId="2D000000">
      <w:pPr>
        <w:widowControl w:val="1"/>
        <w:ind w:firstLine="0"/>
        <w:rPr>
          <w:sz w:val="20"/>
        </w:rPr>
      </w:pPr>
      <w:bookmarkStart w:id="3" w:name="_GoBack"/>
      <w:bookmarkEnd w:id="3"/>
      <w:r>
        <w:rPr>
          <w:sz w:val="20"/>
        </w:rPr>
        <w:t>М.С. Ломакина</w:t>
      </w:r>
    </w:p>
    <w:sectPr>
      <w:headerReference r:id="rId1" w:type="default"/>
      <w:pgSz w:h="16838" w:orient="portrait" w:w="11906"/>
      <w:pgMar w:bottom="1134" w:footer="567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567"/>
      <w:jc w:val="both"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  <w:pPr>
      <w:widowControl w:val="0"/>
      <w:ind/>
    </w:pPr>
    <w:rPr>
      <w:rFonts w:ascii="Times New Roman" w:hAnsi="Times New Roman"/>
      <w:sz w:val="20"/>
    </w:rPr>
  </w:style>
  <w:style w:styleId="Style_11_ch" w:type="character">
    <w:name w:val="Обычный1"/>
    <w:link w:val="Style_11"/>
    <w:rPr>
      <w:rFonts w:ascii="Times New Roman" w:hAnsi="Times New Roman"/>
      <w:sz w:val="20"/>
    </w:rPr>
  </w:style>
  <w:style w:styleId="Style_12" w:type="paragraph">
    <w:name w:val="foot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Balloon Text"/>
    <w:basedOn w:val="Style_4"/>
    <w:link w:val="Style_13_ch"/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Normal (Web)"/>
    <w:basedOn w:val="Style_4"/>
    <w:link w:val="Style_3_ch"/>
  </w:style>
  <w:style w:styleId="Style_3_ch" w:type="character">
    <w:name w:val="Normal (Web)"/>
    <w:basedOn w:val="Style_4_ch"/>
    <w:link w:val="Style_3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ConsNonformat"/>
    <w:link w:val="Style_26_ch"/>
    <w:pPr>
      <w:widowControl w:val="0"/>
      <w:ind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 w:firstLine="0"/>
      <w:jc w:val="left"/>
    </w:pPr>
  </w:style>
  <w:style w:styleId="Style_1_ch" w:type="character">
    <w:name w:val="header"/>
    <w:basedOn w:val="Style_4_ch"/>
    <w:link w:val="Style_1"/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"/>
    <w:pPr>
      <w:widowControl w:val="1"/>
      <w:ind w:firstLine="567"/>
      <w:jc w:val="both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2026-05-25T05:12:34Z</dcterms:created>
  <dcterms:modified xsi:type="dcterms:W3CDTF">2026-05-25T05:15:52Z</dcterms:modified>
</cp:coreProperties>
</file>