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5" w:rsidRPr="00B155E7" w:rsidRDefault="00A414C5" w:rsidP="00B155E7">
      <w:pPr>
        <w:autoSpaceDE w:val="0"/>
        <w:autoSpaceDN w:val="0"/>
        <w:adjustRightInd w:val="0"/>
        <w:ind w:firstLine="426"/>
        <w:rPr>
          <w:sz w:val="24"/>
          <w:szCs w:val="28"/>
        </w:rPr>
      </w:pPr>
      <w:r>
        <w:rPr>
          <w:sz w:val="24"/>
          <w:szCs w:val="28"/>
        </w:rPr>
        <w:t xml:space="preserve">                        Ответственность за э</w:t>
      </w:r>
      <w:r w:rsidRPr="00B155E7">
        <w:rPr>
          <w:sz w:val="24"/>
          <w:szCs w:val="28"/>
        </w:rPr>
        <w:t>кстремизм в социальных сетях</w:t>
      </w:r>
    </w:p>
    <w:p w:rsidR="00A414C5" w:rsidRPr="00B155E7" w:rsidRDefault="00A414C5" w:rsidP="00844F66">
      <w:pPr>
        <w:autoSpaceDE w:val="0"/>
        <w:autoSpaceDN w:val="0"/>
        <w:adjustRightInd w:val="0"/>
        <w:ind w:firstLine="426"/>
        <w:jc w:val="center"/>
        <w:rPr>
          <w:sz w:val="24"/>
          <w:szCs w:val="28"/>
        </w:rPr>
      </w:pPr>
    </w:p>
    <w:p w:rsidR="00A414C5" w:rsidRPr="00B155E7" w:rsidRDefault="00A414C5" w:rsidP="00844F66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Пунктом 1 статьи 1 Федерального закона «О противодействии экстремистской деятельности» (далее – Закон) закреплено, что под экстремистской деятельностью (экстремизмом) понимается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Согласно п.3. ст.1</w:t>
      </w:r>
      <w:r w:rsidRPr="00B155E7">
        <w:rPr>
          <w:sz w:val="24"/>
        </w:rPr>
        <w:t xml:space="preserve"> </w:t>
      </w:r>
      <w:r w:rsidRPr="00B155E7">
        <w:rPr>
          <w:sz w:val="24"/>
          <w:szCs w:val="28"/>
        </w:rPr>
        <w:t>Закона экстремистскими материалами являются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 (ст.13 Закона).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Еще одним нормативно - правовым актом, регламентирующим анализируемые правоотношения является Федеральный закон от 19.05.1995 №80-ФЗ "Об увековечении Победы советского народа в Великой Отечественной войне 1941 - 1945 годов", согласно ст.6 которого 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  <w:u w:val="single"/>
        </w:rPr>
      </w:pPr>
      <w:r w:rsidRPr="00B155E7">
        <w:rPr>
          <w:sz w:val="24"/>
          <w:szCs w:val="28"/>
          <w:u w:val="single"/>
        </w:rPr>
        <w:t>Как определить, что материалы являются экстремистскими?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Статьей 13 Федерального закона от 25.07.2002 № 114-ФЗ «О противодействии экстремистской деятельности», пунктом 7 Положения о Министерстве юстиции Российской Федерации, утвержденного Указом Президента Российской Федерации от 13.10.2004 № 1313, возложены функции по ведению, опубликованию и размещению в сети Интернет федерального списка экстремистских материалов возложены на Министерство Юстиции РФ.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  <w:u w:val="single"/>
        </w:rPr>
      </w:pPr>
      <w:r w:rsidRPr="00B155E7">
        <w:rPr>
          <w:sz w:val="24"/>
          <w:szCs w:val="28"/>
          <w:u w:val="single"/>
        </w:rPr>
        <w:t>Как формируется данный список?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 при производстве по соответствующему делу об административном правонарушении, гражданскому или уголовному делу.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суда.</w:t>
      </w:r>
    </w:p>
    <w:p w:rsidR="00A414C5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Обжалование решений судов о признании информационных материалов экстремистскими осуществляется в порядке, предусмотренном законодательством Российской Федерации.</w:t>
      </w:r>
    </w:p>
    <w:p w:rsidR="00A414C5" w:rsidRPr="00B155E7" w:rsidRDefault="00A414C5" w:rsidP="00844F66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</w:p>
    <w:p w:rsidR="00A414C5" w:rsidRDefault="00A414C5" w:rsidP="002906D7">
      <w:pPr>
        <w:ind w:firstLine="709"/>
        <w:jc w:val="both"/>
        <w:rPr>
          <w:sz w:val="24"/>
          <w:szCs w:val="28"/>
        </w:rPr>
      </w:pPr>
      <w:r w:rsidRPr="00B155E7">
        <w:rPr>
          <w:sz w:val="24"/>
          <w:szCs w:val="28"/>
        </w:rPr>
        <w:t xml:space="preserve">Ответственность. </w:t>
      </w:r>
    </w:p>
    <w:p w:rsidR="00A414C5" w:rsidRPr="00B155E7" w:rsidRDefault="00A414C5" w:rsidP="002906D7">
      <w:pPr>
        <w:ind w:firstLine="709"/>
        <w:jc w:val="both"/>
        <w:rPr>
          <w:sz w:val="24"/>
          <w:szCs w:val="28"/>
        </w:rPr>
      </w:pPr>
    </w:p>
    <w:p w:rsidR="00A414C5" w:rsidRPr="00B155E7" w:rsidRDefault="00A414C5" w:rsidP="002906D7">
      <w:pPr>
        <w:ind w:firstLine="709"/>
        <w:jc w:val="both"/>
        <w:rPr>
          <w:sz w:val="24"/>
          <w:szCs w:val="28"/>
        </w:rPr>
      </w:pPr>
      <w:r w:rsidRPr="00B155E7">
        <w:rPr>
          <w:sz w:val="24"/>
          <w:szCs w:val="28"/>
        </w:rPr>
        <w:t>Статьей 15 Федерального закона от 25 июля 2002 года N 114-ФЗ "О противодействии экстремистской деятельности" установлено, что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A414C5" w:rsidRPr="00B155E7" w:rsidRDefault="00A414C5" w:rsidP="002C0A65">
      <w:pPr>
        <w:ind w:firstLine="709"/>
        <w:jc w:val="both"/>
        <w:rPr>
          <w:sz w:val="24"/>
          <w:szCs w:val="28"/>
          <w:u w:val="single"/>
        </w:rPr>
      </w:pPr>
      <w:r w:rsidRPr="00B155E7">
        <w:rPr>
          <w:sz w:val="24"/>
          <w:szCs w:val="28"/>
          <w:u w:val="single"/>
        </w:rPr>
        <w:t>Административная ответственность (рассматривает районный суд).</w:t>
      </w:r>
    </w:p>
    <w:p w:rsidR="00A414C5" w:rsidRDefault="00A414C5" w:rsidP="002C0A65">
      <w:pPr>
        <w:ind w:firstLine="709"/>
        <w:jc w:val="both"/>
        <w:rPr>
          <w:bCs/>
          <w:sz w:val="24"/>
          <w:lang w:val="en-US"/>
        </w:rPr>
      </w:pPr>
    </w:p>
    <w:p w:rsidR="00A414C5" w:rsidRPr="00B155E7" w:rsidRDefault="00A414C5" w:rsidP="006C140C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Статья 20.3 КоАП. Данной статьей предусматривается административная ответственность за правонарушения экстремистского характера, проявляющееся в публичном демонстрировании нацистской или экстремистской символики и атрибутики, равно как сходные с ними </w:t>
      </w:r>
      <w:r w:rsidRPr="00B155E7">
        <w:rPr>
          <w:bCs/>
          <w:sz w:val="24"/>
        </w:rPr>
        <w:t xml:space="preserve"> </w:t>
      </w:r>
    </w:p>
    <w:p w:rsidR="00A414C5" w:rsidRPr="00B155E7" w:rsidRDefault="00A414C5" w:rsidP="002C0A65">
      <w:pPr>
        <w:ind w:firstLine="709"/>
        <w:jc w:val="both"/>
        <w:rPr>
          <w:sz w:val="24"/>
          <w:szCs w:val="28"/>
        </w:rPr>
      </w:pPr>
      <w:bookmarkStart w:id="0" w:name="dst6120"/>
      <w:bookmarkStart w:id="1" w:name="dst6121"/>
      <w:bookmarkStart w:id="2" w:name="dst6122"/>
      <w:bookmarkStart w:id="3" w:name="dst6123"/>
      <w:bookmarkEnd w:id="0"/>
      <w:bookmarkEnd w:id="1"/>
      <w:bookmarkEnd w:id="2"/>
      <w:bookmarkEnd w:id="3"/>
      <w:r w:rsidRPr="00B155E7">
        <w:rPr>
          <w:sz w:val="24"/>
          <w:szCs w:val="28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:rsidR="00A414C5" w:rsidRDefault="00A414C5" w:rsidP="002C0A65">
      <w:pPr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Статья 20.29 КоАП. Положения этой статьи закрепляют ответственность за изготовление или распространение материалов экстремистского характера. Максимальный размер штрафа по ней составляет до 1 млн.рублей для юридических лиц, и до 3 тыс.рублей – для граждан. Так же допускается  применение административного ареста до 15 суток. При этом сами таковые материалы будут в обязательном порядке конфискованы.</w:t>
      </w:r>
    </w:p>
    <w:p w:rsidR="00A414C5" w:rsidRDefault="00A414C5" w:rsidP="002C0A65">
      <w:pPr>
        <w:ind w:firstLine="709"/>
        <w:jc w:val="both"/>
        <w:rPr>
          <w:bCs/>
          <w:sz w:val="24"/>
          <w:szCs w:val="28"/>
        </w:rPr>
      </w:pPr>
    </w:p>
    <w:p w:rsidR="00A414C5" w:rsidRDefault="00A414C5" w:rsidP="0069481B">
      <w:pPr>
        <w:tabs>
          <w:tab w:val="left" w:pos="0"/>
        </w:tabs>
        <w:ind w:firstLine="709"/>
        <w:jc w:val="both"/>
        <w:rPr>
          <w:sz w:val="24"/>
          <w:szCs w:val="28"/>
          <w:u w:val="single"/>
        </w:rPr>
      </w:pPr>
      <w:r w:rsidRPr="00B155E7">
        <w:rPr>
          <w:sz w:val="24"/>
          <w:szCs w:val="28"/>
          <w:u w:val="single"/>
        </w:rPr>
        <w:t>Уголовная ответственность.</w:t>
      </w:r>
    </w:p>
    <w:p w:rsidR="00A414C5" w:rsidRDefault="00A414C5" w:rsidP="0069481B">
      <w:pPr>
        <w:tabs>
          <w:tab w:val="left" w:pos="0"/>
        </w:tabs>
        <w:ind w:firstLine="709"/>
        <w:jc w:val="both"/>
        <w:rPr>
          <w:sz w:val="24"/>
          <w:szCs w:val="28"/>
          <w:u w:val="single"/>
        </w:rPr>
      </w:pPr>
    </w:p>
    <w:p w:rsidR="00A414C5" w:rsidRDefault="00A414C5" w:rsidP="006F56DC">
      <w:pPr>
        <w:tabs>
          <w:tab w:val="left" w:pos="0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Вопросы уголовной ответственности за экстремизм рассматриваются различными статьями Уголовного кодекса РФ, наибольшую известность из которых имеет ст.282 УК РФ. Однако непосредственный текст данной статьи предусматривает ответственность  не за экстремизм в целом, а конкретно за возбуждение ненависти, которое, в свою очередь, является частным случаем экстремизма. </w:t>
      </w:r>
    </w:p>
    <w:p w:rsidR="00A414C5" w:rsidRDefault="00A414C5" w:rsidP="006F56DC">
      <w:pPr>
        <w:tabs>
          <w:tab w:val="left" w:pos="0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Непосредственное понятие экстремизма и экстремистской  деятельности само по себе встречается в следующих статьях УК РФ:</w:t>
      </w:r>
    </w:p>
    <w:p w:rsidR="00A414C5" w:rsidRDefault="00A414C5" w:rsidP="002B7093">
      <w:pPr>
        <w:tabs>
          <w:tab w:val="left" w:pos="0"/>
        </w:tabs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Статья 280 УК РФ. Данной статьей предусматривается наказание за публично</w:t>
      </w:r>
      <w:r w:rsidRPr="00B155E7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высказываемые </w:t>
      </w:r>
      <w:r w:rsidRPr="00B155E7">
        <w:rPr>
          <w:bCs/>
          <w:sz w:val="24"/>
          <w:szCs w:val="28"/>
        </w:rPr>
        <w:t xml:space="preserve">призывы к осуществлению </w:t>
      </w:r>
      <w:r>
        <w:rPr>
          <w:bCs/>
          <w:sz w:val="24"/>
          <w:szCs w:val="28"/>
        </w:rPr>
        <w:t xml:space="preserve">любого вида </w:t>
      </w:r>
      <w:r w:rsidRPr="00B155E7">
        <w:rPr>
          <w:bCs/>
          <w:sz w:val="24"/>
          <w:szCs w:val="28"/>
        </w:rPr>
        <w:t>экстремистской деятельности</w:t>
      </w:r>
      <w:r>
        <w:rPr>
          <w:bCs/>
          <w:sz w:val="24"/>
          <w:szCs w:val="28"/>
        </w:rPr>
        <w:t>. При этом передача такой информации через  коммуникационные сети, в том числе «Интернет», является отягчающим фактором. Максимальное наказание по данной статье может составлять 5 лет лишения свободы, а штраф -  достигать 300 тыс.</w:t>
      </w:r>
      <w:r w:rsidRPr="00B155E7">
        <w:rPr>
          <w:bCs/>
          <w:sz w:val="24"/>
          <w:szCs w:val="28"/>
        </w:rPr>
        <w:t>рублей</w:t>
      </w:r>
      <w:r>
        <w:rPr>
          <w:bCs/>
          <w:sz w:val="24"/>
          <w:szCs w:val="28"/>
        </w:rPr>
        <w:t>.</w:t>
      </w:r>
      <w:r w:rsidRPr="00B155E7">
        <w:rPr>
          <w:bCs/>
          <w:sz w:val="24"/>
          <w:szCs w:val="28"/>
        </w:rPr>
        <w:t xml:space="preserve"> </w:t>
      </w:r>
    </w:p>
    <w:p w:rsidR="00A414C5" w:rsidRPr="00B155E7" w:rsidRDefault="00A414C5" w:rsidP="004A35C7">
      <w:pPr>
        <w:tabs>
          <w:tab w:val="left" w:pos="0"/>
        </w:tabs>
        <w:ind w:firstLine="709"/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 </w:t>
      </w:r>
      <w:r w:rsidRPr="002B7093">
        <w:rPr>
          <w:bCs/>
          <w:sz w:val="24"/>
          <w:szCs w:val="24"/>
        </w:rPr>
        <w:t xml:space="preserve">Статья 282.1. </w:t>
      </w:r>
      <w:r>
        <w:rPr>
          <w:bCs/>
          <w:sz w:val="24"/>
          <w:szCs w:val="24"/>
        </w:rPr>
        <w:t>По положениям этой статьи  уголовная ответственность накладывается  на организаторов экстремистках сообществ. При этом наказание за такую деятельность может составлять вплоть до 12 лет лишения свободы в самых тяжких случаях, либо -  штрафом вплоть  до 800 тыс.рублей. Наказание предусмотрено, как  для организаторов, так и для участников таких сообществ. Так же,  положения данной статьи предполагает освобождение от уголовной ответственности любого из лиц, указанных в ней, при добровольном прекращении деятельности в таковом сообществе.</w:t>
      </w:r>
    </w:p>
    <w:p w:rsidR="00A414C5" w:rsidRDefault="00A414C5" w:rsidP="00831536">
      <w:pPr>
        <w:tabs>
          <w:tab w:val="left" w:pos="0"/>
        </w:tabs>
        <w:ind w:firstLine="709"/>
        <w:jc w:val="both"/>
        <w:rPr>
          <w:bCs/>
          <w:sz w:val="24"/>
          <w:szCs w:val="28"/>
        </w:rPr>
      </w:pPr>
      <w:bookmarkStart w:id="4" w:name="dst2151"/>
      <w:bookmarkEnd w:id="4"/>
      <w:r w:rsidRPr="00B155E7">
        <w:rPr>
          <w:bCs/>
          <w:sz w:val="24"/>
          <w:szCs w:val="28"/>
        </w:rPr>
        <w:t xml:space="preserve">Статья 282.2. </w:t>
      </w:r>
      <w:r>
        <w:rPr>
          <w:bCs/>
          <w:sz w:val="24"/>
          <w:szCs w:val="28"/>
        </w:rPr>
        <w:t>УК РФ  касается функционирования экстремистских организаций. В целом, она в большинстве положений практически тождественна вышеописанной ст.282.1 УК РФ, однако затрагивает официально зарегистрированные организации, которые по решению суда были признаны экстремистскими, а не формальные объединения и сообщества.</w:t>
      </w:r>
    </w:p>
    <w:sectPr w:rsidR="00A414C5" w:rsidSect="000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66"/>
    <w:rsid w:val="000841CE"/>
    <w:rsid w:val="000B10E2"/>
    <w:rsid w:val="001614A8"/>
    <w:rsid w:val="00163F8F"/>
    <w:rsid w:val="00194BE2"/>
    <w:rsid w:val="002256AA"/>
    <w:rsid w:val="002906D7"/>
    <w:rsid w:val="002B7093"/>
    <w:rsid w:val="002C0A65"/>
    <w:rsid w:val="003627C0"/>
    <w:rsid w:val="0043508E"/>
    <w:rsid w:val="004A35C7"/>
    <w:rsid w:val="004B3697"/>
    <w:rsid w:val="005F4D25"/>
    <w:rsid w:val="00683452"/>
    <w:rsid w:val="0069481B"/>
    <w:rsid w:val="006C140C"/>
    <w:rsid w:val="006F0C6B"/>
    <w:rsid w:val="006F56DC"/>
    <w:rsid w:val="007311F6"/>
    <w:rsid w:val="007B7F6C"/>
    <w:rsid w:val="00815CF4"/>
    <w:rsid w:val="00831536"/>
    <w:rsid w:val="00844F66"/>
    <w:rsid w:val="009C3A08"/>
    <w:rsid w:val="00A414C5"/>
    <w:rsid w:val="00B155E7"/>
    <w:rsid w:val="00B31435"/>
    <w:rsid w:val="00C202C9"/>
    <w:rsid w:val="00C73BED"/>
    <w:rsid w:val="00DB6DF0"/>
    <w:rsid w:val="00E328BC"/>
    <w:rsid w:val="00EB6B07"/>
    <w:rsid w:val="00EF1985"/>
    <w:rsid w:val="00F42D56"/>
    <w:rsid w:val="00FE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6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A6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5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A6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5C7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C3A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C3A08"/>
    <w:rPr>
      <w:rFonts w:cs="Times New Roman"/>
      <w:color w:val="800080"/>
      <w:u w:val="single"/>
    </w:rPr>
  </w:style>
  <w:style w:type="character" w:customStyle="1" w:styleId="blk">
    <w:name w:val="blk"/>
    <w:basedOn w:val="DefaultParagraphFont"/>
    <w:uiPriority w:val="99"/>
    <w:rsid w:val="002C0A6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8315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Valechka</dc:creator>
  <cp:keywords/>
  <dc:description/>
  <cp:lastModifiedBy>Isaenko.06</cp:lastModifiedBy>
  <cp:revision>4</cp:revision>
  <dcterms:created xsi:type="dcterms:W3CDTF">2018-12-26T00:45:00Z</dcterms:created>
  <dcterms:modified xsi:type="dcterms:W3CDTF">2019-02-22T07:04:00Z</dcterms:modified>
</cp:coreProperties>
</file>