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09" w:rsidRDefault="00236B09" w:rsidP="003321E3">
      <w:pPr>
        <w:jc w:val="center"/>
        <w:rPr>
          <w:rFonts w:ascii="Tahoma" w:eastAsia="Times New Roman" w:hAnsi="Tahoma" w:cs="Tahoma"/>
          <w:b/>
          <w:bCs/>
          <w:caps/>
          <w:color w:val="980000"/>
          <w:kern w:val="36"/>
          <w:sz w:val="32"/>
          <w:szCs w:val="32"/>
          <w:lang w:eastAsia="ru-RU"/>
        </w:rPr>
      </w:pPr>
    </w:p>
    <w:p w:rsidR="003321E3" w:rsidRDefault="003321E3" w:rsidP="003321E3">
      <w:pPr>
        <w:jc w:val="center"/>
      </w:pPr>
      <w:r w:rsidRPr="008E43A3">
        <w:rPr>
          <w:rFonts w:ascii="Tahoma" w:eastAsia="Times New Roman" w:hAnsi="Tahoma" w:cs="Tahoma"/>
          <w:b/>
          <w:bCs/>
          <w:caps/>
          <w:color w:val="980000"/>
          <w:kern w:val="36"/>
          <w:sz w:val="32"/>
          <w:szCs w:val="32"/>
          <w:lang w:eastAsia="ru-RU"/>
        </w:rPr>
        <w:t>ПАМЯТКА САДОВОДУ</w:t>
      </w:r>
    </w:p>
    <w:p w:rsidR="003321E3" w:rsidRDefault="003321E3" w:rsidP="003321E3">
      <w:pPr>
        <w:ind w:left="426"/>
      </w:pPr>
      <w:r w:rsidRPr="003321E3">
        <w:rPr>
          <w:noProof/>
          <w:lang w:eastAsia="ru-RU"/>
        </w:rPr>
        <w:drawing>
          <wp:inline distT="0" distB="0" distL="0" distR="0">
            <wp:extent cx="6105525" cy="2971800"/>
            <wp:effectExtent l="19050" t="0" r="9525" b="0"/>
            <wp:docPr id="3" name="Рисунок 17" descr="http://kgo66.ru/images/images/2016/03/31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go66.ru/images/images/2016/03/31/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1E3" w:rsidRPr="00E35DC6" w:rsidRDefault="003321E3" w:rsidP="003321E3">
      <w:pPr>
        <w:spacing w:before="100" w:beforeAutospacing="1" w:after="100" w:afterAutospacing="1" w:line="270" w:lineRule="atLeast"/>
        <w:ind w:right="10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E35DC6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Дачник!</w:t>
      </w:r>
      <w:r w:rsidRPr="00E35DC6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Неукоснительно соблюдай правила пожарной безопасности!</w:t>
      </w:r>
    </w:p>
    <w:p w:rsidR="003321E3" w:rsidRPr="008E43A3" w:rsidRDefault="003321E3" w:rsidP="003321E3">
      <w:pPr>
        <w:numPr>
          <w:ilvl w:val="0"/>
          <w:numId w:val="1"/>
        </w:numPr>
        <w:spacing w:after="0"/>
        <w:ind w:left="0" w:righ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Своевременно очищайте свой участок и прилегаю</w:t>
      </w: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softHyphen/>
        <w:t>щую к нему территорию от сухой травы и     горючего мусора.</w:t>
      </w:r>
    </w:p>
    <w:p w:rsidR="00E35DC6" w:rsidRDefault="003321E3" w:rsidP="00E35DC6">
      <w:pPr>
        <w:numPr>
          <w:ilvl w:val="0"/>
          <w:numId w:val="1"/>
        </w:numPr>
        <w:spacing w:after="0"/>
        <w:ind w:left="0" w:righ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Не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сжигайте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мусор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вблизи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с</w:t>
      </w: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гораемых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строений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оставляйте костер без присмотра,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</w:t>
      </w: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жгите костров при сильных порывах ветра.</w:t>
      </w:r>
    </w:p>
    <w:p w:rsidR="00E35DC6" w:rsidRDefault="003321E3" w:rsidP="00CD784C">
      <w:pPr>
        <w:numPr>
          <w:ilvl w:val="0"/>
          <w:numId w:val="1"/>
        </w:numPr>
        <w:spacing w:after="0"/>
        <w:ind w:left="0" w:right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35D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случай пожара имейте наготове запасы воды и другие средства пожаротушения (углекислотный или порошковый огнетушитель, а обитатели дома должны уметь им пользоваться).</w:t>
      </w:r>
      <w:r w:rsidRPr="00E35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3321E3" w:rsidRPr="00E35DC6" w:rsidRDefault="003321E3" w:rsidP="003321E3">
      <w:pPr>
        <w:numPr>
          <w:ilvl w:val="0"/>
          <w:numId w:val="1"/>
        </w:numPr>
        <w:spacing w:after="0"/>
        <w:ind w:left="0" w:righ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D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Рядом с домом поставьте бочку с водой.</w:t>
      </w:r>
    </w:p>
    <w:p w:rsidR="00CD784C" w:rsidRDefault="003321E3" w:rsidP="00CD784C">
      <w:pPr>
        <w:numPr>
          <w:ilvl w:val="0"/>
          <w:numId w:val="2"/>
        </w:numPr>
        <w:spacing w:after="0"/>
        <w:ind w:left="0" w:righ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Обеспечьте свободный проезд пожарной техники</w:t>
      </w:r>
      <w:r w:rsidR="00CD78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 </w:t>
      </w:r>
      <w:r w:rsidR="00CD78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строениям на дачном участке.</w:t>
      </w:r>
    </w:p>
    <w:p w:rsidR="003321E3" w:rsidRPr="00CD784C" w:rsidRDefault="003321E3" w:rsidP="00CD784C">
      <w:pPr>
        <w:numPr>
          <w:ilvl w:val="0"/>
          <w:numId w:val="2"/>
        </w:numPr>
        <w:spacing w:after="0"/>
        <w:ind w:left="0" w:right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D78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доверяйте подключение дачи к электролинии со</w:t>
      </w:r>
      <w:r w:rsidR="00CD784C" w:rsidRPr="00CD78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мнительным личностям – монтажом </w:t>
      </w:r>
      <w:r w:rsidRPr="00CD78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электропроводки должны заниматься только профессионалы.</w:t>
      </w:r>
    </w:p>
    <w:p w:rsidR="003321E3" w:rsidRPr="008E43A3" w:rsidRDefault="003321E3" w:rsidP="003321E3">
      <w:pPr>
        <w:numPr>
          <w:ilvl w:val="0"/>
          <w:numId w:val="3"/>
        </w:numPr>
        <w:spacing w:after="0" w:line="360" w:lineRule="auto"/>
        <w:ind w:left="0" w:right="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Перед печью или камином постелите металлический</w:t>
      </w:r>
      <w:r w:rsidR="00CD78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предтопочный</w:t>
      </w:r>
      <w:proofErr w:type="spellEnd"/>
      <w:r w:rsidR="00CD78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лист </w:t>
      </w:r>
      <w:r w:rsidR="00CD78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10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(50х70 см).</w:t>
      </w:r>
    </w:p>
    <w:p w:rsidR="003321E3" w:rsidRPr="008E43A3" w:rsidRDefault="003321E3" w:rsidP="003321E3">
      <w:pPr>
        <w:spacing w:after="0" w:line="360" w:lineRule="auto"/>
        <w:ind w:right="11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7A5DF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ПРИ ПОЖАРЕ ЗВОНИТЕ </w:t>
      </w:r>
      <w:r w:rsidR="00E35DC6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-</w:t>
      </w:r>
      <w:r w:rsidRPr="007A5DF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01,</w:t>
      </w:r>
      <w:r w:rsidR="000A1DFB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</w:t>
      </w:r>
      <w:r w:rsidR="00E35DC6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с мобильного телефона - 1</w:t>
      </w:r>
      <w:r w:rsidR="009102A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01</w:t>
      </w:r>
      <w:r w:rsidR="00E35DC6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,112</w:t>
      </w:r>
    </w:p>
    <w:p w:rsidR="003321E3" w:rsidRPr="008E43A3" w:rsidRDefault="003321E3" w:rsidP="00CD784C">
      <w:pPr>
        <w:spacing w:after="0" w:line="240" w:lineRule="auto"/>
        <w:ind w:right="11"/>
        <w:jc w:val="both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u w:val="single"/>
          <w:lang w:eastAsia="ru-RU"/>
        </w:rPr>
      </w:pPr>
      <w:r w:rsidRPr="007A5DF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При</w:t>
      </w:r>
      <w:r w:rsidR="00CD784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</w:t>
      </w:r>
      <w:r w:rsidRPr="007A5DF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введении  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 </w:t>
      </w:r>
      <w:r w:rsidRPr="007A5DF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на 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</w:t>
      </w:r>
      <w:r w:rsidRPr="007A5DF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территории 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</w:t>
      </w:r>
      <w:r w:rsidRPr="007A5DF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области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</w:t>
      </w:r>
      <w:r w:rsidRPr="007A5DF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особого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</w:t>
      </w:r>
      <w:r w:rsidRPr="007A5DF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противопожарного 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 </w:t>
      </w:r>
      <w:r w:rsidRPr="007A5DF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режима</w:t>
      </w:r>
      <w:r w:rsidRPr="007A5D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  </w:t>
      </w:r>
      <w:r w:rsidRPr="000A1DF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eastAsia="ru-RU"/>
        </w:rPr>
        <w:t>категорически    запрещается:</w:t>
      </w:r>
    </w:p>
    <w:p w:rsidR="003321E3" w:rsidRPr="008E43A3" w:rsidRDefault="003321E3" w:rsidP="003321E3">
      <w:pPr>
        <w:numPr>
          <w:ilvl w:val="0"/>
          <w:numId w:val="4"/>
        </w:numPr>
        <w:spacing w:after="0" w:line="240" w:lineRule="auto"/>
        <w:ind w:left="0" w:right="10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5DF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разведение костров и сжигание мусора</w:t>
      </w:r>
      <w:r w:rsidRPr="008E43A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;</w:t>
      </w:r>
    </w:p>
    <w:p w:rsidR="003321E3" w:rsidRPr="008E43A3" w:rsidRDefault="003321E3" w:rsidP="003321E3">
      <w:pPr>
        <w:numPr>
          <w:ilvl w:val="0"/>
          <w:numId w:val="4"/>
        </w:numPr>
        <w:spacing w:before="100" w:beforeAutospacing="1" w:after="100" w:afterAutospacing="1" w:line="240" w:lineRule="auto"/>
        <w:ind w:left="0" w:right="10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5DF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проведение пожароопасных работ</w:t>
      </w:r>
      <w:r w:rsidRPr="008E43A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;</w:t>
      </w:r>
    </w:p>
    <w:p w:rsidR="003321E3" w:rsidRPr="008E43A3" w:rsidRDefault="003321E3" w:rsidP="003321E3">
      <w:pPr>
        <w:numPr>
          <w:ilvl w:val="0"/>
          <w:numId w:val="4"/>
        </w:numPr>
        <w:spacing w:before="100" w:beforeAutospacing="1" w:after="100" w:afterAutospacing="1" w:line="240" w:lineRule="auto"/>
        <w:ind w:left="0" w:right="10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5DF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топка печей, кухонных очагов и т.п.</w:t>
      </w:r>
      <w:r w:rsidRPr="008E43A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;</w:t>
      </w:r>
    </w:p>
    <w:p w:rsidR="0026499C" w:rsidRDefault="003321E3" w:rsidP="0026499C">
      <w:pPr>
        <w:numPr>
          <w:ilvl w:val="0"/>
          <w:numId w:val="4"/>
        </w:numPr>
        <w:spacing w:before="100" w:beforeAutospacing="1" w:after="100" w:afterAutospacing="1" w:line="240" w:lineRule="auto"/>
        <w:ind w:left="0" w:right="10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5DF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оставлять ёмкости с легковоспламеняющимися горючими жидкостями, горючими газами на территориях, прилегающих к домам и иным строениям, расположенным 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   </w:t>
      </w:r>
      <w:r w:rsidRPr="007A5DF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на территории садоводческого товарищества.</w:t>
      </w:r>
    </w:p>
    <w:p w:rsidR="003321E3" w:rsidRPr="0026499C" w:rsidRDefault="0026499C" w:rsidP="0026499C">
      <w:pPr>
        <w:spacing w:after="0" w:line="240" w:lineRule="auto"/>
        <w:ind w:right="1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26499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         </w:t>
      </w:r>
      <w:r w:rsidR="003321E3" w:rsidRPr="002649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Нарушение   требований   пожарной   безопасности,   совершённые   в   условиях   </w:t>
      </w:r>
      <w:r w:rsidR="003321E3" w:rsidRPr="00356697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особого противопожарного  режима</w:t>
      </w:r>
      <w:r w:rsidR="003321E3" w:rsidRPr="002649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 влекут наложение административного штрафа в размере</w:t>
      </w:r>
      <w:r w:rsidR="00CD784C" w:rsidRPr="002649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2649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="003321E3" w:rsidRPr="002649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</w:t>
      </w:r>
      <w:r w:rsidR="003321E3" w:rsidRPr="0026499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статья 20.4 Кодекса Российской  Федерации об административных правонарушениях</w:t>
      </w:r>
      <w:r w:rsidR="003321E3" w:rsidRPr="0026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):</w:t>
      </w:r>
    </w:p>
    <w:p w:rsidR="003321E3" w:rsidRPr="00C10DC7" w:rsidRDefault="003321E3" w:rsidP="0026499C">
      <w:pPr>
        <w:pStyle w:val="a9"/>
        <w:numPr>
          <w:ilvl w:val="0"/>
          <w:numId w:val="8"/>
        </w:numPr>
        <w:spacing w:after="0" w:line="240" w:lineRule="auto"/>
        <w:ind w:left="0" w:right="11" w:firstLine="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C10DC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на граждан от 2 000 до 4 000 рублей;</w:t>
      </w:r>
      <w:bookmarkStart w:id="0" w:name="_GoBack"/>
      <w:bookmarkEnd w:id="0"/>
    </w:p>
    <w:p w:rsidR="003321E3" w:rsidRPr="003321E3" w:rsidRDefault="003321E3" w:rsidP="0026499C">
      <w:pPr>
        <w:pStyle w:val="a9"/>
        <w:numPr>
          <w:ilvl w:val="0"/>
          <w:numId w:val="8"/>
        </w:numPr>
        <w:spacing w:after="0" w:line="240" w:lineRule="auto"/>
        <w:ind w:left="0" w:right="11" w:firstLine="0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C10DC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на </w:t>
      </w:r>
      <w:r w:rsidR="0026499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должностных </w:t>
      </w:r>
      <w:r w:rsidRPr="00C10DC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лиц от </w:t>
      </w:r>
      <w:r w:rsidR="0026499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15</w:t>
      </w:r>
      <w:r w:rsidR="0035669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C10DC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000 до </w:t>
      </w:r>
      <w:r w:rsidR="0026499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30</w:t>
      </w:r>
      <w:r w:rsidRPr="00C10DC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 000 рублей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.</w:t>
      </w:r>
    </w:p>
    <w:p w:rsidR="0026499C" w:rsidRPr="003321E3" w:rsidRDefault="0026499C" w:rsidP="0026499C">
      <w:pPr>
        <w:pStyle w:val="a9"/>
        <w:numPr>
          <w:ilvl w:val="0"/>
          <w:numId w:val="8"/>
        </w:numPr>
        <w:spacing w:after="0" w:line="240" w:lineRule="auto"/>
        <w:ind w:left="0" w:right="11" w:firstLine="0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C10DC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на юридических лиц от 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2</w:t>
      </w:r>
      <w:r w:rsidRPr="00C10DC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00 000 до 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4</w:t>
      </w:r>
      <w:r w:rsidRPr="00C10DC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00 000 рублей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.</w:t>
      </w:r>
    </w:p>
    <w:p w:rsidR="003321E3" w:rsidRDefault="003321E3" w:rsidP="003321E3">
      <w:pPr>
        <w:spacing w:after="0" w:line="360" w:lineRule="auto"/>
        <w:ind w:right="11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2628A1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Помните, пожар легче предотвратить, чем потушить!</w:t>
      </w:r>
    </w:p>
    <w:p w:rsidR="003321E3" w:rsidRPr="00356697" w:rsidRDefault="00E53C46" w:rsidP="00356697">
      <w:pPr>
        <w:jc w:val="center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Советского</w:t>
      </w:r>
      <w:r w:rsidR="003321E3" w:rsidRPr="003566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города Челябинска</w:t>
      </w:r>
    </w:p>
    <w:sectPr w:rsidR="003321E3" w:rsidRPr="00356697" w:rsidSect="00E35DC6"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685"/>
    <w:multiLevelType w:val="multilevel"/>
    <w:tmpl w:val="7930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F54AB"/>
    <w:multiLevelType w:val="multilevel"/>
    <w:tmpl w:val="F4A0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7367C"/>
    <w:multiLevelType w:val="multilevel"/>
    <w:tmpl w:val="5820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D63D5"/>
    <w:multiLevelType w:val="multilevel"/>
    <w:tmpl w:val="5436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561E7"/>
    <w:multiLevelType w:val="multilevel"/>
    <w:tmpl w:val="2E66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70440"/>
    <w:multiLevelType w:val="multilevel"/>
    <w:tmpl w:val="7CEA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E61B5"/>
    <w:multiLevelType w:val="multilevel"/>
    <w:tmpl w:val="5400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76D34"/>
    <w:multiLevelType w:val="hybridMultilevel"/>
    <w:tmpl w:val="5D20EB52"/>
    <w:lvl w:ilvl="0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3A3"/>
    <w:rsid w:val="00017C3F"/>
    <w:rsid w:val="000A1DFB"/>
    <w:rsid w:val="00161B8E"/>
    <w:rsid w:val="001A2FE6"/>
    <w:rsid w:val="00236B09"/>
    <w:rsid w:val="002628A1"/>
    <w:rsid w:val="0026499C"/>
    <w:rsid w:val="003321E3"/>
    <w:rsid w:val="00356697"/>
    <w:rsid w:val="0061274E"/>
    <w:rsid w:val="006D230C"/>
    <w:rsid w:val="007615BD"/>
    <w:rsid w:val="007A5DF8"/>
    <w:rsid w:val="008E43A3"/>
    <w:rsid w:val="009102A7"/>
    <w:rsid w:val="00C10DC7"/>
    <w:rsid w:val="00CD784C"/>
    <w:rsid w:val="00D5187A"/>
    <w:rsid w:val="00E35DC6"/>
    <w:rsid w:val="00E53C46"/>
    <w:rsid w:val="00E80192"/>
    <w:rsid w:val="00F1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8E"/>
  </w:style>
  <w:style w:type="paragraph" w:styleId="1">
    <w:name w:val="heading 1"/>
    <w:basedOn w:val="a"/>
    <w:link w:val="10"/>
    <w:uiPriority w:val="9"/>
    <w:qFormat/>
    <w:rsid w:val="008E4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4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E43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3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43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mitted">
    <w:name w:val="submitted"/>
    <w:basedOn w:val="a0"/>
    <w:rsid w:val="008E43A3"/>
  </w:style>
  <w:style w:type="paragraph" w:styleId="a3">
    <w:name w:val="Normal (Web)"/>
    <w:basedOn w:val="a"/>
    <w:uiPriority w:val="99"/>
    <w:unhideWhenUsed/>
    <w:rsid w:val="008E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3A3"/>
    <w:rPr>
      <w:b/>
      <w:bCs/>
    </w:rPr>
  </w:style>
  <w:style w:type="character" w:customStyle="1" w:styleId="apple-converted-space">
    <w:name w:val="apple-converted-space"/>
    <w:basedOn w:val="a0"/>
    <w:rsid w:val="008E43A3"/>
  </w:style>
  <w:style w:type="character" w:styleId="a5">
    <w:name w:val="Emphasis"/>
    <w:basedOn w:val="a0"/>
    <w:uiPriority w:val="20"/>
    <w:qFormat/>
    <w:rsid w:val="008E43A3"/>
    <w:rPr>
      <w:i/>
      <w:iCs/>
    </w:rPr>
  </w:style>
  <w:style w:type="character" w:customStyle="1" w:styleId="field-content">
    <w:name w:val="field-content"/>
    <w:basedOn w:val="a0"/>
    <w:rsid w:val="008E43A3"/>
  </w:style>
  <w:style w:type="character" w:styleId="a6">
    <w:name w:val="Hyperlink"/>
    <w:basedOn w:val="a0"/>
    <w:uiPriority w:val="99"/>
    <w:semiHidden/>
    <w:unhideWhenUsed/>
    <w:rsid w:val="008E43A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3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0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6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3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7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2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6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1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26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9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3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52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2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4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5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2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5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9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Лениского района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Sitnichenko-AG</dc:creator>
  <cp:keywords/>
  <dc:description/>
  <cp:lastModifiedBy>valeryk</cp:lastModifiedBy>
  <cp:revision>3</cp:revision>
  <cp:lastPrinted>2019-10-18T05:04:00Z</cp:lastPrinted>
  <dcterms:created xsi:type="dcterms:W3CDTF">2019-10-24T05:48:00Z</dcterms:created>
  <dcterms:modified xsi:type="dcterms:W3CDTF">2022-05-05T05:59:00Z</dcterms:modified>
</cp:coreProperties>
</file>