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5E" w:rsidRDefault="00785160">
      <w:pPr>
        <w:pStyle w:val="Standard"/>
        <w:jc w:val="center"/>
        <w:rPr>
          <w:b/>
          <w:bCs/>
        </w:rPr>
      </w:pPr>
      <w:r>
        <w:rPr>
          <w:b/>
          <w:bCs/>
        </w:rPr>
        <w:t>Правовая основа борьбы с экстремизмом и терроризмом</w:t>
      </w:r>
    </w:p>
    <w:p w:rsidR="00734C5E" w:rsidRDefault="00734C5E">
      <w:pPr>
        <w:pStyle w:val="Standard"/>
        <w:jc w:val="center"/>
        <w:rPr>
          <w:b/>
          <w:bCs/>
        </w:rPr>
      </w:pPr>
    </w:p>
    <w:p w:rsidR="00734C5E" w:rsidRDefault="00785160">
      <w:pPr>
        <w:pStyle w:val="Standard"/>
        <w:jc w:val="both"/>
      </w:pPr>
      <w:r>
        <w:t xml:space="preserve">Экстремизм и терроризм в любых формах своих проявлений превратились в одну из самых опасных проблем, с которыми человечество вошло в </w:t>
      </w:r>
      <w:r>
        <w:t>XXI столетие.</w:t>
      </w:r>
    </w:p>
    <w:p w:rsidR="00734C5E" w:rsidRDefault="00734C5E">
      <w:pPr>
        <w:pStyle w:val="Standard"/>
        <w:jc w:val="both"/>
      </w:pPr>
    </w:p>
    <w:p w:rsidR="00734C5E" w:rsidRDefault="00785160">
      <w:pPr>
        <w:pStyle w:val="Standard"/>
        <w:jc w:val="both"/>
      </w:pPr>
      <w: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w:t>
      </w:r>
      <w:r>
        <w:t>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734C5E" w:rsidRDefault="00734C5E">
      <w:pPr>
        <w:pStyle w:val="Standard"/>
        <w:jc w:val="both"/>
      </w:pPr>
    </w:p>
    <w:p w:rsidR="00734C5E" w:rsidRDefault="00785160">
      <w:pPr>
        <w:pStyle w:val="Standard"/>
        <w:jc w:val="both"/>
      </w:pPr>
      <w:r>
        <w:t>Российское законодательство, как и международное, ориентировано на охрану прав личности, обеспече</w:t>
      </w:r>
      <w:r>
        <w:t>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734C5E" w:rsidRDefault="00734C5E">
      <w:pPr>
        <w:pStyle w:val="Standard"/>
        <w:jc w:val="both"/>
      </w:pPr>
    </w:p>
    <w:p w:rsidR="00734C5E" w:rsidRDefault="00785160">
      <w:pPr>
        <w:pStyle w:val="Standard"/>
        <w:jc w:val="both"/>
      </w:pPr>
      <w:r>
        <w:t>Правовую основу борьбы с экстремизмом и терроризмом составляю</w:t>
      </w:r>
      <w:r>
        <w:t>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w:t>
      </w:r>
      <w:r>
        <w:t xml:space="preserve">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734C5E" w:rsidRDefault="00734C5E">
      <w:pPr>
        <w:pStyle w:val="Standard"/>
        <w:jc w:val="both"/>
      </w:pPr>
    </w:p>
    <w:p w:rsidR="00734C5E" w:rsidRDefault="00785160">
      <w:pPr>
        <w:pStyle w:val="Standard"/>
        <w:jc w:val="both"/>
      </w:pPr>
      <w:r>
        <w:t>Положение статьи 13 Конституции Российской Федерации запрещает создание и деятельн</w:t>
      </w:r>
      <w:r>
        <w:t>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w:t>
      </w:r>
      <w:r>
        <w:t>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w:t>
      </w:r>
      <w:r>
        <w:t>онального, религиозного или языкового превосходства.</w:t>
      </w:r>
    </w:p>
    <w:p w:rsidR="00734C5E" w:rsidRDefault="00734C5E">
      <w:pPr>
        <w:pStyle w:val="Standard"/>
        <w:jc w:val="both"/>
      </w:pPr>
    </w:p>
    <w:p w:rsidR="00734C5E" w:rsidRDefault="00785160">
      <w:pPr>
        <w:pStyle w:val="Standard"/>
        <w:jc w:val="both"/>
      </w:pPr>
      <w: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w:t>
      </w:r>
      <w:r>
        <w:t>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w:t>
      </w:r>
      <w:r>
        <w:t>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w:t>
      </w:r>
      <w:r>
        <w:t>зной или языковой принадлежности или отношения к религии.</w:t>
      </w:r>
    </w:p>
    <w:p w:rsidR="00734C5E" w:rsidRDefault="00734C5E">
      <w:pPr>
        <w:pStyle w:val="Standard"/>
        <w:jc w:val="both"/>
      </w:pPr>
    </w:p>
    <w:p w:rsidR="00734C5E" w:rsidRDefault="00785160">
      <w:pPr>
        <w:pStyle w:val="Standard"/>
        <w:jc w:val="both"/>
      </w:pPr>
      <w: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w:t>
      </w:r>
      <w:r>
        <w:t xml:space="preserve">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w:t>
      </w:r>
      <w:r>
        <w:t>собой административные штрафы и аресты.</w:t>
      </w:r>
    </w:p>
    <w:p w:rsidR="00734C5E" w:rsidRDefault="00785160">
      <w:pPr>
        <w:pStyle w:val="Standard"/>
        <w:jc w:val="both"/>
      </w:pPr>
      <w:r>
        <w:lastRenderedPageBreak/>
        <w:t>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w:t>
      </w:r>
      <w:r>
        <w:t>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w:t>
      </w:r>
      <w:r>
        <w:t>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w:t>
      </w:r>
      <w:r>
        <w:t>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734C5E" w:rsidRDefault="00734C5E">
      <w:pPr>
        <w:pStyle w:val="Standard"/>
        <w:jc w:val="both"/>
      </w:pPr>
    </w:p>
    <w:p w:rsidR="00734C5E" w:rsidRDefault="00785160">
      <w:pPr>
        <w:pStyle w:val="Standard"/>
        <w:jc w:val="both"/>
      </w:pPr>
      <w:r>
        <w:t xml:space="preserve">Действия и преступления, </w:t>
      </w:r>
      <w:r>
        <w:t>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w:t>
      </w:r>
      <w:r>
        <w:t xml:space="preserve">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w:t>
      </w:r>
      <w:r>
        <w:t>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w:t>
      </w:r>
      <w:r>
        <w:t>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w:t>
      </w:r>
      <w:r>
        <w:t>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w:t>
      </w:r>
      <w:r>
        <w:t>ь до двадцати лет, а также пожизненное лишение свободы.</w:t>
      </w:r>
    </w:p>
    <w:p w:rsidR="00734C5E" w:rsidRDefault="00734C5E">
      <w:pPr>
        <w:pStyle w:val="Standard"/>
        <w:jc w:val="both"/>
      </w:pPr>
    </w:p>
    <w:p w:rsidR="00734C5E" w:rsidRDefault="00785160">
      <w:pPr>
        <w:pStyle w:val="Standard"/>
        <w:jc w:val="both"/>
      </w:pPr>
      <w: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734C5E" w:rsidRDefault="00734C5E">
      <w:pPr>
        <w:pStyle w:val="Standard"/>
        <w:jc w:val="both"/>
      </w:pPr>
    </w:p>
    <w:p w:rsidR="00734C5E" w:rsidRDefault="00785160">
      <w:pPr>
        <w:pStyle w:val="Standard"/>
        <w:jc w:val="both"/>
      </w:pPr>
      <w:r>
        <w:t>В настоящее время экстремизм и терроризм являю</w:t>
      </w:r>
      <w:r>
        <w:t>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734C5E" w:rsidRDefault="00734C5E">
      <w:pPr>
        <w:pStyle w:val="Standard"/>
        <w:jc w:val="both"/>
      </w:pPr>
    </w:p>
    <w:p w:rsidR="00734C5E" w:rsidRDefault="00785160">
      <w:pPr>
        <w:pStyle w:val="Standard"/>
        <w:jc w:val="both"/>
      </w:pPr>
      <w:r>
        <w:t>Одним из ключевых направлений борьбы с экстремистскими и тер</w:t>
      </w:r>
      <w:r>
        <w:t>рористическими проявлениями в общественной среде выступает их профилактика.</w:t>
      </w:r>
    </w:p>
    <w:p w:rsidR="00734C5E" w:rsidRDefault="00734C5E">
      <w:pPr>
        <w:pStyle w:val="Standard"/>
        <w:jc w:val="both"/>
      </w:pPr>
    </w:p>
    <w:p w:rsidR="00734C5E" w:rsidRDefault="00785160">
      <w:pPr>
        <w:pStyle w:val="Standard"/>
        <w:jc w:val="both"/>
      </w:pPr>
      <w:r>
        <w:t xml:space="preserve">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w:t>
      </w:r>
      <w:r>
        <w:t>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w:t>
      </w:r>
      <w:r>
        <w:t xml:space="preserve">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734C5E" w:rsidRDefault="00734C5E">
      <w:pPr>
        <w:pStyle w:val="Standard"/>
        <w:jc w:val="both"/>
      </w:pPr>
    </w:p>
    <w:p w:rsidR="00734C5E" w:rsidRDefault="00785160">
      <w:pPr>
        <w:pStyle w:val="Standard"/>
        <w:jc w:val="both"/>
      </w:pPr>
      <w:r>
        <w:t>Лидеры экстремистских группировок разл</w:t>
      </w:r>
      <w:r>
        <w:t>ичного толка завлекают молодежь в свои объединения, часто обещая ей легкое решение всех проблем, в том числе и материальных.</w:t>
      </w:r>
    </w:p>
    <w:p w:rsidR="00734C5E" w:rsidRDefault="00785160">
      <w:pPr>
        <w:pStyle w:val="Standard"/>
        <w:jc w:val="both"/>
      </w:pPr>
      <w:r>
        <w:lastRenderedPageBreak/>
        <w:t>Неокрепшие молодые умы зачастую даже не задумываются о том, что участвуя в деятельности подобных формирований, они не только не реш</w:t>
      </w:r>
      <w:r>
        <w:t>ают свои существующие проблемы, но и создают себе многочисленные новые, по сути, уничтожают свое будущее.</w:t>
      </w:r>
    </w:p>
    <w:p w:rsidR="00734C5E" w:rsidRDefault="00734C5E">
      <w:pPr>
        <w:pStyle w:val="Standard"/>
        <w:jc w:val="both"/>
      </w:pPr>
    </w:p>
    <w:p w:rsidR="00734C5E" w:rsidRDefault="00785160">
      <w:pPr>
        <w:pStyle w:val="Standard"/>
        <w:jc w:val="both"/>
      </w:pPr>
      <w:r>
        <w:t>Безусловно, проводить профилактику экстремизма и терроризма среди молодежи намного выгоднее, чем ликвидировать последствия подобных явлений. Можно, в</w:t>
      </w:r>
      <w:r>
        <w:t xml:space="preserve"> частности, предложить следующие действия, направленные на уменьшение радикальных проявлений в молодежной среде:</w:t>
      </w:r>
    </w:p>
    <w:p w:rsidR="00734C5E" w:rsidRDefault="00734C5E">
      <w:pPr>
        <w:pStyle w:val="Standard"/>
        <w:jc w:val="both"/>
      </w:pPr>
    </w:p>
    <w:p w:rsidR="00734C5E" w:rsidRDefault="00785160">
      <w:pPr>
        <w:pStyle w:val="Standard"/>
        <w:jc w:val="both"/>
      </w:pPr>
      <w:r>
        <w:t>Первое - проведение комплексных мероприятий по формированию правовой культуры в молодежной среде. В частности, этому могло бы способствовать с</w:t>
      </w:r>
      <w:r>
        <w:t>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w:t>
      </w:r>
      <w:r>
        <w:t>нству.</w:t>
      </w:r>
    </w:p>
    <w:p w:rsidR="00734C5E" w:rsidRDefault="00734C5E">
      <w:pPr>
        <w:pStyle w:val="Standard"/>
        <w:jc w:val="both"/>
      </w:pPr>
    </w:p>
    <w:p w:rsidR="00734C5E" w:rsidRDefault="00785160">
      <w:pPr>
        <w:pStyle w:val="Standard"/>
        <w:jc w:val="both"/>
      </w:pPr>
      <w:r>
        <w:t>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w:t>
      </w:r>
      <w:r>
        <w:t>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w:t>
      </w:r>
      <w:r>
        <w:t>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734C5E" w:rsidRDefault="00734C5E">
      <w:pPr>
        <w:pStyle w:val="Standard"/>
        <w:jc w:val="both"/>
      </w:pPr>
    </w:p>
    <w:p w:rsidR="00734C5E" w:rsidRDefault="00785160">
      <w:pPr>
        <w:pStyle w:val="Standard"/>
        <w:jc w:val="both"/>
      </w:pPr>
      <w:r>
        <w:t>Третье - совершенствование вопросов досуга и отдыха молодежи. Не секрет, что многие молодые лю</w:t>
      </w:r>
      <w:r>
        <w:t xml:space="preserve">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w:t>
      </w:r>
      <w:r>
        <w:t xml:space="preserve">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w:t>
      </w:r>
      <w:r>
        <w:t>культурой. Важно заметить, что перечисленные мероприятия должны быть доступны всей молодежи и в материальном плане.</w:t>
      </w:r>
    </w:p>
    <w:p w:rsidR="00734C5E" w:rsidRDefault="00734C5E">
      <w:pPr>
        <w:pStyle w:val="Standard"/>
        <w:jc w:val="both"/>
      </w:pPr>
    </w:p>
    <w:p w:rsidR="00734C5E" w:rsidRDefault="00785160">
      <w:pPr>
        <w:pStyle w:val="Standard"/>
        <w:jc w:val="both"/>
      </w:pPr>
      <w:r>
        <w:t>Четвертое - повышение уровня социальной и материальной защищенности молодежи, помощь в трудоустройстве молодых специалистов, поддержка жили</w:t>
      </w:r>
      <w:r>
        <w:t>щных программ для молодежи.</w:t>
      </w:r>
    </w:p>
    <w:p w:rsidR="00734C5E" w:rsidRDefault="00734C5E">
      <w:pPr>
        <w:pStyle w:val="Standard"/>
        <w:jc w:val="both"/>
      </w:pPr>
    </w:p>
    <w:p w:rsidR="00734C5E" w:rsidRDefault="00785160">
      <w:pPr>
        <w:pStyle w:val="Standard"/>
        <w:jc w:val="both"/>
      </w:pPr>
      <w:r>
        <w:t>Данные меры помогут молодым людям осознать, что государство заботится о них, и нет необходимости совершать противозаконные действия.</w:t>
      </w:r>
    </w:p>
    <w:p w:rsidR="00734C5E" w:rsidRDefault="00734C5E">
      <w:pPr>
        <w:pStyle w:val="Standard"/>
        <w:jc w:val="both"/>
      </w:pPr>
    </w:p>
    <w:p w:rsidR="00734C5E" w:rsidRDefault="00785160">
      <w:pPr>
        <w:pStyle w:val="Standard"/>
        <w:jc w:val="both"/>
      </w:pPr>
      <w:r>
        <w:t xml:space="preserve">Наиболее эффективным средством массового информационного воздействия террористов на молодежь </w:t>
      </w:r>
      <w:r>
        <w:t xml:space="preserve">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w:t>
      </w:r>
      <w:r>
        <w:t>передачи информации, дешевизна и простота в использовании, мультимедийные возможности.</w:t>
      </w:r>
    </w:p>
    <w:p w:rsidR="00734C5E" w:rsidRDefault="00734C5E">
      <w:pPr>
        <w:pStyle w:val="Standard"/>
        <w:jc w:val="both"/>
      </w:pPr>
    </w:p>
    <w:p w:rsidR="00734C5E" w:rsidRDefault="00785160">
      <w:pPr>
        <w:pStyle w:val="Standard"/>
        <w:jc w:val="both"/>
      </w:pPr>
      <w:r>
        <w:t xml:space="preserve">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w:t>
      </w:r>
      <w:r>
        <w:lastRenderedPageBreak/>
        <w:t>ф</w:t>
      </w:r>
      <w:r>
        <w:t>актов. На интернет-ресурсах террористических организаций освещается психологический ущерб, наносимый государствам-объектам атаки в результате терактов.</w:t>
      </w:r>
    </w:p>
    <w:p w:rsidR="00734C5E" w:rsidRDefault="00734C5E">
      <w:pPr>
        <w:pStyle w:val="Standard"/>
        <w:jc w:val="both"/>
      </w:pPr>
    </w:p>
    <w:p w:rsidR="00734C5E" w:rsidRDefault="00785160">
      <w:pPr>
        <w:pStyle w:val="Standard"/>
        <w:jc w:val="both"/>
      </w:pPr>
      <w:r>
        <w:t xml:space="preserve">Террористические организации, в том числе действующие в России, используют Интернет для вербовки новых </w:t>
      </w:r>
      <w:r>
        <w:t>членов, включая террористов-смертников из числа как исламистов, так и экстремистски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w:t>
      </w:r>
      <w:r>
        <w:t xml:space="preserve"> настроенной среды, играющей активную роль в поддержке террористических организаций.</w:t>
      </w:r>
    </w:p>
    <w:p w:rsidR="00734C5E" w:rsidRDefault="00734C5E">
      <w:pPr>
        <w:pStyle w:val="Standard"/>
        <w:jc w:val="both"/>
      </w:pPr>
    </w:p>
    <w:p w:rsidR="00734C5E" w:rsidRDefault="00785160">
      <w:pPr>
        <w:pStyle w:val="Standard"/>
        <w:jc w:val="both"/>
      </w:pPr>
      <w:r>
        <w:t>В настоящее время во всемирной сети представлены практически все типы организаций, применяющих в своей деятельности экстремисткие и террористические методы. Число сайтов,</w:t>
      </w:r>
      <w:r>
        <w:t xml:space="preserve"> содержащих материалы экстремистского характера, превышает семь тысяч, в том числе более ста пятидесяти русскоязычных, и оно постоянно растет.</w:t>
      </w:r>
    </w:p>
    <w:p w:rsidR="00734C5E" w:rsidRDefault="00734C5E">
      <w:pPr>
        <w:pStyle w:val="Standard"/>
        <w:jc w:val="both"/>
      </w:pPr>
    </w:p>
    <w:p w:rsidR="00734C5E" w:rsidRDefault="00785160">
      <w:pPr>
        <w:pStyle w:val="Standard"/>
        <w:jc w:val="both"/>
      </w:pPr>
      <w:r>
        <w:t>Спецслужбами и правоохранительными органами фиксируется использование идеологами террористических организаций вс</w:t>
      </w:r>
      <w:r>
        <w:t>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E-mail, MMS и SMS-рассылки и т. д.</w:t>
      </w:r>
    </w:p>
    <w:p w:rsidR="00734C5E" w:rsidRDefault="00734C5E">
      <w:pPr>
        <w:pStyle w:val="Standard"/>
        <w:jc w:val="both"/>
      </w:pPr>
    </w:p>
    <w:p w:rsidR="00734C5E" w:rsidRDefault="00785160">
      <w:pPr>
        <w:pStyle w:val="Standard"/>
        <w:jc w:val="both"/>
      </w:pPr>
      <w:r>
        <w:t>Наряду с использованием новейших информационных технологий экстремисткими и террористическими организациями в целях вербовки молодежи также задействуются и традиционные каналы социального взаимодействия.</w:t>
      </w:r>
    </w:p>
    <w:p w:rsidR="00734C5E" w:rsidRDefault="00734C5E">
      <w:pPr>
        <w:pStyle w:val="Standard"/>
        <w:jc w:val="both"/>
      </w:pPr>
    </w:p>
    <w:p w:rsidR="00734C5E" w:rsidRDefault="00785160">
      <w:pPr>
        <w:pStyle w:val="Standard"/>
        <w:jc w:val="both"/>
      </w:pPr>
      <w:r>
        <w:t xml:space="preserve">Значительным идеологическим ресурсом экстремистов, </w:t>
      </w:r>
      <w:r>
        <w:t>террористов и бандподполий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734C5E" w:rsidRDefault="00734C5E">
      <w:pPr>
        <w:pStyle w:val="Standard"/>
        <w:jc w:val="both"/>
      </w:pPr>
    </w:p>
    <w:p w:rsidR="00734C5E" w:rsidRDefault="00785160">
      <w:pPr>
        <w:pStyle w:val="Standard"/>
        <w:jc w:val="both"/>
      </w:pPr>
      <w:r>
        <w:t>Для противодействия этим негативным тенденциям органы государственной вл</w:t>
      </w:r>
      <w:r>
        <w:t>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734C5E" w:rsidRDefault="00734C5E">
      <w:pPr>
        <w:pStyle w:val="Standard"/>
        <w:jc w:val="both"/>
      </w:pPr>
    </w:p>
    <w:p w:rsidR="00734C5E" w:rsidRDefault="00785160">
      <w:pPr>
        <w:pStyle w:val="Standard"/>
        <w:jc w:val="both"/>
      </w:pPr>
      <w:r>
        <w:t>- информационно-аналитическое обеспечение противодействия терроризму и экстремизму (выпуск всевозможных па</w:t>
      </w:r>
      <w:r>
        <w:t>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r>
        <w:t>;</w:t>
      </w:r>
    </w:p>
    <w:p w:rsidR="00734C5E" w:rsidRDefault="00734C5E">
      <w:pPr>
        <w:pStyle w:val="Standard"/>
        <w:jc w:val="both"/>
      </w:pPr>
    </w:p>
    <w:p w:rsidR="00734C5E" w:rsidRDefault="00785160">
      <w:pPr>
        <w:pStyle w:val="Standard"/>
        <w:jc w:val="both"/>
      </w:pPr>
      <w:r>
        <w:t>- пропагандистское обеспечение (своевременное доведение объективной информации о результатах деятельности в указанной сфере); контрпропагандистское (адекватная и своевременная реакция на дезинформацию, выступления, высказывания прекративших свою преступ</w:t>
      </w:r>
      <w:r>
        <w:t>ную деятельность главарей бандформирований, распространение листовок и пропагандистской литературы);</w:t>
      </w:r>
    </w:p>
    <w:p w:rsidR="00734C5E" w:rsidRDefault="00734C5E">
      <w:pPr>
        <w:pStyle w:val="Standard"/>
        <w:jc w:val="both"/>
      </w:pPr>
    </w:p>
    <w:p w:rsidR="00734C5E" w:rsidRDefault="00785160">
      <w:pPr>
        <w:pStyle w:val="Standard"/>
        <w:jc w:val="both"/>
      </w:pPr>
      <w:r>
        <w:t>- 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r>
        <w:t>.);</w:t>
      </w:r>
    </w:p>
    <w:p w:rsidR="00734C5E" w:rsidRDefault="00734C5E">
      <w:pPr>
        <w:pStyle w:val="Standard"/>
        <w:jc w:val="both"/>
      </w:pPr>
    </w:p>
    <w:p w:rsidR="00734C5E" w:rsidRDefault="00785160">
      <w:pPr>
        <w:pStyle w:val="Standard"/>
        <w:jc w:val="both"/>
      </w:pPr>
      <w:r>
        <w:t>- 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w:t>
      </w:r>
      <w:r>
        <w:t>ие материалы антитеррористического характера и т.д.);</w:t>
      </w:r>
    </w:p>
    <w:p w:rsidR="00734C5E" w:rsidRDefault="00785160">
      <w:pPr>
        <w:pStyle w:val="Standard"/>
        <w:jc w:val="both"/>
      </w:pPr>
      <w:r>
        <w:lastRenderedPageBreak/>
        <w:t>- 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p>
    <w:p w:rsidR="00734C5E" w:rsidRDefault="00734C5E">
      <w:pPr>
        <w:pStyle w:val="Standard"/>
        <w:jc w:val="both"/>
      </w:pPr>
    </w:p>
    <w:p w:rsidR="00734C5E" w:rsidRDefault="00785160">
      <w:pPr>
        <w:pStyle w:val="Standard"/>
        <w:jc w:val="both"/>
      </w:pPr>
      <w:r>
        <w:t>Подобную работу следует вести насту</w:t>
      </w:r>
      <w:r>
        <w:t>пательно, в том числе отстаивая интересы России в этой области на международном уровне.</w:t>
      </w:r>
    </w:p>
    <w:p w:rsidR="00734C5E" w:rsidRDefault="00734C5E">
      <w:pPr>
        <w:pStyle w:val="Standard"/>
        <w:jc w:val="both"/>
      </w:pPr>
    </w:p>
    <w:sectPr w:rsidR="00734C5E" w:rsidSect="00734C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160" w:rsidRDefault="00785160" w:rsidP="00734C5E">
      <w:r>
        <w:separator/>
      </w:r>
    </w:p>
  </w:endnote>
  <w:endnote w:type="continuationSeparator" w:id="0">
    <w:p w:rsidR="00785160" w:rsidRDefault="00785160" w:rsidP="00734C5E">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160" w:rsidRDefault="00785160" w:rsidP="00734C5E">
      <w:r w:rsidRPr="00734C5E">
        <w:rPr>
          <w:color w:val="000000"/>
        </w:rPr>
        <w:separator/>
      </w:r>
    </w:p>
  </w:footnote>
  <w:footnote w:type="continuationSeparator" w:id="0">
    <w:p w:rsidR="00785160" w:rsidRDefault="00785160" w:rsidP="00734C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characterSpacingControl w:val="doNotCompress"/>
  <w:footnotePr>
    <w:footnote w:id="-1"/>
    <w:footnote w:id="0"/>
  </w:footnotePr>
  <w:endnotePr>
    <w:endnote w:id="-1"/>
    <w:endnote w:id="0"/>
  </w:endnotePr>
  <w:compat/>
  <w:rsids>
    <w:rsidRoot w:val="00734C5E"/>
    <w:rsid w:val="00734C5E"/>
    <w:rsid w:val="00785160"/>
    <w:rsid w:val="00881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34C5E"/>
  </w:style>
  <w:style w:type="paragraph" w:customStyle="1" w:styleId="Heading">
    <w:name w:val="Heading"/>
    <w:basedOn w:val="Standard"/>
    <w:next w:val="Textbody"/>
    <w:rsid w:val="00734C5E"/>
    <w:pPr>
      <w:keepNext/>
      <w:spacing w:before="240" w:after="120"/>
    </w:pPr>
    <w:rPr>
      <w:sz w:val="28"/>
      <w:szCs w:val="28"/>
    </w:rPr>
  </w:style>
  <w:style w:type="paragraph" w:customStyle="1" w:styleId="Textbody">
    <w:name w:val="Text body"/>
    <w:basedOn w:val="Standard"/>
    <w:rsid w:val="00734C5E"/>
    <w:pPr>
      <w:spacing w:after="140" w:line="276" w:lineRule="auto"/>
    </w:pPr>
  </w:style>
  <w:style w:type="paragraph" w:styleId="a3">
    <w:name w:val="List"/>
    <w:basedOn w:val="Textbody"/>
    <w:rsid w:val="00734C5E"/>
  </w:style>
  <w:style w:type="paragraph" w:customStyle="1" w:styleId="Caption">
    <w:name w:val="Caption"/>
    <w:basedOn w:val="Standard"/>
    <w:rsid w:val="00734C5E"/>
    <w:pPr>
      <w:suppressLineNumbers/>
      <w:spacing w:before="120" w:after="120"/>
    </w:pPr>
    <w:rPr>
      <w:i/>
      <w:iCs/>
    </w:rPr>
  </w:style>
  <w:style w:type="paragraph" w:customStyle="1" w:styleId="Index">
    <w:name w:val="Index"/>
    <w:basedOn w:val="Standard"/>
    <w:rsid w:val="00734C5E"/>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2027</Words>
  <Characters>11557</Characters>
  <Application>Microsoft Office Word</Application>
  <DocSecurity>0</DocSecurity>
  <Lines>96</Lines>
  <Paragraphs>27</Paragraphs>
  <ScaleCrop>false</ScaleCrop>
  <Company>Administration of the Soviet District</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 Андрей Александрович</dc:creator>
  <cp:lastModifiedBy>andreys</cp:lastModifiedBy>
  <cp:revision>1</cp:revision>
  <dcterms:created xsi:type="dcterms:W3CDTF">2022-10-13T08:50:00Z</dcterms:created>
  <dcterms:modified xsi:type="dcterms:W3CDTF">2022-10-13T08:51:00Z</dcterms:modified>
</cp:coreProperties>
</file>