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1AF" w14:textId="196C56EB" w:rsidR="00430CBD" w:rsidRPr="00E8252B" w:rsidRDefault="005F4710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7C5609" w:rsidRPr="00E8252B">
        <w:rPr>
          <w:rFonts w:ascii="Arial" w:eastAsia="Calibri" w:hAnsi="Arial" w:cs="Arial"/>
          <w:color w:val="595959"/>
          <w:sz w:val="24"/>
        </w:rPr>
        <w:t>.04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4B5D9699" w14:textId="114168F4" w:rsidR="00E35F49" w:rsidRPr="003240A6" w:rsidRDefault="00E35F49" w:rsidP="0054457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35F4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РУКОВОДИТЕЛЬ ЧЕЛЯБИНСКСТАТА РАССКАЗАЛА СТУДЕНТАМ О НОВЫХ ТЕХНОЛОГИЯХ СТАТИСТИКИ</w:t>
      </w:r>
      <w:r w:rsidR="00A4678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</w:t>
      </w:r>
      <w:r w:rsidR="0063624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 w:rsidR="00A4678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 НАСЕЛЕНИЯ</w:t>
      </w:r>
    </w:p>
    <w:p w14:paraId="6067451F" w14:textId="3C7092B5" w:rsidR="00E35F49" w:rsidRPr="00162026" w:rsidRDefault="00E35F49" w:rsidP="00544572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</w:pP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Руководитель Территориального органа Федеральной службы государственной статистики по Челябинской области (Челябинскстата) Ольга Лосева провела открытую лекцию </w:t>
      </w:r>
      <w:r w:rsidR="00D233D9"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br/>
      </w: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в институте естественных и точных наук Южно-Уральского</w:t>
      </w:r>
      <w:r w:rsidR="00D233D9"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 </w:t>
      </w: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государственного университета</w:t>
      </w:r>
      <w:r w:rsidR="00162026"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 (ЮУрГУ)</w:t>
      </w: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.</w:t>
      </w:r>
      <w:r w:rsidR="00D233D9"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 </w:t>
      </w: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Она рассказала студентам об эволюции российской статистики</w:t>
      </w:r>
      <w:r w:rsidR="00A46785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,</w:t>
      </w: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 современных подходах </w:t>
      </w:r>
      <w:r w:rsid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br/>
      </w:r>
      <w:r w:rsidR="0043017C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к</w:t>
      </w: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 работе</w:t>
      </w:r>
      <w:r w:rsidR="00A46785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 </w:t>
      </w:r>
      <w:r w:rsidR="0043017C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с данными </w:t>
      </w:r>
      <w:r w:rsidR="00A46785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и </w:t>
      </w:r>
      <w:r w:rsidR="0063624F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 xml:space="preserve">о </w:t>
      </w:r>
      <w:r w:rsidR="00A46785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Всероссийской переписи населения</w:t>
      </w:r>
      <w:r w:rsidRPr="00162026">
        <w:rPr>
          <w:rFonts w:ascii="Arial" w:eastAsia="Calibri" w:hAnsi="Arial" w:cs="Arial"/>
          <w:b/>
          <w:bCs/>
          <w:color w:val="525252"/>
          <w:spacing w:val="-7"/>
          <w:sz w:val="24"/>
          <w:szCs w:val="24"/>
        </w:rPr>
        <w:t>. Мероприятие было организовано в рамках IV Ассамблеи работодателей.</w:t>
      </w:r>
    </w:p>
    <w:p w14:paraId="02555E58" w14:textId="011DB17D" w:rsidR="00A57B70" w:rsidRPr="00E35F49" w:rsidRDefault="00E35F49" w:rsidP="00A57B70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2021 году Российской государственной статистике исполнится 210 лет, </w:t>
      </w:r>
      <w:r w:rsidR="00D233D9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а статистической службе Челябинской области - 102 года. 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наши дни </w:t>
      </w:r>
      <w:r w:rsidR="00061205"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Росстат (включая его территориальные подразделения) является главным информационным ведомством страны</w:t>
      </w:r>
      <w:r w:rsidR="00A57B7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. </w:t>
      </w:r>
      <w:r w:rsidR="00A57B70"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История его </w:t>
      </w:r>
      <w:r w:rsidR="00A57B7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возникновения и </w:t>
      </w:r>
      <w:r w:rsidR="00A57B70"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развития</w:t>
      </w:r>
      <w:r w:rsidR="00A57B7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="00A57B70"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определяется, прежде всего, социально-экономическими потребностями</w:t>
      </w:r>
      <w:r w:rsidR="00A57B70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="00A57B70"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общества и государства.  </w:t>
      </w:r>
    </w:p>
    <w:p w14:paraId="2140B5FA" w14:textId="0DBFE105" w:rsidR="00E35F49" w:rsidRPr="00E35F49" w:rsidRDefault="00E35F49" w:rsidP="00E35F49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«Если раньше потребителем статистической информации было только государство, то сейчас ситуация в корне изменилась: официальная статистическая информация 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стала 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доступн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>ой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абсолютно всем желающим</w:t>
      </w:r>
      <w:r w:rsidR="005F4710">
        <w:rPr>
          <w:rFonts w:ascii="Arial" w:eastAsia="Calibri" w:hAnsi="Arial" w:cs="Arial"/>
          <w:color w:val="525252"/>
          <w:spacing w:val="-3"/>
          <w:sz w:val="24"/>
          <w:szCs w:val="24"/>
        </w:rPr>
        <w:t>,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и ее объемы постоянно увеличиваются, - </w:t>
      </w:r>
      <w:r w:rsidR="006A205B">
        <w:rPr>
          <w:rFonts w:ascii="Arial" w:eastAsia="Calibri" w:hAnsi="Arial" w:cs="Arial"/>
          <w:color w:val="525252"/>
          <w:spacing w:val="-3"/>
          <w:sz w:val="24"/>
          <w:szCs w:val="24"/>
        </w:rPr>
        <w:t>отметила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Pr="00E35F49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Ольга Лосева</w:t>
      </w:r>
      <w:r w:rsidR="00061205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.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- 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>А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ктивными пользователями статистической информации являются высшие учебные заведения и школы, частный бизнес, средства массовой информации </w:t>
      </w:r>
      <w:r w:rsidR="004C00F1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и граждане.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На показателях официальной статистики базируется огромное количество процессов в нашей стране, таких как макроэкономический прогноз по регионам, разработка исполнения бюджета, оценка деятельности губернаторов, определение ключевой ставки Центробанка и многое другое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>»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. </w:t>
      </w:r>
    </w:p>
    <w:p w14:paraId="4A91F257" w14:textId="3F2A85A3" w:rsidR="00E35F49" w:rsidRPr="00E35F49" w:rsidRDefault="00A57B70" w:rsidP="00E35F49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Челябинскстат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как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pacing w:val="-3"/>
          <w:sz w:val="24"/>
          <w:szCs w:val="24"/>
        </w:rPr>
        <w:t>с</w:t>
      </w:r>
      <w:r w:rsidR="00E35F49"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труктурное подразделение Росстата выполняет ежегодно более 1300 статистических работ, собирает и разрабатывает отчетность по 160 формам федерального статистического наблюдения. Объём собираемой информации с каждым годом увеличивается. </w:t>
      </w:r>
    </w:p>
    <w:p w14:paraId="5C0AC820" w14:textId="1AFF967C" w:rsidR="00E35F49" w:rsidRPr="00E35F49" w:rsidRDefault="00E35F49" w:rsidP="00E35F49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соответствии с этими задачами коренным образом меняется подход </w:t>
      </w:r>
      <w:r w:rsidR="00B57BBD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к сбору данных. Если в 2000-х годах в основе работы был бумажный сбор первичных статистических данных, то к 2021 году статистики практически </w:t>
      </w:r>
      <w:r w:rsidR="00B57BBD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lastRenderedPageBreak/>
        <w:t xml:space="preserve">от него ушли, перейдя на электронный 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>формат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. Основн</w:t>
      </w:r>
      <w:r w:rsidR="006A205B">
        <w:rPr>
          <w:rFonts w:ascii="Arial" w:eastAsia="Calibri" w:hAnsi="Arial" w:cs="Arial"/>
          <w:color w:val="525252"/>
          <w:spacing w:val="-3"/>
          <w:sz w:val="24"/>
          <w:szCs w:val="24"/>
        </w:rPr>
        <w:t>ой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тренд </w:t>
      </w:r>
      <w:r w:rsidR="000C77D7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</w:t>
      </w:r>
      <w:r w:rsidR="00061205">
        <w:rPr>
          <w:rFonts w:ascii="Arial" w:eastAsia="Calibri" w:hAnsi="Arial" w:cs="Arial"/>
          <w:color w:val="525252"/>
          <w:spacing w:val="-3"/>
          <w:sz w:val="24"/>
          <w:szCs w:val="24"/>
        </w:rPr>
        <w:t>сегодня</w:t>
      </w:r>
      <w:r w:rsidR="0043017C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шней </w:t>
      </w:r>
      <w:r w:rsidR="006A205B">
        <w:rPr>
          <w:rFonts w:ascii="Arial" w:eastAsia="Calibri" w:hAnsi="Arial" w:cs="Arial"/>
          <w:color w:val="525252"/>
          <w:spacing w:val="-3"/>
          <w:sz w:val="24"/>
          <w:szCs w:val="24"/>
        </w:rPr>
        <w:t>работе -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внедрение новых технологий, цифровизация и развитие </w:t>
      </w:r>
      <w:r w:rsidR="004206AE">
        <w:rPr>
          <w:rFonts w:ascii="Arial" w:eastAsia="Calibri" w:hAnsi="Arial" w:cs="Arial"/>
          <w:color w:val="525252"/>
          <w:spacing w:val="-3"/>
          <w:sz w:val="24"/>
          <w:szCs w:val="24"/>
          <w:lang w:val="en-US"/>
        </w:rPr>
        <w:t>B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ig </w:t>
      </w:r>
      <w:r w:rsidR="004206AE">
        <w:rPr>
          <w:rFonts w:ascii="Arial" w:eastAsia="Calibri" w:hAnsi="Arial" w:cs="Arial"/>
          <w:color w:val="525252"/>
          <w:spacing w:val="-3"/>
          <w:sz w:val="24"/>
          <w:szCs w:val="24"/>
          <w:lang w:val="en-US"/>
        </w:rPr>
        <w:t>D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ata (использование больших данных, включающих потоковые сборы данных, административные данные и другие информационные массивы).</w:t>
      </w:r>
    </w:p>
    <w:p w14:paraId="0083A726" w14:textId="37245D08" w:rsidR="00E35F49" w:rsidRPr="00E35F49" w:rsidRDefault="00E35F49" w:rsidP="00E35F49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В качестве примера руководитель Челябинскстата привела Всероссийскую перепись населения, которая пройдет осенью 2021 года.  Для сбора данных будут применяться планшетные компьютеры российского производства, а для обработки и визуальной выдачи статистической информации — специальная </w:t>
      </w:r>
      <w:r w:rsidR="00B57BBD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BI-платформа, доступ к которой через интернет получат все россияне. Главным нововведением цифровой переписи станет возможность каждого переписаться дистанционно — через портал «Госуслуги». Сделать это можно будет любым удобным способом: с компьютера или смартфона, либо заполнить электронный переписной лист на компьютере в одном из многофункциональных центров </w:t>
      </w:r>
      <w:r w:rsidR="00B57BBD">
        <w:rPr>
          <w:rFonts w:ascii="Arial" w:eastAsia="Calibri" w:hAnsi="Arial" w:cs="Arial"/>
          <w:color w:val="525252"/>
          <w:spacing w:val="-3"/>
          <w:sz w:val="24"/>
          <w:szCs w:val="24"/>
        </w:rPr>
        <w:br/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>«Мои документы».</w:t>
      </w:r>
      <w:r w:rsidR="00A46785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</w:t>
      </w:r>
      <w:r w:rsidR="0043017C">
        <w:rPr>
          <w:rFonts w:ascii="Arial" w:eastAsia="Calibri" w:hAnsi="Arial" w:cs="Arial"/>
          <w:color w:val="525252"/>
          <w:spacing w:val="-3"/>
          <w:sz w:val="24"/>
          <w:szCs w:val="24"/>
        </w:rPr>
        <w:t>Ольга Лосева</w:t>
      </w:r>
      <w:r w:rsidRPr="00E35F49">
        <w:rPr>
          <w:rFonts w:ascii="Arial" w:eastAsia="Calibri" w:hAnsi="Arial" w:cs="Arial"/>
          <w:color w:val="525252"/>
          <w:spacing w:val="-3"/>
          <w:sz w:val="24"/>
          <w:szCs w:val="24"/>
        </w:rPr>
        <w:t xml:space="preserve"> пригласила студентов переписаться любым удобным для них способом, а также предложила поучаствовать в переписи в качестве переписчиков.</w:t>
      </w:r>
    </w:p>
    <w:p w14:paraId="55B0106E" w14:textId="77777777" w:rsidR="00E35F49" w:rsidRPr="008D6D37" w:rsidRDefault="00E35F49" w:rsidP="00E35F49">
      <w:pPr>
        <w:spacing w:after="0" w:line="276" w:lineRule="auto"/>
        <w:jc w:val="both"/>
        <w:rPr>
          <w:rFonts w:ascii="Arial" w:eastAsia="Calibri" w:hAnsi="Arial" w:cs="Arial"/>
          <w:color w:val="525252"/>
          <w:spacing w:val="-5"/>
          <w:sz w:val="24"/>
          <w:szCs w:val="24"/>
        </w:rPr>
      </w:pPr>
    </w:p>
    <w:p w14:paraId="5E732B92" w14:textId="77777777" w:rsidR="00E35F49" w:rsidRPr="00FF7AF6" w:rsidRDefault="00E35F49" w:rsidP="00E35F4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35B5CA8" w14:textId="77777777" w:rsidR="00E35F49" w:rsidRPr="002740DC" w:rsidRDefault="00E35F49" w:rsidP="00E35F49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2FE39A0" w14:textId="77777777" w:rsidR="00E35F49" w:rsidRPr="00054422" w:rsidRDefault="00237F07" w:rsidP="00E35F4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E35F49" w:rsidRPr="00054422">
          <w:rPr>
            <w:rFonts w:ascii="Arial" w:eastAsia="Calibri" w:hAnsi="Arial" w:cs="Arial"/>
            <w:color w:val="0563C1"/>
            <w:sz w:val="24"/>
            <w:u w:val="single"/>
          </w:rPr>
          <w:t>https://chelstat.gks.ru/</w:t>
        </w:r>
      </w:hyperlink>
    </w:p>
    <w:p w14:paraId="4DF5897D" w14:textId="77777777" w:rsidR="00E35F49" w:rsidRPr="00054422" w:rsidRDefault="00237F07" w:rsidP="00E35F4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E35F49" w:rsidRPr="00054422">
          <w:rPr>
            <w:rFonts w:ascii="Arial" w:eastAsia="Calibri" w:hAnsi="Arial" w:cs="Arial"/>
            <w:color w:val="0563C1"/>
            <w:sz w:val="24"/>
            <w:u w:val="single"/>
          </w:rPr>
          <w:t>p74@gks.ru</w:t>
        </w:r>
      </w:hyperlink>
    </w:p>
    <w:p w14:paraId="5FA85C7F" w14:textId="77777777" w:rsidR="00E35F49" w:rsidRPr="002740DC" w:rsidRDefault="00E35F49" w:rsidP="00E35F49">
      <w:pPr>
        <w:spacing w:after="0" w:line="276" w:lineRule="auto"/>
        <w:rPr>
          <w:rFonts w:ascii="Arial" w:hAnsi="Arial" w:cs="Arial"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8 (351) 265-58-19</w:t>
      </w:r>
      <w:r w:rsidRPr="002740DC"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58F1570A" w14:textId="7BE52E07" w:rsidR="00E35F49" w:rsidRDefault="00E35F49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223CAFD" w14:textId="522F1CE8" w:rsidR="00061205" w:rsidRDefault="00061205" w:rsidP="00544572">
      <w:pPr>
        <w:spacing w:after="12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sectPr w:rsidR="00061205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1E3C" w14:textId="77777777" w:rsidR="00237F07" w:rsidRDefault="00237F07" w:rsidP="00A02726">
      <w:pPr>
        <w:spacing w:after="0" w:line="240" w:lineRule="auto"/>
      </w:pPr>
      <w:r>
        <w:separator/>
      </w:r>
    </w:p>
  </w:endnote>
  <w:endnote w:type="continuationSeparator" w:id="0">
    <w:p w14:paraId="23619A11" w14:textId="77777777" w:rsidR="00237F07" w:rsidRDefault="00237F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172E0A3D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67DA824" wp14:editId="7DA85F0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F530D66" wp14:editId="7035EB2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F8C177B" wp14:editId="1C6DA68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5C4B968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4189" w14:textId="77777777" w:rsidR="00237F07" w:rsidRDefault="00237F07" w:rsidP="00A02726">
      <w:pPr>
        <w:spacing w:after="0" w:line="240" w:lineRule="auto"/>
      </w:pPr>
      <w:r>
        <w:separator/>
      </w:r>
    </w:p>
  </w:footnote>
  <w:footnote w:type="continuationSeparator" w:id="0">
    <w:p w14:paraId="6605C3DE" w14:textId="77777777" w:rsidR="00237F07" w:rsidRDefault="00237F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1059" w14:textId="77777777" w:rsidR="00962C5A" w:rsidRDefault="00237F07">
    <w:pPr>
      <w:pStyle w:val="a3"/>
    </w:pPr>
    <w:r>
      <w:rPr>
        <w:noProof/>
        <w:lang w:eastAsia="ru-RU"/>
      </w:rPr>
      <w:pict w14:anchorId="768A2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15AE" w14:textId="77777777" w:rsidR="007D1663" w:rsidRPr="00943DF7" w:rsidRDefault="00237F07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2D01F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F139AFC" wp14:editId="6E2D9A19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EB398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1CC7999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C61E94E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63403684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1785659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095597D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2C97035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0EA7" w14:textId="77777777" w:rsidR="00962C5A" w:rsidRDefault="00237F07">
    <w:pPr>
      <w:pStyle w:val="a3"/>
    </w:pPr>
    <w:r>
      <w:rPr>
        <w:noProof/>
        <w:lang w:eastAsia="ru-RU"/>
      </w:rPr>
      <w:pict w14:anchorId="359A1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205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7D7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37F07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17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10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24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05B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461B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6785"/>
    <w:rsid w:val="00A47447"/>
    <w:rsid w:val="00A51A90"/>
    <w:rsid w:val="00A542F6"/>
    <w:rsid w:val="00A54F59"/>
    <w:rsid w:val="00A55B64"/>
    <w:rsid w:val="00A578D4"/>
    <w:rsid w:val="00A578F5"/>
    <w:rsid w:val="00A57B70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70A555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D899-574B-4869-988D-082024EF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я</cp:lastModifiedBy>
  <cp:revision>4</cp:revision>
  <cp:lastPrinted>2020-02-13T18:03:00Z</cp:lastPrinted>
  <dcterms:created xsi:type="dcterms:W3CDTF">2021-04-30T17:35:00Z</dcterms:created>
  <dcterms:modified xsi:type="dcterms:W3CDTF">2021-04-30T17:47:00Z</dcterms:modified>
</cp:coreProperties>
</file>