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AFDD3" w14:textId="77777777" w:rsidR="00204EB4" w:rsidRDefault="00951ABA">
      <w:pPr>
        <w:jc w:val="right"/>
        <w:rPr>
          <w:sz w:val="20"/>
          <w:szCs w:val="20"/>
        </w:rPr>
      </w:pPr>
      <w:r>
        <w:rPr>
          <w:rFonts w:ascii="Arial" w:eastAsia="Arial" w:hAnsi="Arial" w:cs="Arial"/>
          <w:b/>
          <w:bCs/>
          <w:noProof/>
          <w:color w:val="A6A6A6"/>
          <w:sz w:val="36"/>
          <w:szCs w:val="36"/>
        </w:rPr>
        <w:drawing>
          <wp:anchor distT="0" distB="0" distL="114300" distR="114300" simplePos="0" relativeHeight="251656704" behindDoc="1" locked="0" layoutInCell="0" allowOverlap="1" wp14:anchorId="3C494FEC" wp14:editId="638BF55C">
            <wp:simplePos x="0" y="0"/>
            <wp:positionH relativeFrom="page">
              <wp:posOffset>0</wp:posOffset>
            </wp:positionH>
            <wp:positionV relativeFrom="page">
              <wp:posOffset>0</wp:posOffset>
            </wp:positionV>
            <wp:extent cx="7560310"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560310" cy="10692130"/>
                    </a:xfrm>
                    <a:prstGeom prst="rect">
                      <a:avLst/>
                    </a:prstGeom>
                    <a:noFill/>
                  </pic:spPr>
                </pic:pic>
              </a:graphicData>
            </a:graphic>
          </wp:anchor>
        </w:drawing>
      </w:r>
      <w:r>
        <w:rPr>
          <w:rFonts w:ascii="Arial" w:eastAsia="Arial" w:hAnsi="Arial" w:cs="Arial"/>
          <w:b/>
          <w:bCs/>
          <w:color w:val="A6A6A6"/>
          <w:sz w:val="36"/>
          <w:szCs w:val="36"/>
        </w:rPr>
        <w:t>ЧЕЛЯБИНСКСТАТ</w:t>
      </w:r>
    </w:p>
    <w:p w14:paraId="4BE86011" w14:textId="77777777" w:rsidR="00204EB4" w:rsidRDefault="00204EB4">
      <w:pPr>
        <w:spacing w:line="200" w:lineRule="exact"/>
        <w:rPr>
          <w:sz w:val="24"/>
          <w:szCs w:val="24"/>
        </w:rPr>
      </w:pPr>
    </w:p>
    <w:p w14:paraId="2CBA52E7" w14:textId="77777777" w:rsidR="00204EB4" w:rsidRDefault="00204EB4">
      <w:pPr>
        <w:spacing w:line="302" w:lineRule="exact"/>
        <w:rPr>
          <w:sz w:val="24"/>
          <w:szCs w:val="24"/>
        </w:rPr>
      </w:pPr>
    </w:p>
    <w:p w14:paraId="030B42E3" w14:textId="77777777" w:rsidR="00204EB4" w:rsidRDefault="00951ABA">
      <w:pPr>
        <w:jc w:val="right"/>
        <w:rPr>
          <w:sz w:val="20"/>
          <w:szCs w:val="20"/>
        </w:rPr>
      </w:pPr>
      <w:r>
        <w:rPr>
          <w:rFonts w:ascii="Arial" w:eastAsia="Arial" w:hAnsi="Arial" w:cs="Arial"/>
          <w:color w:val="808080"/>
          <w:sz w:val="24"/>
          <w:szCs w:val="24"/>
        </w:rPr>
        <w:t>27.05.2020</w:t>
      </w:r>
    </w:p>
    <w:p w14:paraId="62119F35" w14:textId="77777777" w:rsidR="00204EB4" w:rsidRDefault="00204EB4">
      <w:pPr>
        <w:spacing w:line="200" w:lineRule="exact"/>
        <w:rPr>
          <w:sz w:val="24"/>
          <w:szCs w:val="24"/>
        </w:rPr>
      </w:pPr>
    </w:p>
    <w:p w14:paraId="59159C8E" w14:textId="77777777" w:rsidR="00204EB4" w:rsidRDefault="00204EB4">
      <w:pPr>
        <w:spacing w:line="200" w:lineRule="exact"/>
        <w:rPr>
          <w:sz w:val="24"/>
          <w:szCs w:val="24"/>
        </w:rPr>
      </w:pPr>
    </w:p>
    <w:p w14:paraId="2D23DE6F" w14:textId="77777777" w:rsidR="00204EB4" w:rsidRDefault="00204EB4">
      <w:pPr>
        <w:spacing w:line="200" w:lineRule="exact"/>
        <w:rPr>
          <w:sz w:val="24"/>
          <w:szCs w:val="24"/>
        </w:rPr>
      </w:pPr>
    </w:p>
    <w:p w14:paraId="541922E9" w14:textId="77777777" w:rsidR="00204EB4" w:rsidRDefault="00204EB4">
      <w:pPr>
        <w:spacing w:line="251" w:lineRule="exact"/>
        <w:rPr>
          <w:sz w:val="24"/>
          <w:szCs w:val="24"/>
        </w:rPr>
      </w:pPr>
    </w:p>
    <w:p w14:paraId="635D35A2" w14:textId="5EC3189E" w:rsidR="00204EB4" w:rsidRDefault="00C5155C" w:rsidP="00C5155C">
      <w:pPr>
        <w:tabs>
          <w:tab w:val="left" w:pos="851"/>
        </w:tabs>
        <w:spacing w:line="242" w:lineRule="auto"/>
        <w:ind w:left="262" w:right="1500"/>
        <w:rPr>
          <w:rFonts w:ascii="Arial" w:eastAsia="Arial" w:hAnsi="Arial" w:cs="Arial"/>
          <w:b/>
          <w:bCs/>
          <w:sz w:val="55"/>
          <w:szCs w:val="55"/>
        </w:rPr>
      </w:pPr>
      <w:r>
        <w:rPr>
          <w:rFonts w:ascii="Arial" w:eastAsia="Arial" w:hAnsi="Arial" w:cs="Arial"/>
          <w:b/>
          <w:bCs/>
          <w:sz w:val="55"/>
          <w:szCs w:val="55"/>
        </w:rPr>
        <w:t xml:space="preserve">О </w:t>
      </w:r>
      <w:r w:rsidR="00951ABA">
        <w:rPr>
          <w:rFonts w:ascii="Arial" w:eastAsia="Arial" w:hAnsi="Arial" w:cs="Arial"/>
          <w:b/>
          <w:bCs/>
          <w:sz w:val="55"/>
          <w:szCs w:val="55"/>
        </w:rPr>
        <w:t>чем расскажет перепись населения: 30 ответов на важные вопросы</w:t>
      </w:r>
    </w:p>
    <w:p w14:paraId="09DF84C3" w14:textId="77777777" w:rsidR="00204EB4" w:rsidRDefault="00204EB4">
      <w:pPr>
        <w:spacing w:line="200" w:lineRule="exact"/>
        <w:rPr>
          <w:sz w:val="24"/>
          <w:szCs w:val="24"/>
        </w:rPr>
      </w:pPr>
    </w:p>
    <w:p w14:paraId="5EF4D872" w14:textId="77777777" w:rsidR="00204EB4" w:rsidRDefault="00204EB4">
      <w:pPr>
        <w:spacing w:line="200" w:lineRule="exact"/>
        <w:rPr>
          <w:sz w:val="24"/>
          <w:szCs w:val="24"/>
        </w:rPr>
      </w:pPr>
    </w:p>
    <w:p w14:paraId="722082AD" w14:textId="77777777" w:rsidR="00204EB4" w:rsidRDefault="00204EB4">
      <w:pPr>
        <w:spacing w:line="206" w:lineRule="exact"/>
        <w:rPr>
          <w:sz w:val="24"/>
          <w:szCs w:val="24"/>
        </w:rPr>
      </w:pPr>
    </w:p>
    <w:p w14:paraId="64420AF3" w14:textId="77777777" w:rsidR="00204EB4" w:rsidRDefault="00951ABA">
      <w:pPr>
        <w:spacing w:line="238" w:lineRule="auto"/>
        <w:ind w:left="260" w:firstLine="708"/>
        <w:jc w:val="both"/>
        <w:rPr>
          <w:sz w:val="20"/>
          <w:szCs w:val="20"/>
        </w:rPr>
      </w:pPr>
      <w:r>
        <w:rPr>
          <w:rFonts w:ascii="Arial" w:eastAsia="Arial" w:hAnsi="Arial" w:cs="Arial"/>
          <w:b/>
          <w:bCs/>
          <w:color w:val="595959"/>
          <w:sz w:val="28"/>
          <w:szCs w:val="28"/>
        </w:rPr>
        <w:t>Переписной лист можно назвать главным документом переписи населения, позволяющим воссоздать объективную демографическую картину России и каждого региона отдельно. Для проведения предыдущих переписей Росстат использовал только бумажные бланки. В предстоящей переписи будут использоваться электронные и бумажные переписные листы, которые полностью идентичны друг другу.</w:t>
      </w:r>
    </w:p>
    <w:p w14:paraId="54AAFFE4" w14:textId="77777777" w:rsidR="00204EB4" w:rsidRDefault="00204EB4">
      <w:pPr>
        <w:spacing w:line="7" w:lineRule="exact"/>
        <w:rPr>
          <w:sz w:val="24"/>
          <w:szCs w:val="24"/>
        </w:rPr>
      </w:pPr>
    </w:p>
    <w:p w14:paraId="3F27B215" w14:textId="77777777" w:rsidR="00204EB4" w:rsidRDefault="00951ABA">
      <w:pPr>
        <w:numPr>
          <w:ilvl w:val="0"/>
          <w:numId w:val="2"/>
        </w:numPr>
        <w:tabs>
          <w:tab w:val="left" w:pos="560"/>
        </w:tabs>
        <w:ind w:left="560" w:hanging="298"/>
        <w:rPr>
          <w:rFonts w:ascii="Arial" w:eastAsia="Arial" w:hAnsi="Arial" w:cs="Arial"/>
          <w:b/>
          <w:bCs/>
          <w:color w:val="595959"/>
          <w:sz w:val="28"/>
          <w:szCs w:val="28"/>
        </w:rPr>
      </w:pPr>
      <w:r>
        <w:rPr>
          <w:rFonts w:ascii="Arial" w:eastAsia="Arial" w:hAnsi="Arial" w:cs="Arial"/>
          <w:b/>
          <w:bCs/>
          <w:color w:val="595959"/>
          <w:sz w:val="28"/>
          <w:szCs w:val="28"/>
        </w:rPr>
        <w:t>чем спросят южноуральцев во время переписи?</w:t>
      </w:r>
    </w:p>
    <w:p w14:paraId="70E7AAD0" w14:textId="77777777" w:rsidR="00204EB4" w:rsidRDefault="00204EB4">
      <w:pPr>
        <w:spacing w:line="286" w:lineRule="exact"/>
        <w:rPr>
          <w:rFonts w:ascii="Arial" w:eastAsia="Arial" w:hAnsi="Arial" w:cs="Arial"/>
          <w:b/>
          <w:bCs/>
          <w:color w:val="595959"/>
          <w:sz w:val="28"/>
          <w:szCs w:val="28"/>
        </w:rPr>
      </w:pPr>
    </w:p>
    <w:p w14:paraId="0290EFF1" w14:textId="77777777" w:rsidR="00204EB4" w:rsidRDefault="00951ABA">
      <w:pPr>
        <w:numPr>
          <w:ilvl w:val="1"/>
          <w:numId w:val="2"/>
        </w:numPr>
        <w:tabs>
          <w:tab w:val="left" w:pos="1380"/>
        </w:tabs>
        <w:spacing w:line="237" w:lineRule="auto"/>
        <w:ind w:left="260" w:firstLine="777"/>
        <w:jc w:val="both"/>
        <w:rPr>
          <w:rFonts w:ascii="Arial" w:eastAsia="Arial" w:hAnsi="Arial" w:cs="Arial"/>
          <w:color w:val="595959"/>
          <w:sz w:val="24"/>
          <w:szCs w:val="24"/>
        </w:rPr>
      </w:pPr>
      <w:r>
        <w:rPr>
          <w:rFonts w:ascii="Arial" w:eastAsia="Arial" w:hAnsi="Arial" w:cs="Arial"/>
          <w:color w:val="595959"/>
          <w:sz w:val="24"/>
          <w:szCs w:val="24"/>
        </w:rPr>
        <w:t>предстоящей Всероссийской переписи населения южноуральцев попросят ответить на 30 вопросов, временно пребывающим в стране иностранцам зададут всего семь вопросов. По сравнению с переписью 2010 года содержание переписных листов претерпело определенные изменения.</w:t>
      </w:r>
    </w:p>
    <w:p w14:paraId="0D51A621" w14:textId="77777777" w:rsidR="00204EB4" w:rsidRDefault="00204EB4">
      <w:pPr>
        <w:spacing w:line="290" w:lineRule="exact"/>
        <w:rPr>
          <w:sz w:val="24"/>
          <w:szCs w:val="24"/>
        </w:rPr>
      </w:pPr>
    </w:p>
    <w:p w14:paraId="105EEE99" w14:textId="77777777" w:rsidR="00204EB4" w:rsidRDefault="00951ABA">
      <w:pPr>
        <w:spacing w:line="236" w:lineRule="auto"/>
        <w:ind w:left="260" w:firstLine="708"/>
        <w:jc w:val="both"/>
        <w:rPr>
          <w:sz w:val="20"/>
          <w:szCs w:val="20"/>
        </w:rPr>
      </w:pPr>
      <w:r>
        <w:rPr>
          <w:rFonts w:ascii="Arial" w:eastAsia="Arial" w:hAnsi="Arial" w:cs="Arial"/>
          <w:color w:val="595959"/>
          <w:sz w:val="24"/>
          <w:szCs w:val="24"/>
        </w:rPr>
        <w:t>Наиболее ёмкий по количеству вопросов - бланк формы «Л» (личный опросник), он содержит 23 вопроса. Заполняется на каждого человека, постоянно проживающего на территории России, включая малолетних детей,</w:t>
      </w:r>
    </w:p>
    <w:p w14:paraId="24F42D4E" w14:textId="77777777" w:rsidR="00204EB4" w:rsidRDefault="00204EB4">
      <w:pPr>
        <w:spacing w:line="14" w:lineRule="exact"/>
        <w:rPr>
          <w:sz w:val="24"/>
          <w:szCs w:val="24"/>
        </w:rPr>
      </w:pPr>
    </w:p>
    <w:p w14:paraId="467AC9BD" w14:textId="77777777" w:rsidR="00204EB4" w:rsidRDefault="00951ABA">
      <w:pPr>
        <w:numPr>
          <w:ilvl w:val="0"/>
          <w:numId w:val="3"/>
        </w:numPr>
        <w:tabs>
          <w:tab w:val="left" w:pos="557"/>
        </w:tabs>
        <w:spacing w:line="237" w:lineRule="auto"/>
        <w:ind w:left="260" w:firstLine="2"/>
        <w:jc w:val="both"/>
        <w:rPr>
          <w:rFonts w:ascii="Arial" w:eastAsia="Arial" w:hAnsi="Arial" w:cs="Arial"/>
          <w:color w:val="595959"/>
          <w:sz w:val="24"/>
          <w:szCs w:val="24"/>
        </w:rPr>
      </w:pPr>
      <w:r>
        <w:rPr>
          <w:rFonts w:ascii="Arial" w:eastAsia="Arial" w:hAnsi="Arial" w:cs="Arial"/>
          <w:color w:val="595959"/>
          <w:sz w:val="24"/>
          <w:szCs w:val="24"/>
        </w:rPr>
        <w:t>содержит вопросы о социально-демографических характеристиках (пол, возраст), гражданстве, национальности, владении и пользовании языками, миграции, образовании, занятости и источниках средств к существованию.</w:t>
      </w:r>
    </w:p>
    <w:p w14:paraId="6F9A22EC" w14:textId="77777777" w:rsidR="00204EB4" w:rsidRDefault="00204EB4">
      <w:pPr>
        <w:spacing w:line="287" w:lineRule="exact"/>
        <w:rPr>
          <w:sz w:val="24"/>
          <w:szCs w:val="24"/>
        </w:rPr>
      </w:pPr>
    </w:p>
    <w:p w14:paraId="073AB65E" w14:textId="77777777" w:rsidR="00204EB4" w:rsidRDefault="00951ABA">
      <w:pPr>
        <w:spacing w:line="238" w:lineRule="auto"/>
        <w:ind w:left="260" w:firstLine="708"/>
        <w:jc w:val="both"/>
        <w:rPr>
          <w:sz w:val="20"/>
          <w:szCs w:val="20"/>
        </w:rPr>
      </w:pPr>
      <w:r>
        <w:rPr>
          <w:rFonts w:ascii="Arial" w:eastAsia="Arial" w:hAnsi="Arial" w:cs="Arial"/>
          <w:color w:val="595959"/>
          <w:sz w:val="24"/>
          <w:szCs w:val="24"/>
        </w:rPr>
        <w:t>Для корректности анализа и отслеживания тенденций в предстоящей переписи сохранена преемственность вопросов с анкетами предыдущих переписей. Такие традиционные вопросы, как «пол», «дата рождения», «гражданство», «родной язык», «национальность» переходят в неизменном виде из переписи в перепись. Однако переписные листы должны отражать изменения законодательства и современные информационные потребности. В связи с этим в бланке формы «Л» появился ряд нововведений.</w:t>
      </w:r>
    </w:p>
    <w:p w14:paraId="7272E6B9" w14:textId="77777777" w:rsidR="00204EB4" w:rsidRDefault="00204EB4">
      <w:pPr>
        <w:spacing w:line="292" w:lineRule="exact"/>
        <w:rPr>
          <w:sz w:val="24"/>
          <w:szCs w:val="24"/>
        </w:rPr>
      </w:pPr>
    </w:p>
    <w:p w14:paraId="3D0A3859" w14:textId="77777777" w:rsidR="00204EB4" w:rsidRDefault="00951ABA">
      <w:pPr>
        <w:spacing w:line="238" w:lineRule="auto"/>
        <w:ind w:left="260" w:firstLine="708"/>
        <w:jc w:val="both"/>
        <w:rPr>
          <w:sz w:val="20"/>
          <w:szCs w:val="20"/>
        </w:rPr>
      </w:pPr>
      <w:r>
        <w:rPr>
          <w:rFonts w:ascii="Arial" w:eastAsia="Arial" w:hAnsi="Arial" w:cs="Arial"/>
          <w:color w:val="595959"/>
          <w:sz w:val="24"/>
          <w:szCs w:val="24"/>
        </w:rPr>
        <w:t>Вопрос про источники средств к существованию отвечает за сбор сведений о том, на что живет человек: может это «предпринимательский доход» или «самозанятость», «производство товаров для собственного использования» или «заработная плата», или сразу несколько источников. Также обновился блок вопросов о занятости и безработице. В целях изучения маятниковой и трудовой миграции вопрос «Где находилась ваша основная</w:t>
      </w:r>
    </w:p>
    <w:p w14:paraId="4C2092F6" w14:textId="77777777" w:rsidR="00204EB4" w:rsidRDefault="00204EB4">
      <w:pPr>
        <w:sectPr w:rsidR="00204EB4">
          <w:pgSz w:w="11900" w:h="16838"/>
          <w:pgMar w:top="1066" w:right="1266" w:bottom="632" w:left="1440" w:header="0" w:footer="0" w:gutter="0"/>
          <w:cols w:space="720" w:equalWidth="0">
            <w:col w:w="9200"/>
          </w:cols>
        </w:sectPr>
      </w:pPr>
    </w:p>
    <w:p w14:paraId="18B2BF09" w14:textId="77777777" w:rsidR="00204EB4" w:rsidRDefault="00951ABA">
      <w:pPr>
        <w:ind w:left="5980"/>
        <w:rPr>
          <w:sz w:val="20"/>
          <w:szCs w:val="20"/>
        </w:rPr>
      </w:pPr>
      <w:r>
        <w:rPr>
          <w:rFonts w:ascii="Arial" w:eastAsia="Arial" w:hAnsi="Arial" w:cs="Arial"/>
          <w:b/>
          <w:bCs/>
          <w:noProof/>
          <w:color w:val="A6A6A6"/>
          <w:sz w:val="35"/>
          <w:szCs w:val="35"/>
        </w:rPr>
        <w:lastRenderedPageBreak/>
        <w:drawing>
          <wp:anchor distT="0" distB="0" distL="114300" distR="114300" simplePos="0" relativeHeight="251657728" behindDoc="1" locked="0" layoutInCell="0" allowOverlap="1" wp14:anchorId="0B50C874" wp14:editId="3526D18C">
            <wp:simplePos x="0" y="0"/>
            <wp:positionH relativeFrom="page">
              <wp:posOffset>0</wp:posOffset>
            </wp:positionH>
            <wp:positionV relativeFrom="page">
              <wp:posOffset>0</wp:posOffset>
            </wp:positionV>
            <wp:extent cx="7560310" cy="10692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560310" cy="10692130"/>
                    </a:xfrm>
                    <a:prstGeom prst="rect">
                      <a:avLst/>
                    </a:prstGeom>
                    <a:noFill/>
                  </pic:spPr>
                </pic:pic>
              </a:graphicData>
            </a:graphic>
          </wp:anchor>
        </w:drawing>
      </w:r>
      <w:r>
        <w:rPr>
          <w:rFonts w:ascii="Arial" w:eastAsia="Arial" w:hAnsi="Arial" w:cs="Arial"/>
          <w:b/>
          <w:bCs/>
          <w:color w:val="A6A6A6"/>
          <w:sz w:val="35"/>
          <w:szCs w:val="35"/>
        </w:rPr>
        <w:t>ЧЕЛЯБИНСКСТАТ</w:t>
      </w:r>
    </w:p>
    <w:p w14:paraId="1C5783AE" w14:textId="77777777" w:rsidR="00204EB4" w:rsidRDefault="00204EB4">
      <w:pPr>
        <w:spacing w:line="200" w:lineRule="exact"/>
        <w:rPr>
          <w:sz w:val="20"/>
          <w:szCs w:val="20"/>
        </w:rPr>
      </w:pPr>
    </w:p>
    <w:p w14:paraId="646361A8" w14:textId="77777777" w:rsidR="00204EB4" w:rsidRDefault="00204EB4">
      <w:pPr>
        <w:spacing w:line="313" w:lineRule="exact"/>
        <w:rPr>
          <w:sz w:val="20"/>
          <w:szCs w:val="20"/>
        </w:rPr>
      </w:pPr>
    </w:p>
    <w:p w14:paraId="53A653C1" w14:textId="77777777" w:rsidR="00204EB4" w:rsidRDefault="00951ABA">
      <w:pPr>
        <w:spacing w:line="235" w:lineRule="auto"/>
        <w:ind w:left="260"/>
        <w:rPr>
          <w:sz w:val="20"/>
          <w:szCs w:val="20"/>
        </w:rPr>
      </w:pPr>
      <w:r>
        <w:rPr>
          <w:rFonts w:ascii="Arial" w:eastAsia="Arial" w:hAnsi="Arial" w:cs="Arial"/>
          <w:color w:val="595959"/>
          <w:sz w:val="24"/>
          <w:szCs w:val="24"/>
        </w:rPr>
        <w:t>работа?» стал более подробным, детализация касается графика работы. Кроме того, появились вопросы о прежнем месте жительства и дате прибытия</w:t>
      </w:r>
    </w:p>
    <w:p w14:paraId="2EE7F845" w14:textId="77777777" w:rsidR="00204EB4" w:rsidRDefault="00204EB4">
      <w:pPr>
        <w:spacing w:line="12" w:lineRule="exact"/>
        <w:rPr>
          <w:sz w:val="20"/>
          <w:szCs w:val="20"/>
        </w:rPr>
      </w:pPr>
    </w:p>
    <w:p w14:paraId="142C2ACA" w14:textId="77777777" w:rsidR="00204EB4" w:rsidRDefault="00951ABA">
      <w:pPr>
        <w:numPr>
          <w:ilvl w:val="0"/>
          <w:numId w:val="4"/>
        </w:numPr>
        <w:tabs>
          <w:tab w:val="left" w:pos="521"/>
        </w:tabs>
        <w:spacing w:line="235" w:lineRule="auto"/>
        <w:ind w:left="260" w:firstLine="2"/>
        <w:rPr>
          <w:rFonts w:ascii="Arial" w:eastAsia="Arial" w:hAnsi="Arial" w:cs="Arial"/>
          <w:color w:val="595959"/>
          <w:sz w:val="24"/>
          <w:szCs w:val="24"/>
        </w:rPr>
      </w:pPr>
      <w:r>
        <w:rPr>
          <w:rFonts w:ascii="Arial" w:eastAsia="Arial" w:hAnsi="Arial" w:cs="Arial"/>
          <w:color w:val="595959"/>
          <w:sz w:val="24"/>
          <w:szCs w:val="24"/>
        </w:rPr>
        <w:t>Россию, которые позволяют учитывать активную миграцию не только за последнее время, но и за предыдущие десятилетия.</w:t>
      </w:r>
    </w:p>
    <w:p w14:paraId="7D7231F0" w14:textId="77777777" w:rsidR="00204EB4" w:rsidRDefault="00204EB4">
      <w:pPr>
        <w:spacing w:line="288" w:lineRule="exact"/>
        <w:rPr>
          <w:sz w:val="20"/>
          <w:szCs w:val="20"/>
        </w:rPr>
      </w:pPr>
    </w:p>
    <w:p w14:paraId="20F2CAFC" w14:textId="77777777" w:rsidR="00204EB4" w:rsidRDefault="00951ABA">
      <w:pPr>
        <w:spacing w:line="238" w:lineRule="auto"/>
        <w:ind w:left="260" w:firstLine="708"/>
        <w:jc w:val="both"/>
        <w:rPr>
          <w:sz w:val="20"/>
          <w:szCs w:val="20"/>
        </w:rPr>
      </w:pPr>
      <w:r>
        <w:rPr>
          <w:rFonts w:ascii="Arial" w:eastAsia="Arial" w:hAnsi="Arial" w:cs="Arial"/>
          <w:color w:val="595959"/>
          <w:sz w:val="24"/>
          <w:szCs w:val="24"/>
        </w:rPr>
        <w:t>«Важно отметить, что в переписном листе не было и нет вопроса о размере дохода и месте работы, – поясняет руководитель Челябинскстата Ольга Лосева, – статистиков интересует только источник средств существования, например, «заработная плата» или «пенсия» без дополнительной детализации, и тем более документального подтверждения».</w:t>
      </w:r>
    </w:p>
    <w:p w14:paraId="1D61F6B2" w14:textId="77777777" w:rsidR="00204EB4" w:rsidRDefault="00204EB4">
      <w:pPr>
        <w:spacing w:line="288" w:lineRule="exact"/>
        <w:rPr>
          <w:sz w:val="20"/>
          <w:szCs w:val="20"/>
        </w:rPr>
      </w:pPr>
    </w:p>
    <w:p w14:paraId="5241D9A3" w14:textId="77777777" w:rsidR="00204EB4" w:rsidRDefault="00951ABA">
      <w:pPr>
        <w:spacing w:line="238" w:lineRule="auto"/>
        <w:ind w:left="260" w:firstLine="708"/>
        <w:jc w:val="both"/>
        <w:rPr>
          <w:sz w:val="20"/>
          <w:szCs w:val="20"/>
        </w:rPr>
      </w:pPr>
      <w:r>
        <w:rPr>
          <w:rFonts w:ascii="Arial" w:eastAsia="Arial" w:hAnsi="Arial" w:cs="Arial"/>
          <w:color w:val="595959"/>
          <w:sz w:val="24"/>
          <w:szCs w:val="24"/>
        </w:rPr>
        <w:t>Во время проведения Всероссийской переписи населения, помимо стандартного вопроса о владении русским и другими языками, нас спросят о том, как активно мы пользуемся другими языками в повседневной жизни. Этот дополнительный вопрос необходим, чтобы узнать, насколько часто языки народов России используются в повседневной жизни и какие из них необходимо сохранять. Ответы позволят оценить эффективность образовательных программ, потребность в национальных школах и определить, какие культурные инициативы необходимо поддержать в первую очередь.</w:t>
      </w:r>
    </w:p>
    <w:p w14:paraId="43472D4A" w14:textId="77777777" w:rsidR="00204EB4" w:rsidRDefault="00204EB4">
      <w:pPr>
        <w:spacing w:line="297" w:lineRule="exact"/>
        <w:rPr>
          <w:sz w:val="20"/>
          <w:szCs w:val="20"/>
        </w:rPr>
      </w:pPr>
    </w:p>
    <w:p w14:paraId="1CA13904" w14:textId="77777777" w:rsidR="00204EB4" w:rsidRDefault="00951ABA">
      <w:pPr>
        <w:spacing w:line="238" w:lineRule="auto"/>
        <w:ind w:left="260" w:firstLine="708"/>
        <w:jc w:val="both"/>
        <w:rPr>
          <w:sz w:val="20"/>
          <w:szCs w:val="20"/>
        </w:rPr>
      </w:pPr>
      <w:r>
        <w:rPr>
          <w:rFonts w:ascii="Arial" w:eastAsia="Arial" w:hAnsi="Arial" w:cs="Arial"/>
          <w:color w:val="595959"/>
          <w:sz w:val="24"/>
          <w:szCs w:val="24"/>
        </w:rPr>
        <w:t>Изменения в законе «Об образовании» потребовали доработать соответствующий блок вопросов об образовании. В нем появилась графа «дошкольное образование», а графу «среднее образование» разделили на «квалифицированный рабочий, служащий» и «специалист среднего звена». Привели в соответствие с законом и градацию высшего образования: «бакалавриат», «специалитет», «магистратура».</w:t>
      </w:r>
    </w:p>
    <w:p w14:paraId="70150CB7" w14:textId="77777777" w:rsidR="00204EB4" w:rsidRDefault="00204EB4">
      <w:pPr>
        <w:spacing w:line="290" w:lineRule="exact"/>
        <w:rPr>
          <w:sz w:val="20"/>
          <w:szCs w:val="20"/>
        </w:rPr>
      </w:pPr>
    </w:p>
    <w:p w14:paraId="7295C682" w14:textId="77777777" w:rsidR="00204EB4" w:rsidRDefault="00951ABA">
      <w:pPr>
        <w:spacing w:line="237" w:lineRule="auto"/>
        <w:ind w:left="260" w:firstLine="708"/>
        <w:jc w:val="both"/>
        <w:rPr>
          <w:sz w:val="20"/>
          <w:szCs w:val="20"/>
        </w:rPr>
      </w:pPr>
      <w:r>
        <w:rPr>
          <w:rFonts w:ascii="Arial" w:eastAsia="Arial" w:hAnsi="Arial" w:cs="Arial"/>
          <w:color w:val="595959"/>
          <w:sz w:val="24"/>
          <w:szCs w:val="24"/>
        </w:rPr>
        <w:t>Бланк формы «П» содержит 7 простых вопросов о жилищных условиях. Необходимо назвать тип жилого помещения (например, отдельная у вас квартира или комната в общежитии), в котором вы живете, время постройки дома, общую площадь квартиры или дома, количество комнат и виды</w:t>
      </w:r>
    </w:p>
    <w:p w14:paraId="76ED5725" w14:textId="77777777" w:rsidR="00204EB4" w:rsidRDefault="00204EB4">
      <w:pPr>
        <w:spacing w:line="11" w:lineRule="exact"/>
        <w:rPr>
          <w:sz w:val="20"/>
          <w:szCs w:val="20"/>
        </w:rPr>
      </w:pPr>
    </w:p>
    <w:p w14:paraId="0A351244" w14:textId="77777777" w:rsidR="00204EB4" w:rsidRDefault="00951ABA">
      <w:pPr>
        <w:spacing w:line="238" w:lineRule="auto"/>
        <w:ind w:left="260"/>
        <w:jc w:val="both"/>
        <w:rPr>
          <w:sz w:val="20"/>
          <w:szCs w:val="20"/>
        </w:rPr>
      </w:pPr>
      <w:r>
        <w:rPr>
          <w:rFonts w:ascii="Arial" w:eastAsia="Arial" w:hAnsi="Arial" w:cs="Arial"/>
          <w:color w:val="595959"/>
          <w:sz w:val="24"/>
          <w:szCs w:val="24"/>
        </w:rPr>
        <w:t>благоустройства. Появился новый блок вопросов о наличии телекоммуникаций, доступности интернета и мобильной связи. В первую очередь это связано с тем, что за последнее десятилетие интернет прочно вошёл в повседневную жизнь людей. У южноуральцев спросят о наличии в домохозяйстве стационарной и мобильной телефонной связи, о наличии Интернета через проводное или беспроводное соединение.</w:t>
      </w:r>
    </w:p>
    <w:p w14:paraId="310A7CDE" w14:textId="77777777" w:rsidR="00204EB4" w:rsidRDefault="00204EB4">
      <w:pPr>
        <w:spacing w:line="315" w:lineRule="exact"/>
        <w:rPr>
          <w:sz w:val="20"/>
          <w:szCs w:val="20"/>
        </w:rPr>
      </w:pPr>
    </w:p>
    <w:p w14:paraId="7A651308" w14:textId="77777777" w:rsidR="00204EB4" w:rsidRDefault="00951ABA">
      <w:pPr>
        <w:numPr>
          <w:ilvl w:val="0"/>
          <w:numId w:val="5"/>
        </w:numPr>
        <w:tabs>
          <w:tab w:val="left" w:pos="1208"/>
        </w:tabs>
        <w:spacing w:line="237" w:lineRule="auto"/>
        <w:ind w:left="260" w:firstLine="710"/>
        <w:jc w:val="both"/>
        <w:rPr>
          <w:rFonts w:ascii="Arial" w:eastAsia="Arial" w:hAnsi="Arial" w:cs="Arial"/>
          <w:color w:val="595959"/>
          <w:sz w:val="24"/>
          <w:szCs w:val="24"/>
        </w:rPr>
      </w:pPr>
      <w:r>
        <w:rPr>
          <w:rFonts w:ascii="Arial" w:eastAsia="Arial" w:hAnsi="Arial" w:cs="Arial"/>
          <w:color w:val="595959"/>
          <w:sz w:val="24"/>
          <w:szCs w:val="24"/>
        </w:rPr>
        <w:t>бланке формы «В» всего 7 вопросов. Его нужно заполнить на тех, кто постоянно проживает в другой стране, а в России находится временно. Среди вопросов – пол, возраст, страна постоянного проживания, цель приезда в Россию, продолжительность пребывания на территории нашей страны.</w:t>
      </w:r>
    </w:p>
    <w:p w14:paraId="12981790" w14:textId="77777777" w:rsidR="00204EB4" w:rsidRDefault="00204EB4">
      <w:pPr>
        <w:spacing w:line="290" w:lineRule="exact"/>
        <w:rPr>
          <w:sz w:val="20"/>
          <w:szCs w:val="20"/>
        </w:rPr>
      </w:pPr>
    </w:p>
    <w:p w14:paraId="6FCCBA50" w14:textId="77777777" w:rsidR="00204EB4" w:rsidRDefault="00951ABA">
      <w:pPr>
        <w:spacing w:line="238" w:lineRule="auto"/>
        <w:ind w:left="260" w:firstLine="708"/>
        <w:jc w:val="both"/>
        <w:rPr>
          <w:sz w:val="20"/>
          <w:szCs w:val="20"/>
        </w:rPr>
      </w:pPr>
      <w:r>
        <w:rPr>
          <w:rFonts w:ascii="Arial" w:eastAsia="Arial" w:hAnsi="Arial" w:cs="Arial"/>
          <w:color w:val="595959"/>
          <w:sz w:val="24"/>
          <w:szCs w:val="24"/>
        </w:rPr>
        <w:t xml:space="preserve">Перепись населения </w:t>
      </w:r>
      <w:r>
        <w:rPr>
          <w:rFonts w:ascii="Arial" w:eastAsia="Arial" w:hAnsi="Arial" w:cs="Arial"/>
          <w:color w:val="595959"/>
        </w:rPr>
        <w:t>–</w:t>
      </w:r>
      <w:r>
        <w:rPr>
          <w:rFonts w:ascii="Arial" w:eastAsia="Arial" w:hAnsi="Arial" w:cs="Arial"/>
          <w:color w:val="595959"/>
          <w:sz w:val="24"/>
          <w:szCs w:val="24"/>
        </w:rPr>
        <w:t xml:space="preserve"> строго конфиденциальное мероприятие, ведь статистика работает с цифрами, поэтому ей не нужны персональные данные конкретных людей. Это единственный достоверный источник данных о численности, занятости, уровне образования и национальном составе населения. Многие вопросы изучаются только при проведении переписей</w:t>
      </w:r>
    </w:p>
    <w:p w14:paraId="1C148873" w14:textId="77777777" w:rsidR="00204EB4" w:rsidRDefault="00204EB4">
      <w:pPr>
        <w:sectPr w:rsidR="00204EB4">
          <w:pgSz w:w="11900" w:h="16838"/>
          <w:pgMar w:top="1077" w:right="1266" w:bottom="745" w:left="1440" w:header="0" w:footer="0" w:gutter="0"/>
          <w:cols w:space="720" w:equalWidth="0">
            <w:col w:w="9200"/>
          </w:cols>
        </w:sectPr>
      </w:pPr>
    </w:p>
    <w:p w14:paraId="5AC36124" w14:textId="77777777" w:rsidR="00204EB4" w:rsidRDefault="00951ABA">
      <w:pPr>
        <w:ind w:left="5980"/>
        <w:rPr>
          <w:sz w:val="20"/>
          <w:szCs w:val="20"/>
        </w:rPr>
      </w:pPr>
      <w:r>
        <w:rPr>
          <w:rFonts w:ascii="Arial" w:eastAsia="Arial" w:hAnsi="Arial" w:cs="Arial"/>
          <w:b/>
          <w:bCs/>
          <w:noProof/>
          <w:color w:val="A6A6A6"/>
          <w:sz w:val="35"/>
          <w:szCs w:val="35"/>
        </w:rPr>
        <w:lastRenderedPageBreak/>
        <w:drawing>
          <wp:anchor distT="0" distB="0" distL="114300" distR="114300" simplePos="0" relativeHeight="251658752" behindDoc="1" locked="0" layoutInCell="0" allowOverlap="1" wp14:anchorId="2D41C5AC" wp14:editId="4F491AD8">
            <wp:simplePos x="0" y="0"/>
            <wp:positionH relativeFrom="page">
              <wp:posOffset>0</wp:posOffset>
            </wp:positionH>
            <wp:positionV relativeFrom="page">
              <wp:posOffset>0</wp:posOffset>
            </wp:positionV>
            <wp:extent cx="7560310" cy="1069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560310" cy="10692130"/>
                    </a:xfrm>
                    <a:prstGeom prst="rect">
                      <a:avLst/>
                    </a:prstGeom>
                    <a:noFill/>
                  </pic:spPr>
                </pic:pic>
              </a:graphicData>
            </a:graphic>
          </wp:anchor>
        </w:drawing>
      </w:r>
      <w:r>
        <w:rPr>
          <w:rFonts w:ascii="Arial" w:eastAsia="Arial" w:hAnsi="Arial" w:cs="Arial"/>
          <w:b/>
          <w:bCs/>
          <w:color w:val="A6A6A6"/>
          <w:sz w:val="35"/>
          <w:szCs w:val="35"/>
        </w:rPr>
        <w:t>ЧЕЛЯБИНСКСТАТ</w:t>
      </w:r>
    </w:p>
    <w:p w14:paraId="14729938" w14:textId="77777777" w:rsidR="00204EB4" w:rsidRDefault="00204EB4">
      <w:pPr>
        <w:spacing w:line="200" w:lineRule="exact"/>
        <w:rPr>
          <w:sz w:val="20"/>
          <w:szCs w:val="20"/>
        </w:rPr>
      </w:pPr>
    </w:p>
    <w:p w14:paraId="0B6CA57B" w14:textId="77777777" w:rsidR="00204EB4" w:rsidRDefault="00204EB4">
      <w:pPr>
        <w:spacing w:line="313" w:lineRule="exact"/>
        <w:rPr>
          <w:sz w:val="20"/>
          <w:szCs w:val="20"/>
        </w:rPr>
      </w:pPr>
    </w:p>
    <w:p w14:paraId="621512A2" w14:textId="77777777" w:rsidR="00204EB4" w:rsidRDefault="00951ABA">
      <w:pPr>
        <w:spacing w:line="236" w:lineRule="auto"/>
        <w:ind w:left="260"/>
        <w:jc w:val="both"/>
        <w:rPr>
          <w:sz w:val="20"/>
          <w:szCs w:val="20"/>
        </w:rPr>
      </w:pPr>
      <w:r>
        <w:rPr>
          <w:rFonts w:ascii="Arial" w:eastAsia="Arial" w:hAnsi="Arial" w:cs="Arial"/>
          <w:color w:val="595959"/>
          <w:sz w:val="24"/>
          <w:szCs w:val="24"/>
        </w:rPr>
        <w:t>населения. Например, при планировании строительства объектов инфраструктуры необходимо учитывать характеристики проживающего на этой территории населения (численность, возраст и другие показатели).</w:t>
      </w:r>
    </w:p>
    <w:p w14:paraId="5D78BE78" w14:textId="77777777" w:rsidR="00204EB4" w:rsidRDefault="00204EB4">
      <w:pPr>
        <w:spacing w:line="200" w:lineRule="exact"/>
        <w:rPr>
          <w:sz w:val="20"/>
          <w:szCs w:val="20"/>
        </w:rPr>
      </w:pPr>
    </w:p>
    <w:p w14:paraId="7C2FF7D4" w14:textId="77777777" w:rsidR="00204EB4" w:rsidRDefault="00204EB4">
      <w:pPr>
        <w:spacing w:line="200" w:lineRule="exact"/>
        <w:rPr>
          <w:sz w:val="20"/>
          <w:szCs w:val="20"/>
        </w:rPr>
      </w:pPr>
    </w:p>
    <w:p w14:paraId="574371FB" w14:textId="77777777" w:rsidR="00204EB4" w:rsidRDefault="00204EB4">
      <w:pPr>
        <w:spacing w:line="250" w:lineRule="exact"/>
        <w:rPr>
          <w:sz w:val="20"/>
          <w:szCs w:val="20"/>
        </w:rPr>
      </w:pPr>
    </w:p>
    <w:p w14:paraId="51788EA9" w14:textId="77777777" w:rsidR="00204EB4" w:rsidRDefault="00951ABA">
      <w:pPr>
        <w:spacing w:line="266" w:lineRule="auto"/>
        <w:ind w:left="260" w:firstLine="708"/>
        <w:jc w:val="both"/>
        <w:rPr>
          <w:sz w:val="20"/>
          <w:szCs w:val="20"/>
        </w:rPr>
      </w:pPr>
      <w:r>
        <w:rPr>
          <w:rFonts w:ascii="Arial" w:eastAsia="Arial" w:hAnsi="Arial" w:cs="Arial"/>
          <w:i/>
          <w:iCs/>
          <w:color w:val="525252"/>
          <w:sz w:val="24"/>
          <w:szCs w:val="24"/>
        </w:rPr>
        <w:t>Всероссийская перепись населения пройдет с применением цифровых технологий. Главным нововведением предстоящей переписи станет</w:t>
      </w:r>
    </w:p>
    <w:p w14:paraId="1905D97D" w14:textId="77777777" w:rsidR="00204EB4" w:rsidRDefault="00204EB4">
      <w:pPr>
        <w:spacing w:line="24" w:lineRule="exact"/>
        <w:rPr>
          <w:sz w:val="20"/>
          <w:szCs w:val="20"/>
        </w:rPr>
      </w:pPr>
    </w:p>
    <w:p w14:paraId="10756010" w14:textId="77777777" w:rsidR="00204EB4" w:rsidRDefault="00951ABA">
      <w:pPr>
        <w:spacing w:line="273" w:lineRule="auto"/>
        <w:ind w:left="260" w:right="20"/>
        <w:jc w:val="both"/>
        <w:rPr>
          <w:sz w:val="20"/>
          <w:szCs w:val="20"/>
        </w:rPr>
      </w:pPr>
      <w:r>
        <w:rPr>
          <w:rFonts w:ascii="Arial" w:eastAsia="Arial" w:hAnsi="Arial" w:cs="Arial"/>
          <w:i/>
          <w:iCs/>
          <w:color w:val="525252"/>
          <w:sz w:val="24"/>
          <w:szCs w:val="24"/>
        </w:rPr>
        <w:t>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1F2FC84" w14:textId="77777777" w:rsidR="00204EB4" w:rsidRDefault="00204EB4">
      <w:pPr>
        <w:spacing w:line="200" w:lineRule="exact"/>
        <w:rPr>
          <w:sz w:val="20"/>
          <w:szCs w:val="20"/>
        </w:rPr>
      </w:pPr>
    </w:p>
    <w:p w14:paraId="61CDF7FE" w14:textId="77777777" w:rsidR="00204EB4" w:rsidRDefault="00204EB4">
      <w:pPr>
        <w:spacing w:line="249" w:lineRule="exact"/>
        <w:rPr>
          <w:sz w:val="20"/>
          <w:szCs w:val="20"/>
        </w:rPr>
      </w:pPr>
    </w:p>
    <w:p w14:paraId="35AFB347" w14:textId="77777777" w:rsidR="00204EB4" w:rsidRDefault="00951ABA">
      <w:pPr>
        <w:ind w:left="260"/>
        <w:rPr>
          <w:sz w:val="20"/>
          <w:szCs w:val="20"/>
        </w:rPr>
      </w:pPr>
      <w:r>
        <w:rPr>
          <w:rFonts w:ascii="Arial" w:eastAsia="Arial" w:hAnsi="Arial" w:cs="Arial"/>
          <w:b/>
          <w:bCs/>
          <w:color w:val="404040"/>
          <w:sz w:val="24"/>
          <w:szCs w:val="24"/>
        </w:rPr>
        <w:t>Территориальный орган Федеральной службы</w:t>
      </w:r>
    </w:p>
    <w:p w14:paraId="307D79C5" w14:textId="77777777" w:rsidR="00204EB4" w:rsidRDefault="00204EB4">
      <w:pPr>
        <w:spacing w:line="11" w:lineRule="exact"/>
        <w:rPr>
          <w:sz w:val="20"/>
          <w:szCs w:val="20"/>
        </w:rPr>
      </w:pPr>
    </w:p>
    <w:p w14:paraId="58B53F46" w14:textId="77777777" w:rsidR="00204EB4" w:rsidRDefault="00951ABA">
      <w:pPr>
        <w:spacing w:line="236" w:lineRule="auto"/>
        <w:ind w:left="260" w:right="420"/>
        <w:rPr>
          <w:sz w:val="20"/>
          <w:szCs w:val="20"/>
        </w:rPr>
      </w:pPr>
      <w:r>
        <w:rPr>
          <w:rFonts w:ascii="Arial" w:eastAsia="Arial" w:hAnsi="Arial" w:cs="Arial"/>
          <w:b/>
          <w:bCs/>
          <w:color w:val="404040"/>
          <w:sz w:val="24"/>
          <w:szCs w:val="24"/>
        </w:rPr>
        <w:t xml:space="preserve">государственной статистики по Челябинской области (Челябинскстат) </w:t>
      </w:r>
      <w:r>
        <w:rPr>
          <w:rFonts w:ascii="Arial" w:eastAsia="Arial" w:hAnsi="Arial" w:cs="Arial"/>
          <w:color w:val="404040"/>
          <w:sz w:val="24"/>
          <w:szCs w:val="24"/>
        </w:rPr>
        <w:t>Интернет-адрес: https://chelstat.gks.ru; э/п: p74@gks.ru Телефон: (351) 265-58-19</w:t>
      </w:r>
    </w:p>
    <w:sectPr w:rsidR="00204EB4">
      <w:pgSz w:w="11900" w:h="16838"/>
      <w:pgMar w:top="1077" w:right="1266" w:bottom="1440" w:left="1440" w:header="0" w:footer="0" w:gutter="0"/>
      <w:cols w:space="720" w:equalWidth="0">
        <w:col w:w="9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649"/>
    <w:multiLevelType w:val="hybridMultilevel"/>
    <w:tmpl w:val="79A8A858"/>
    <w:lvl w:ilvl="0" w:tplc="AA503F18">
      <w:start w:val="1"/>
      <w:numFmt w:val="bullet"/>
      <w:lvlText w:val="в"/>
      <w:lvlJc w:val="left"/>
    </w:lvl>
    <w:lvl w:ilvl="1" w:tplc="F8C4074E">
      <w:numFmt w:val="decimal"/>
      <w:lvlText w:val=""/>
      <w:lvlJc w:val="left"/>
    </w:lvl>
    <w:lvl w:ilvl="2" w:tplc="A71EA812">
      <w:numFmt w:val="decimal"/>
      <w:lvlText w:val=""/>
      <w:lvlJc w:val="left"/>
    </w:lvl>
    <w:lvl w:ilvl="3" w:tplc="4AFE46F2">
      <w:numFmt w:val="decimal"/>
      <w:lvlText w:val=""/>
      <w:lvlJc w:val="left"/>
    </w:lvl>
    <w:lvl w:ilvl="4" w:tplc="37BEED38">
      <w:numFmt w:val="decimal"/>
      <w:lvlText w:val=""/>
      <w:lvlJc w:val="left"/>
    </w:lvl>
    <w:lvl w:ilvl="5" w:tplc="18D02216">
      <w:numFmt w:val="decimal"/>
      <w:lvlText w:val=""/>
      <w:lvlJc w:val="left"/>
    </w:lvl>
    <w:lvl w:ilvl="6" w:tplc="F99451D0">
      <w:numFmt w:val="decimal"/>
      <w:lvlText w:val=""/>
      <w:lvlJc w:val="left"/>
    </w:lvl>
    <w:lvl w:ilvl="7" w:tplc="10B2FF08">
      <w:numFmt w:val="decimal"/>
      <w:lvlText w:val=""/>
      <w:lvlJc w:val="left"/>
    </w:lvl>
    <w:lvl w:ilvl="8" w:tplc="6E902852">
      <w:numFmt w:val="decimal"/>
      <w:lvlText w:val=""/>
      <w:lvlJc w:val="left"/>
    </w:lvl>
  </w:abstractNum>
  <w:abstractNum w:abstractNumId="1" w15:restartNumberingAfterBreak="0">
    <w:nsid w:val="00005F90"/>
    <w:multiLevelType w:val="hybridMultilevel"/>
    <w:tmpl w:val="27461E4E"/>
    <w:lvl w:ilvl="0" w:tplc="13A60404">
      <w:start w:val="1"/>
      <w:numFmt w:val="bullet"/>
      <w:lvlText w:val="и"/>
      <w:lvlJc w:val="left"/>
    </w:lvl>
    <w:lvl w:ilvl="1" w:tplc="6B341228">
      <w:numFmt w:val="decimal"/>
      <w:lvlText w:val=""/>
      <w:lvlJc w:val="left"/>
    </w:lvl>
    <w:lvl w:ilvl="2" w:tplc="D6449284">
      <w:numFmt w:val="decimal"/>
      <w:lvlText w:val=""/>
      <w:lvlJc w:val="left"/>
    </w:lvl>
    <w:lvl w:ilvl="3" w:tplc="38B043B8">
      <w:numFmt w:val="decimal"/>
      <w:lvlText w:val=""/>
      <w:lvlJc w:val="left"/>
    </w:lvl>
    <w:lvl w:ilvl="4" w:tplc="4F18A34E">
      <w:numFmt w:val="decimal"/>
      <w:lvlText w:val=""/>
      <w:lvlJc w:val="left"/>
    </w:lvl>
    <w:lvl w:ilvl="5" w:tplc="8ECEFD24">
      <w:numFmt w:val="decimal"/>
      <w:lvlText w:val=""/>
      <w:lvlJc w:val="left"/>
    </w:lvl>
    <w:lvl w:ilvl="6" w:tplc="FE940E7E">
      <w:numFmt w:val="decimal"/>
      <w:lvlText w:val=""/>
      <w:lvlJc w:val="left"/>
    </w:lvl>
    <w:lvl w:ilvl="7" w:tplc="621C31B6">
      <w:numFmt w:val="decimal"/>
      <w:lvlText w:val=""/>
      <w:lvlJc w:val="left"/>
    </w:lvl>
    <w:lvl w:ilvl="8" w:tplc="9914FFE4">
      <w:numFmt w:val="decimal"/>
      <w:lvlText w:val=""/>
      <w:lvlJc w:val="left"/>
    </w:lvl>
  </w:abstractNum>
  <w:abstractNum w:abstractNumId="2" w15:restartNumberingAfterBreak="0">
    <w:nsid w:val="00006952"/>
    <w:multiLevelType w:val="hybridMultilevel"/>
    <w:tmpl w:val="66E48E1A"/>
    <w:lvl w:ilvl="0" w:tplc="19423D28">
      <w:start w:val="1"/>
      <w:numFmt w:val="bullet"/>
      <w:lvlText w:val="О"/>
      <w:lvlJc w:val="left"/>
    </w:lvl>
    <w:lvl w:ilvl="1" w:tplc="80CA44A0">
      <w:start w:val="1"/>
      <w:numFmt w:val="bullet"/>
      <w:lvlText w:val="В"/>
      <w:lvlJc w:val="left"/>
    </w:lvl>
    <w:lvl w:ilvl="2" w:tplc="09B6CAEA">
      <w:numFmt w:val="decimal"/>
      <w:lvlText w:val=""/>
      <w:lvlJc w:val="left"/>
    </w:lvl>
    <w:lvl w:ilvl="3" w:tplc="0E505C6C">
      <w:numFmt w:val="decimal"/>
      <w:lvlText w:val=""/>
      <w:lvlJc w:val="left"/>
    </w:lvl>
    <w:lvl w:ilvl="4" w:tplc="0226CCF6">
      <w:numFmt w:val="decimal"/>
      <w:lvlText w:val=""/>
      <w:lvlJc w:val="left"/>
    </w:lvl>
    <w:lvl w:ilvl="5" w:tplc="98FEB088">
      <w:numFmt w:val="decimal"/>
      <w:lvlText w:val=""/>
      <w:lvlJc w:val="left"/>
    </w:lvl>
    <w:lvl w:ilvl="6" w:tplc="D508151C">
      <w:numFmt w:val="decimal"/>
      <w:lvlText w:val=""/>
      <w:lvlJc w:val="left"/>
    </w:lvl>
    <w:lvl w:ilvl="7" w:tplc="2F646CBC">
      <w:numFmt w:val="decimal"/>
      <w:lvlText w:val=""/>
      <w:lvlJc w:val="left"/>
    </w:lvl>
    <w:lvl w:ilvl="8" w:tplc="E9002426">
      <w:numFmt w:val="decimal"/>
      <w:lvlText w:val=""/>
      <w:lvlJc w:val="left"/>
    </w:lvl>
  </w:abstractNum>
  <w:abstractNum w:abstractNumId="3" w15:restartNumberingAfterBreak="0">
    <w:nsid w:val="00006DF1"/>
    <w:multiLevelType w:val="hybridMultilevel"/>
    <w:tmpl w:val="5BE00EEE"/>
    <w:lvl w:ilvl="0" w:tplc="0B24C8CC">
      <w:start w:val="1"/>
      <w:numFmt w:val="bullet"/>
      <w:lvlText w:val="В"/>
      <w:lvlJc w:val="left"/>
    </w:lvl>
    <w:lvl w:ilvl="1" w:tplc="DCF2D19E">
      <w:numFmt w:val="decimal"/>
      <w:lvlText w:val=""/>
      <w:lvlJc w:val="left"/>
    </w:lvl>
    <w:lvl w:ilvl="2" w:tplc="5030A61E">
      <w:numFmt w:val="decimal"/>
      <w:lvlText w:val=""/>
      <w:lvlJc w:val="left"/>
    </w:lvl>
    <w:lvl w:ilvl="3" w:tplc="6E368BFA">
      <w:numFmt w:val="decimal"/>
      <w:lvlText w:val=""/>
      <w:lvlJc w:val="left"/>
    </w:lvl>
    <w:lvl w:ilvl="4" w:tplc="97983EBC">
      <w:numFmt w:val="decimal"/>
      <w:lvlText w:val=""/>
      <w:lvlJc w:val="left"/>
    </w:lvl>
    <w:lvl w:ilvl="5" w:tplc="199CFCF2">
      <w:numFmt w:val="decimal"/>
      <w:lvlText w:val=""/>
      <w:lvlJc w:val="left"/>
    </w:lvl>
    <w:lvl w:ilvl="6" w:tplc="787E153C">
      <w:numFmt w:val="decimal"/>
      <w:lvlText w:val=""/>
      <w:lvlJc w:val="left"/>
    </w:lvl>
    <w:lvl w:ilvl="7" w:tplc="1416CFEC">
      <w:numFmt w:val="decimal"/>
      <w:lvlText w:val=""/>
      <w:lvlJc w:val="left"/>
    </w:lvl>
    <w:lvl w:ilvl="8" w:tplc="2054BCFA">
      <w:numFmt w:val="decimal"/>
      <w:lvlText w:val=""/>
      <w:lvlJc w:val="left"/>
    </w:lvl>
  </w:abstractNum>
  <w:abstractNum w:abstractNumId="4" w15:restartNumberingAfterBreak="0">
    <w:nsid w:val="000072AE"/>
    <w:multiLevelType w:val="hybridMultilevel"/>
    <w:tmpl w:val="DF56A782"/>
    <w:lvl w:ilvl="0" w:tplc="AE2656EC">
      <w:start w:val="1"/>
      <w:numFmt w:val="bullet"/>
      <w:lvlText w:val="О"/>
      <w:lvlJc w:val="left"/>
      <w:rPr>
        <w:b/>
        <w:bCs w:val="0"/>
      </w:rPr>
    </w:lvl>
    <w:lvl w:ilvl="1" w:tplc="F0AEED0C">
      <w:numFmt w:val="decimal"/>
      <w:lvlText w:val=""/>
      <w:lvlJc w:val="left"/>
    </w:lvl>
    <w:lvl w:ilvl="2" w:tplc="9154F1D2">
      <w:numFmt w:val="decimal"/>
      <w:lvlText w:val=""/>
      <w:lvlJc w:val="left"/>
    </w:lvl>
    <w:lvl w:ilvl="3" w:tplc="C6D67422">
      <w:numFmt w:val="decimal"/>
      <w:lvlText w:val=""/>
      <w:lvlJc w:val="left"/>
    </w:lvl>
    <w:lvl w:ilvl="4" w:tplc="C2C0E4C4">
      <w:numFmt w:val="decimal"/>
      <w:lvlText w:val=""/>
      <w:lvlJc w:val="left"/>
    </w:lvl>
    <w:lvl w:ilvl="5" w:tplc="B32C0E4A">
      <w:numFmt w:val="decimal"/>
      <w:lvlText w:val=""/>
      <w:lvlJc w:val="left"/>
    </w:lvl>
    <w:lvl w:ilvl="6" w:tplc="82D80114">
      <w:numFmt w:val="decimal"/>
      <w:lvlText w:val=""/>
      <w:lvlJc w:val="left"/>
    </w:lvl>
    <w:lvl w:ilvl="7" w:tplc="DE841E0A">
      <w:numFmt w:val="decimal"/>
      <w:lvlText w:val=""/>
      <w:lvlJc w:val="left"/>
    </w:lvl>
    <w:lvl w:ilvl="8" w:tplc="BF966CA4">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EB4"/>
    <w:rsid w:val="00204EB4"/>
    <w:rsid w:val="00951ABA"/>
    <w:rsid w:val="00C5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76D8"/>
  <w15:docId w15:val="{DC35D6FF-9771-40E6-AC8B-89D20BE5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я</cp:lastModifiedBy>
  <cp:revision>5</cp:revision>
  <dcterms:created xsi:type="dcterms:W3CDTF">2020-05-28T11:02:00Z</dcterms:created>
  <dcterms:modified xsi:type="dcterms:W3CDTF">2020-05-28T11:08:00Z</dcterms:modified>
</cp:coreProperties>
</file>