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7C" w:rsidRDefault="00214145" w:rsidP="00204016">
      <w:pPr>
        <w:pStyle w:val="a3"/>
        <w:spacing w:before="0" w:beforeAutospacing="0" w:after="0" w:afterAutospacing="0"/>
        <w:jc w:val="center"/>
        <w:rPr>
          <w:b/>
        </w:rPr>
      </w:pPr>
      <w:r w:rsidRPr="00D5017C">
        <w:rPr>
          <w:b/>
        </w:rPr>
        <w:t>В России начался весенний призыв.</w:t>
      </w:r>
    </w:p>
    <w:p w:rsidR="007F78D3" w:rsidRDefault="007F78D3" w:rsidP="00204016">
      <w:pPr>
        <w:pStyle w:val="a3"/>
        <w:spacing w:before="0" w:beforeAutospacing="0" w:after="0" w:afterAutospacing="0"/>
        <w:jc w:val="both"/>
        <w:rPr>
          <w:b/>
        </w:rPr>
      </w:pPr>
    </w:p>
    <w:p w:rsidR="007F78D3" w:rsidRPr="007F78D3" w:rsidRDefault="007F78D3" w:rsidP="00204016">
      <w:pPr>
        <w:pStyle w:val="a3"/>
        <w:spacing w:before="0" w:beforeAutospacing="0" w:after="0" w:afterAutospacing="0"/>
        <w:jc w:val="both"/>
      </w:pPr>
      <w:r>
        <w:t xml:space="preserve">      </w:t>
      </w:r>
      <w:proofErr w:type="gramStart"/>
      <w:r w:rsidRPr="007F78D3">
        <w:t>На основании статьи 59 Конституции Российской Федерации и в соответствии  с  Федеральным  законом от 28.03.1998 года № 53-ФЗ  «О воинской обязанности и военной службе», Указом Президента Российской Федерации от 31.03.2022 года №167 «О призыве в апреле – июле 2022г. граждан Российской Федерации на военную службу и об увольнении с военной службы граждан, проходящих военную службу по призыву»               с 01 апреля по 15</w:t>
      </w:r>
      <w:proofErr w:type="gramEnd"/>
      <w:r w:rsidRPr="007F78D3">
        <w:t xml:space="preserve"> июля проводится весенний призыв граждан на военную службу.</w:t>
      </w:r>
    </w:p>
    <w:p w:rsidR="007F78D3" w:rsidRPr="007F78D3" w:rsidRDefault="00214145" w:rsidP="009315B9">
      <w:pPr>
        <w:pStyle w:val="a3"/>
        <w:spacing w:before="0" w:beforeAutospacing="0" w:after="0" w:afterAutospacing="0"/>
        <w:ind w:firstLine="709"/>
        <w:jc w:val="both"/>
        <w:rPr>
          <w:i/>
        </w:rPr>
      </w:pPr>
      <w:r w:rsidRPr="007F78D3">
        <w:rPr>
          <w:i/>
        </w:rPr>
        <w:t>Кого могут призвать на военную службу?</w:t>
      </w:r>
    </w:p>
    <w:p w:rsidR="007F78D3" w:rsidRPr="007F78D3" w:rsidRDefault="007F78D3" w:rsidP="00204016">
      <w:pPr>
        <w:pStyle w:val="a3"/>
        <w:spacing w:before="0" w:beforeAutospacing="0" w:after="0" w:afterAutospacing="0"/>
        <w:jc w:val="both"/>
      </w:pPr>
      <w:r w:rsidRPr="007F78D3">
        <w:t>Призыву на военную службу подлежат: граждане мужского пола в возрасте от 18 до 27 лет (1995 – 2004 г.р.), состоящие на воинском учете или не состоящие, но обязанные состоять на воинском учете, годные по состоянию здоровья и не пребывающие в запасе.</w:t>
      </w:r>
    </w:p>
    <w:p w:rsidR="00214145" w:rsidRPr="007F78D3" w:rsidRDefault="00214145" w:rsidP="009315B9">
      <w:pPr>
        <w:pStyle w:val="a3"/>
        <w:spacing w:before="0" w:beforeAutospacing="0" w:after="0" w:afterAutospacing="0"/>
        <w:ind w:firstLine="709"/>
        <w:jc w:val="both"/>
        <w:rPr>
          <w:i/>
        </w:rPr>
      </w:pPr>
      <w:r w:rsidRPr="007F78D3">
        <w:rPr>
          <w:i/>
        </w:rPr>
        <w:t>А на кого распространяются отсрочки от призыва?</w:t>
      </w:r>
    </w:p>
    <w:p w:rsidR="007F78D3" w:rsidRDefault="00214145" w:rsidP="00204016">
      <w:pPr>
        <w:pStyle w:val="a3"/>
        <w:spacing w:before="0" w:beforeAutospacing="0" w:after="0" w:afterAutospacing="0"/>
        <w:jc w:val="both"/>
      </w:pPr>
      <w:r>
        <w:t xml:space="preserve">Все категории перечислены в статье 24 Федерального закона "О воинской обязанности и военной службе". Но в целом отсрочки можно разделить на несколько типов. Первый связан с состоянием здоровья. Если при медицинском освидетельствовании у призывника обнаруживают какое-то заболевание из списка болезней, утвержденного постановлением правительства, ему присваивают категорию годности "Г" (временно </w:t>
      </w:r>
      <w:r w:rsidR="007F78D3">
        <w:t>не годен к военной службе</w:t>
      </w:r>
      <w:r>
        <w:t>) и предоставляют отсрочку до года.</w:t>
      </w:r>
      <w:r w:rsidR="007F78D3">
        <w:t xml:space="preserve"> </w:t>
      </w:r>
      <w:r>
        <w:t>Второй вид отсрочки связан с получением образования на различных уровнях. Это может быть среднее общее образование (в случае успешного завершения учебного процесса представляется еще одна отсрочка до 1 октября, чтобы человек имел возможность поступить в вуз или колледж), среднее специальное или высшее образование. Есть так называемые социальные отсрочки. Их получают, например, люди, постоянно ухаживающие за родителями или другими близкими родственниками, опекуны несовершеннолетних братьев или сестер, отцы двух и более детей или отцы детей-инвалидов в возрасте до трех лет.</w:t>
      </w:r>
      <w:r w:rsidR="007F78D3">
        <w:t xml:space="preserve"> </w:t>
      </w:r>
      <w:r>
        <w:t xml:space="preserve">Есть отсрочки для тех, кто поступил на службу в органы внутренних дел или был избран депутатом Госдумы. Одно из самых обсуждаемых нововведений сейчас - это отсрочка для IT-специалистов, указ о введении которой президент подписал 2 марта, но в нем говорится, что категории лиц, имеющих право на эту отсрочку, должно установить правительство РФ, поэтому пока что этой отсрочкой никто не пользуется. </w:t>
      </w:r>
    </w:p>
    <w:p w:rsidR="00214145" w:rsidRPr="005C29C9" w:rsidRDefault="00214145" w:rsidP="00204016">
      <w:pPr>
        <w:pStyle w:val="a3"/>
        <w:spacing w:before="0" w:beforeAutospacing="0" w:after="0" w:afterAutospacing="0"/>
        <w:jc w:val="both"/>
        <w:rPr>
          <w:i/>
        </w:rPr>
      </w:pPr>
      <w:r w:rsidRPr="005C29C9">
        <w:rPr>
          <w:i/>
        </w:rPr>
        <w:t xml:space="preserve"> А что делать, если призывник не хочет проходить </w:t>
      </w:r>
      <w:r w:rsidR="00204016">
        <w:rPr>
          <w:i/>
        </w:rPr>
        <w:t xml:space="preserve">срочную </w:t>
      </w:r>
      <w:r w:rsidRPr="005C29C9">
        <w:rPr>
          <w:i/>
        </w:rPr>
        <w:t>военную службу?</w:t>
      </w:r>
    </w:p>
    <w:p w:rsidR="00214145" w:rsidRDefault="00214145" w:rsidP="00204016">
      <w:pPr>
        <w:pStyle w:val="a3"/>
        <w:spacing w:before="0" w:beforeAutospacing="0" w:after="0" w:afterAutospacing="0"/>
        <w:jc w:val="both"/>
      </w:pPr>
      <w:r>
        <w:t>Если речь идет о принципиальном нежелании брать в руки оружие, можно воспользоваться правом на альтернативную гражданскую службу. Это право есть у двух категорий граждан РФ. Первая категория - это малочисленные коренные народы, которые занимаются традиционным промыслом, а вторая категория - это люди с убеждениями, противоречащими несению военной службы. Это могут быть абсолютно любые убеждения - религиозного характера, светского и так далее.</w:t>
      </w:r>
    </w:p>
    <w:p w:rsidR="00214145" w:rsidRPr="005C29C9" w:rsidRDefault="00214145" w:rsidP="009D565D">
      <w:pPr>
        <w:pStyle w:val="a3"/>
        <w:spacing w:before="0" w:beforeAutospacing="0" w:after="0" w:afterAutospacing="0"/>
        <w:ind w:firstLine="709"/>
        <w:jc w:val="both"/>
        <w:rPr>
          <w:i/>
        </w:rPr>
      </w:pPr>
      <w:r w:rsidRPr="005C29C9">
        <w:rPr>
          <w:i/>
        </w:rPr>
        <w:t xml:space="preserve">Как должен действовать призывник, который </w:t>
      </w:r>
      <w:r w:rsidR="005C29C9" w:rsidRPr="005C29C9">
        <w:rPr>
          <w:i/>
        </w:rPr>
        <w:t>выбирает альтернативную гражда</w:t>
      </w:r>
      <w:r w:rsidR="005C29C9">
        <w:rPr>
          <w:i/>
        </w:rPr>
        <w:t>нскую службу</w:t>
      </w:r>
      <w:r w:rsidRPr="005C29C9">
        <w:rPr>
          <w:i/>
        </w:rPr>
        <w:t>?</w:t>
      </w:r>
    </w:p>
    <w:p w:rsidR="00740B98" w:rsidRDefault="00214145" w:rsidP="009D565D">
      <w:pPr>
        <w:pStyle w:val="a3"/>
        <w:spacing w:before="0" w:beforeAutospacing="0" w:after="0" w:afterAutospacing="0"/>
        <w:ind w:firstLine="709"/>
        <w:jc w:val="both"/>
      </w:pPr>
      <w:r>
        <w:t>В данном случае призывник должен обратиться в военный комиссариат с заявлением, в котором описаны его убеждения и мотивы, по которым он выбирает альтернативную гражданскую службу. К заявлению нужно приложить  автобиографию и характеристику с места учебы или работы. Военный комиссариат передает заявление в призывную комиссию, которая выносит решение о замене военной службы по призыву на альтернативную гражданскую или об отказе в удовлетворении этого заявления.</w:t>
      </w:r>
      <w:r w:rsidR="005C29C9">
        <w:t xml:space="preserve"> В</w:t>
      </w:r>
      <w:r>
        <w:t>нутренние убеждения не нужно доказывать, но их необходимо обосновать. Если человек просто скажет призывной комиссии, что он пацифист, этого будет недостаточно - нужно объяснить свою систему ценностей, запрещающую проходить военную службу. То есть проверка искренности убеждений вполне допустима.</w:t>
      </w:r>
    </w:p>
    <w:p w:rsidR="00740B98" w:rsidRDefault="005C29C9" w:rsidP="009D565D">
      <w:pPr>
        <w:pStyle w:val="a3"/>
        <w:spacing w:before="0" w:beforeAutospacing="0" w:after="0" w:afterAutospacing="0"/>
        <w:ind w:firstLine="709"/>
        <w:jc w:val="both"/>
      </w:pPr>
      <w:r w:rsidRPr="00204016">
        <w:rPr>
          <w:i/>
        </w:rPr>
        <w:t>Кто не призывается на военную службу?</w:t>
      </w:r>
    </w:p>
    <w:p w:rsidR="00740B98" w:rsidRDefault="005C29C9" w:rsidP="00740B98">
      <w:pPr>
        <w:pStyle w:val="a3"/>
        <w:spacing w:before="0" w:beforeAutospacing="0" w:after="0" w:afterAutospacing="0"/>
        <w:jc w:val="both"/>
      </w:pPr>
      <w:r>
        <w:t>От призыва на военную</w:t>
      </w:r>
      <w:r w:rsidR="00740B98">
        <w:t xml:space="preserve"> службу освобождаются граждане:</w:t>
      </w:r>
    </w:p>
    <w:p w:rsidR="00740B98" w:rsidRDefault="005C29C9" w:rsidP="00740B98">
      <w:pPr>
        <w:pStyle w:val="a3"/>
        <w:spacing w:before="0" w:beforeAutospacing="0" w:after="0" w:afterAutospacing="0"/>
        <w:jc w:val="both"/>
      </w:pPr>
      <w:r>
        <w:t>- признанные не годными или ограниченно годными к военно</w:t>
      </w:r>
      <w:r w:rsidR="00740B98">
        <w:t>й службе по состоянию здоровья;</w:t>
      </w:r>
    </w:p>
    <w:p w:rsidR="00740B98" w:rsidRDefault="005C29C9" w:rsidP="00740B98">
      <w:pPr>
        <w:pStyle w:val="a3"/>
        <w:spacing w:before="0" w:beforeAutospacing="0" w:after="0" w:afterAutospacing="0"/>
        <w:jc w:val="both"/>
      </w:pPr>
      <w:r>
        <w:t>- проходящие или прошедшие военную службу в Российск</w:t>
      </w:r>
      <w:r w:rsidR="00740B98">
        <w:t>ой Федерации;</w:t>
      </w:r>
    </w:p>
    <w:p w:rsidR="00740B98" w:rsidRDefault="005C29C9" w:rsidP="00740B98">
      <w:pPr>
        <w:pStyle w:val="a3"/>
        <w:spacing w:before="0" w:beforeAutospacing="0" w:after="0" w:afterAutospacing="0"/>
        <w:jc w:val="both"/>
      </w:pPr>
      <w:r>
        <w:t>- проходящие или п</w:t>
      </w:r>
      <w:r w:rsidR="00740B98">
        <w:t>рошедшие альтернативную службу;</w:t>
      </w:r>
    </w:p>
    <w:p w:rsidR="00740B98" w:rsidRDefault="005C29C9" w:rsidP="00740B98">
      <w:pPr>
        <w:pStyle w:val="a3"/>
        <w:spacing w:before="0" w:beforeAutospacing="0" w:after="0" w:afterAutospacing="0"/>
        <w:jc w:val="both"/>
      </w:pPr>
      <w:r>
        <w:t>- также прошедшие военную службу в другом государстве в случаях, предусмотренных международными д</w:t>
      </w:r>
      <w:r w:rsidR="00740B98">
        <w:t>оговорами Российской Федерации.</w:t>
      </w:r>
    </w:p>
    <w:p w:rsidR="00740B98" w:rsidRPr="009D565D" w:rsidRDefault="005C29C9" w:rsidP="009D565D">
      <w:pPr>
        <w:pStyle w:val="a3"/>
        <w:spacing w:before="0" w:beforeAutospacing="0" w:after="0" w:afterAutospacing="0"/>
        <w:ind w:firstLine="709"/>
        <w:jc w:val="both"/>
        <w:rPr>
          <w:i/>
        </w:rPr>
      </w:pPr>
      <w:r w:rsidRPr="009D565D">
        <w:rPr>
          <w:i/>
        </w:rPr>
        <w:t>Право на освобождение от призыва на военную службу имеют граждане:</w:t>
      </w:r>
    </w:p>
    <w:p w:rsidR="00740B98" w:rsidRDefault="005C29C9" w:rsidP="00740B98">
      <w:pPr>
        <w:pStyle w:val="a3"/>
        <w:spacing w:before="0" w:beforeAutospacing="0" w:after="0" w:afterAutospacing="0"/>
        <w:jc w:val="both"/>
      </w:pPr>
      <w:r>
        <w:lastRenderedPageBreak/>
        <w:t>- граждане, имеющие ученую степень кандидата или доктора наук, предусмотренную государственной системой аккредитации;</w:t>
      </w:r>
    </w:p>
    <w:p w:rsidR="005C29C9" w:rsidRDefault="005C29C9" w:rsidP="00740B98">
      <w:pPr>
        <w:pStyle w:val="a3"/>
        <w:spacing w:before="0" w:beforeAutospacing="0" w:after="0" w:afterAutospacing="0"/>
        <w:jc w:val="both"/>
      </w:pPr>
      <w:r>
        <w:t>- граждане, являющиеся сыновьями (родными братьями) 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204016" w:rsidRDefault="005C29C9" w:rsidP="00204016">
      <w:pPr>
        <w:pStyle w:val="a3"/>
        <w:spacing w:before="0" w:beforeAutospacing="0" w:after="0" w:afterAutospacing="0"/>
        <w:jc w:val="both"/>
      </w:pPr>
      <w:r>
        <w:t>- граждан, умерших вследствие увечья (ранения, травмы, контузии), либо заболевания,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204016" w:rsidRDefault="00FA30C0" w:rsidP="009D565D">
      <w:pPr>
        <w:pStyle w:val="a3"/>
        <w:spacing w:before="0" w:beforeAutospacing="0" w:after="0" w:afterAutospacing="0"/>
        <w:ind w:firstLine="709"/>
        <w:jc w:val="both"/>
        <w:rPr>
          <w:i/>
        </w:rPr>
      </w:pPr>
      <w:r w:rsidRPr="00204016">
        <w:rPr>
          <w:i/>
        </w:rPr>
        <w:t>Какие документы необходимо иметь, отп</w:t>
      </w:r>
      <w:r w:rsidR="00204016">
        <w:rPr>
          <w:i/>
        </w:rPr>
        <w:t>равляясь на призывную комиссию?</w:t>
      </w:r>
    </w:p>
    <w:p w:rsidR="00204016" w:rsidRDefault="00FA30C0" w:rsidP="00204016">
      <w:pPr>
        <w:pStyle w:val="a3"/>
        <w:spacing w:before="0" w:beforeAutospacing="0" w:after="0" w:afterAutospacing="0"/>
        <w:jc w:val="both"/>
        <w:rPr>
          <w:i/>
        </w:rPr>
      </w:pPr>
      <w:r>
        <w:t>Граждане, вызываемые на мероприятия, связанные с призывом на военную службу, обязаны лично прибыть в военный комиссариат (на призывной пункт), имея при себе следующие документы:</w:t>
      </w:r>
    </w:p>
    <w:p w:rsidR="00204016" w:rsidRDefault="00FA30C0" w:rsidP="00204016">
      <w:pPr>
        <w:pStyle w:val="a3"/>
        <w:spacing w:before="0" w:beforeAutospacing="0" w:after="0" w:afterAutospacing="0"/>
        <w:jc w:val="both"/>
        <w:rPr>
          <w:i/>
        </w:rPr>
      </w:pPr>
      <w:r>
        <w:t>- паспорт (свидетельство о рождении);</w:t>
      </w:r>
    </w:p>
    <w:p w:rsidR="00204016" w:rsidRDefault="00FA30C0" w:rsidP="00204016">
      <w:pPr>
        <w:pStyle w:val="a3"/>
        <w:spacing w:before="0" w:beforeAutospacing="0" w:after="0" w:afterAutospacing="0"/>
        <w:jc w:val="both"/>
        <w:rPr>
          <w:i/>
        </w:rPr>
      </w:pPr>
      <w:r>
        <w:t>- удостоверение гражданина, подлежащего призыву на военную службу;</w:t>
      </w:r>
    </w:p>
    <w:p w:rsidR="00204016" w:rsidRDefault="00FA30C0" w:rsidP="00204016">
      <w:pPr>
        <w:pStyle w:val="a3"/>
        <w:spacing w:before="0" w:beforeAutospacing="0" w:after="0" w:afterAutospacing="0"/>
        <w:jc w:val="both"/>
        <w:rPr>
          <w:i/>
        </w:rPr>
      </w:pPr>
      <w:r>
        <w:t>- справку о семейном положении;</w:t>
      </w:r>
    </w:p>
    <w:p w:rsidR="00204016" w:rsidRDefault="00FA30C0" w:rsidP="00204016">
      <w:pPr>
        <w:pStyle w:val="a3"/>
        <w:spacing w:before="0" w:beforeAutospacing="0" w:after="0" w:afterAutospacing="0"/>
        <w:jc w:val="both"/>
        <w:rPr>
          <w:i/>
        </w:rPr>
      </w:pPr>
      <w:r>
        <w:t>- справку с места работы или учебы;</w:t>
      </w:r>
    </w:p>
    <w:p w:rsidR="00204016" w:rsidRDefault="00FA30C0" w:rsidP="00204016">
      <w:pPr>
        <w:pStyle w:val="a3"/>
        <w:spacing w:before="0" w:beforeAutospacing="0" w:after="0" w:afterAutospacing="0"/>
        <w:jc w:val="both"/>
        <w:rPr>
          <w:i/>
        </w:rPr>
      </w:pPr>
      <w:r>
        <w:t>- документ об образовании;</w:t>
      </w:r>
    </w:p>
    <w:p w:rsidR="00204016" w:rsidRDefault="00FA30C0" w:rsidP="00204016">
      <w:pPr>
        <w:pStyle w:val="a3"/>
        <w:spacing w:before="0" w:beforeAutospacing="0" w:after="0" w:afterAutospacing="0"/>
        <w:jc w:val="both"/>
      </w:pPr>
      <w:r>
        <w:t>- медицинские документы о состоянии здоровья;</w:t>
      </w:r>
    </w:p>
    <w:p w:rsidR="00204016" w:rsidRDefault="00FA30C0" w:rsidP="00204016">
      <w:pPr>
        <w:pStyle w:val="a3"/>
        <w:spacing w:before="0" w:beforeAutospacing="0" w:after="0" w:afterAutospacing="0"/>
        <w:jc w:val="both"/>
        <w:rPr>
          <w:i/>
        </w:rPr>
      </w:pPr>
      <w:r>
        <w:t xml:space="preserve">- имеющие первый спортивный разряд или спортивное звание по </w:t>
      </w:r>
      <w:r w:rsidR="00204016">
        <w:t>военно-прикладным видам спорта -</w:t>
      </w:r>
      <w:r>
        <w:t xml:space="preserve"> квалификационные удостоверения;</w:t>
      </w:r>
    </w:p>
    <w:p w:rsidR="00204016" w:rsidRDefault="00FA30C0" w:rsidP="00204016">
      <w:pPr>
        <w:pStyle w:val="a3"/>
        <w:spacing w:before="0" w:beforeAutospacing="0" w:after="0" w:afterAutospacing="0"/>
        <w:jc w:val="both"/>
        <w:rPr>
          <w:i/>
        </w:rPr>
      </w:pPr>
      <w:r>
        <w:t>- получившие военно-учетную специальность в образовательных учреждениях РОСТО (ДОСААФ) или образовательных учреждениях начального или среднего</w:t>
      </w:r>
      <w:r w:rsidR="00204016">
        <w:t xml:space="preserve"> профессионального образования -</w:t>
      </w:r>
      <w:r>
        <w:t xml:space="preserve"> соответствующее свидетельство или удосто</w:t>
      </w:r>
      <w:r w:rsidR="00204016">
        <w:t>верение. Водители, кроме того, -</w:t>
      </w:r>
      <w:r>
        <w:t xml:space="preserve"> удостоверение на право управле</w:t>
      </w:r>
      <w:r w:rsidR="00204016">
        <w:t>ния автотранспортным средством;</w:t>
      </w:r>
    </w:p>
    <w:p w:rsidR="00204016" w:rsidRPr="00204016" w:rsidRDefault="00FA30C0" w:rsidP="00204016">
      <w:pPr>
        <w:pStyle w:val="a3"/>
        <w:spacing w:before="0" w:beforeAutospacing="0" w:after="0" w:afterAutospacing="0"/>
        <w:jc w:val="both"/>
        <w:rPr>
          <w:i/>
        </w:rPr>
      </w:pPr>
      <w:r>
        <w:t>- прошедшие подготовку в военно-патриотических молодежных и детских объединениях — справки (удостоверения) о прохождении подготовки в этих объединениях.</w:t>
      </w:r>
    </w:p>
    <w:p w:rsidR="00204016" w:rsidRDefault="00FA30C0" w:rsidP="009D565D">
      <w:pPr>
        <w:pStyle w:val="a3"/>
        <w:spacing w:before="0" w:beforeAutospacing="0" w:after="0" w:afterAutospacing="0"/>
        <w:ind w:firstLine="709"/>
        <w:jc w:val="both"/>
        <w:rPr>
          <w:i/>
        </w:rPr>
      </w:pPr>
      <w:r w:rsidRPr="00204016">
        <w:rPr>
          <w:i/>
        </w:rPr>
        <w:t>Какова ответственность призывника за неявку в в</w:t>
      </w:r>
      <w:r w:rsidR="00204016" w:rsidRPr="00204016">
        <w:rPr>
          <w:i/>
        </w:rPr>
        <w:t>оенный комиссариат по повестке?</w:t>
      </w:r>
    </w:p>
    <w:p w:rsidR="005449B8" w:rsidRPr="005449B8" w:rsidRDefault="005449B8" w:rsidP="005449B8">
      <w:pPr>
        <w:pStyle w:val="a3"/>
        <w:spacing w:before="0" w:beforeAutospacing="0" w:after="0" w:afterAutospacing="0"/>
        <w:ind w:firstLine="709"/>
        <w:jc w:val="both"/>
      </w:pPr>
      <w:r w:rsidRPr="005449B8">
        <w:t>За нарушения в области воинского учета призывник привлекается к административной ответственности в соответствии с главой 21 Кодекса Российской Федерации об административных правонарушениях.</w:t>
      </w:r>
    </w:p>
    <w:p w:rsidR="00204016" w:rsidRDefault="005449B8" w:rsidP="000D61D2">
      <w:pPr>
        <w:pStyle w:val="a3"/>
        <w:spacing w:before="0" w:beforeAutospacing="0" w:after="0" w:afterAutospacing="0"/>
        <w:ind w:firstLine="709"/>
        <w:jc w:val="both"/>
      </w:pPr>
      <w:r>
        <w:t xml:space="preserve">Уголовная ответственность наступает в соответствии с частью 1 статьи 328 Уголовного кодекса Российской Федерации </w:t>
      </w:r>
      <w:proofErr w:type="gramStart"/>
      <w:r>
        <w:t>за у</w:t>
      </w:r>
      <w:r w:rsidR="00FA30C0">
        <w:t>клонение от призыва на военную службу при отсутствии законных оснований д</w:t>
      </w:r>
      <w:r w:rsidR="00E51265">
        <w:t>ля освобождения</w:t>
      </w:r>
      <w:proofErr w:type="gramEnd"/>
      <w:r w:rsidR="00E51265">
        <w:t xml:space="preserve"> от этой службы</w:t>
      </w:r>
      <w:r>
        <w:t>. Н</w:t>
      </w:r>
      <w:r w:rsidR="00FA30C0">
        <w:t>аказывается штрафом в размере до двухсот тысяч рублей или в размере заработной платы или иного дохода осужденного за период от двух до 18-ти месяцев, либо лишением свободы на срок до 2-х лет.</w:t>
      </w:r>
    </w:p>
    <w:p w:rsidR="00FA30C0" w:rsidRDefault="0020439D" w:rsidP="009D565D">
      <w:pPr>
        <w:pStyle w:val="a3"/>
        <w:spacing w:before="0" w:beforeAutospacing="0" w:after="0" w:afterAutospacing="0"/>
        <w:ind w:firstLine="709"/>
        <w:jc w:val="both"/>
      </w:pPr>
      <w:r>
        <w:t>По всем возникшим вопросам просим обращат</w:t>
      </w:r>
      <w:r w:rsidR="009D565D">
        <w:t>ь</w:t>
      </w:r>
      <w:r>
        <w:t xml:space="preserve">ся </w:t>
      </w:r>
      <w:r w:rsidR="00FA30C0">
        <w:t xml:space="preserve">призывников в </w:t>
      </w:r>
      <w:r w:rsidR="009D565D">
        <w:t>в</w:t>
      </w:r>
      <w:r w:rsidR="00FA30C0">
        <w:t>оенн</w:t>
      </w:r>
      <w:r w:rsidR="005449B8">
        <w:t>ый</w:t>
      </w:r>
      <w:r w:rsidR="00FA30C0">
        <w:t xml:space="preserve"> комиссариат</w:t>
      </w:r>
      <w:bookmarkStart w:id="0" w:name="_GoBack"/>
      <w:bookmarkEnd w:id="0"/>
      <w:r w:rsidR="00FA30C0">
        <w:t xml:space="preserve"> (Советского и Центрального районов города Челябинск Челябинской области) по адресу: ул. В</w:t>
      </w:r>
      <w:r w:rsidR="007160DF">
        <w:t>оровского, 73а. тел.:8(351)</w:t>
      </w:r>
      <w:r w:rsidR="00FA30C0">
        <w:t xml:space="preserve"> 260-72-82; 232-12-37</w:t>
      </w:r>
      <w:r w:rsidR="009D565D">
        <w:t>.</w:t>
      </w:r>
    </w:p>
    <w:p w:rsidR="000D61D2" w:rsidRDefault="000D61D2" w:rsidP="008E410E">
      <w:pPr>
        <w:pStyle w:val="a3"/>
        <w:spacing w:before="0" w:beforeAutospacing="0" w:after="0" w:afterAutospacing="0"/>
        <w:jc w:val="center"/>
      </w:pPr>
    </w:p>
    <w:p w:rsidR="000D61D2" w:rsidRDefault="000D61D2" w:rsidP="008E410E">
      <w:pPr>
        <w:pStyle w:val="a3"/>
        <w:spacing w:before="0" w:beforeAutospacing="0" w:after="0" w:afterAutospacing="0"/>
        <w:jc w:val="center"/>
      </w:pPr>
    </w:p>
    <w:p w:rsidR="00207C44" w:rsidRDefault="00FA30C0" w:rsidP="008E410E">
      <w:pPr>
        <w:pStyle w:val="a3"/>
        <w:spacing w:before="0" w:beforeAutospacing="0" w:after="0" w:afterAutospacing="0"/>
        <w:jc w:val="center"/>
      </w:pPr>
      <w:r>
        <w:t>ВОЕННЫЙ КОМИССАР СОВЕТСКОГО И ЦЕНТРАЛЬНОГО</w:t>
      </w:r>
      <w:r w:rsidR="008E410E">
        <w:t xml:space="preserve"> </w:t>
      </w:r>
      <w:r>
        <w:t>РАЙОНОВ</w:t>
      </w:r>
    </w:p>
    <w:p w:rsidR="00FA30C0" w:rsidRDefault="00FA30C0" w:rsidP="008E410E">
      <w:pPr>
        <w:pStyle w:val="a3"/>
        <w:spacing w:before="0" w:beforeAutospacing="0" w:after="0" w:afterAutospacing="0"/>
        <w:jc w:val="center"/>
      </w:pPr>
      <w:r>
        <w:t>ГОРОДА ЧЕЛЯБИНСК ЧЕЛЯБИНСКОЙ ОБЛАСТИ</w:t>
      </w:r>
    </w:p>
    <w:p w:rsidR="000D61D2" w:rsidRDefault="007160DF" w:rsidP="008E410E">
      <w:pPr>
        <w:pStyle w:val="a3"/>
        <w:spacing w:before="0" w:beforeAutospacing="0" w:after="0" w:afterAutospacing="0"/>
        <w:jc w:val="center"/>
      </w:pPr>
      <w:r>
        <w:t xml:space="preserve">                                                                                                              </w:t>
      </w:r>
    </w:p>
    <w:p w:rsidR="005C29C9" w:rsidRDefault="000D61D2" w:rsidP="008E410E">
      <w:pPr>
        <w:pStyle w:val="a3"/>
        <w:spacing w:before="0" w:beforeAutospacing="0" w:after="0" w:afterAutospacing="0"/>
        <w:jc w:val="center"/>
      </w:pPr>
      <w:r>
        <w:t xml:space="preserve">                                                                                                           </w:t>
      </w:r>
      <w:r w:rsidR="00FA30C0">
        <w:t>М. Маслов</w:t>
      </w:r>
    </w:p>
    <w:p w:rsidR="00587ED9" w:rsidRDefault="00587ED9" w:rsidP="00204016">
      <w:pPr>
        <w:spacing w:after="0" w:line="240" w:lineRule="auto"/>
        <w:jc w:val="both"/>
      </w:pPr>
    </w:p>
    <w:sectPr w:rsidR="00587ED9" w:rsidSect="002040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45"/>
    <w:rsid w:val="000D61D2"/>
    <w:rsid w:val="00145AFA"/>
    <w:rsid w:val="00204016"/>
    <w:rsid w:val="0020439D"/>
    <w:rsid w:val="00207C44"/>
    <w:rsid w:val="00214145"/>
    <w:rsid w:val="0029189D"/>
    <w:rsid w:val="00361D13"/>
    <w:rsid w:val="00523AD9"/>
    <w:rsid w:val="005449B8"/>
    <w:rsid w:val="00587ED9"/>
    <w:rsid w:val="005C29C9"/>
    <w:rsid w:val="007160DF"/>
    <w:rsid w:val="00740B98"/>
    <w:rsid w:val="007F78D3"/>
    <w:rsid w:val="008D5880"/>
    <w:rsid w:val="008E410E"/>
    <w:rsid w:val="009315B9"/>
    <w:rsid w:val="009D565D"/>
    <w:rsid w:val="00D5017C"/>
    <w:rsid w:val="00E51265"/>
    <w:rsid w:val="00FA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145"/>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145"/>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0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53FE-2068-4020-9755-74EE56D3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A26-01</cp:lastModifiedBy>
  <cp:revision>17</cp:revision>
  <dcterms:created xsi:type="dcterms:W3CDTF">2022-05-27T04:00:00Z</dcterms:created>
  <dcterms:modified xsi:type="dcterms:W3CDTF">2022-05-30T10:44:00Z</dcterms:modified>
</cp:coreProperties>
</file>