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19" w:rsidRDefault="00B354BA">
      <w:r>
        <w:t xml:space="preserve">Прокуратура Советского района </w:t>
      </w:r>
      <w:proofErr w:type="gramStart"/>
      <w:r>
        <w:t>г</w:t>
      </w:r>
      <w:proofErr w:type="gramEnd"/>
      <w:r>
        <w:t>. Челябинска</w:t>
      </w:r>
      <w:r w:rsidRPr="00B354BA">
        <w:t xml:space="preserve"> </w:t>
      </w:r>
      <w:r>
        <w:t>утвержден обвинительный акт в отношении 47-летнего мужчины, обвиняемого в совершении преступления, предусмотренного ч.1 ст. 158 УК РФ (кража, то есть тайное хищение чужого имущества).</w:t>
      </w:r>
    </w:p>
    <w:p w:rsidR="00B354BA" w:rsidRDefault="00B354BA">
      <w:r>
        <w:t>Мужчина в августе 2022 года правомерно находясь в помещении цеха ООО ТД «</w:t>
      </w:r>
      <w:proofErr w:type="spellStart"/>
      <w:r>
        <w:t>Проф</w:t>
      </w:r>
      <w:proofErr w:type="spellEnd"/>
      <w:r>
        <w:t xml:space="preserve">» в Советском районе </w:t>
      </w:r>
      <w:proofErr w:type="gramStart"/>
      <w:r>
        <w:t>г</w:t>
      </w:r>
      <w:proofErr w:type="gramEnd"/>
      <w:r>
        <w:t>. Челябинска, совершил тайное хищение имущества, принадлежащего данной организации. После чего, с похищенным имуществом скрылся, похищенным распорядился по своему усмотрению, тем самым причинив потерпевшему материальный ущерб в размере 135 350 рублей.</w:t>
      </w:r>
    </w:p>
    <w:p w:rsidR="00B354BA" w:rsidRDefault="00B354BA">
      <w:r>
        <w:t>Максимальное наказание, предусмотренное санкцией данной статьей обвинения, составляет два года лишения свободы.</w:t>
      </w:r>
    </w:p>
    <w:p w:rsidR="00B354BA" w:rsidRDefault="00B354BA">
      <w:r>
        <w:t xml:space="preserve">Уголовное дело направлено в мировой судебный участок №5 Советского района </w:t>
      </w:r>
      <w:proofErr w:type="gramStart"/>
      <w:r>
        <w:t>г</w:t>
      </w:r>
      <w:proofErr w:type="gramEnd"/>
      <w:r>
        <w:t>. Челябинска для рассмотрения по существу.</w:t>
      </w:r>
    </w:p>
    <w:p w:rsidR="00B354BA" w:rsidRDefault="00B354BA"/>
    <w:p w:rsidR="00B354BA" w:rsidRPr="00B354BA" w:rsidRDefault="00B354BA">
      <w:pPr>
        <w:rPr>
          <w:b/>
        </w:rPr>
      </w:pPr>
      <w:r w:rsidRPr="00B354BA">
        <w:rPr>
          <w:b/>
        </w:rPr>
        <w:t>10.11.2022</w:t>
      </w:r>
    </w:p>
    <w:sectPr w:rsidR="00B354BA" w:rsidRPr="00B354BA" w:rsidSect="003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4BA"/>
    <w:rsid w:val="00345419"/>
    <w:rsid w:val="00A8642A"/>
    <w:rsid w:val="00B3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>Administration of the Soviet District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</dc:creator>
  <cp:keywords/>
  <dc:description/>
  <cp:lastModifiedBy>Tikhonov</cp:lastModifiedBy>
  <cp:revision>2</cp:revision>
  <dcterms:created xsi:type="dcterms:W3CDTF">2022-11-21T04:12:00Z</dcterms:created>
  <dcterms:modified xsi:type="dcterms:W3CDTF">2022-11-21T04:17:00Z</dcterms:modified>
</cp:coreProperties>
</file>