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BE" w:rsidRDefault="00F87DBE" w:rsidP="001D729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Правительством Российской Федерации 20.09.2018 утверждена Стратегия развития лесного комплекса Российской Федерации до 2030 года.</w:t>
      </w:r>
    </w:p>
    <w:p w:rsidR="001D729F" w:rsidRDefault="001D729F" w:rsidP="00F87D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7DBE" w:rsidRDefault="00F87DBE" w:rsidP="00F87D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Стратегии являются:</w:t>
      </w:r>
    </w:p>
    <w:p w:rsidR="00F87DBE" w:rsidRDefault="00F87DBE" w:rsidP="00F87D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устойчивого лесоуправления, инновационного и эффективного развития использования, охраны, защиты и воспроизводства лесов, обеспечивающих опережающий рост лесного сектора экономики, социальную и экологическую безопасность страны, безусловное выполнение международных обязательств России в части лесов;</w:t>
      </w:r>
    </w:p>
    <w:p w:rsidR="00F87DBE" w:rsidRDefault="00F87DBE" w:rsidP="00F87D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долгосрочной конкурентоспособности лесной промышленности и увеличение вклада лесного комплекса в социально-экономическое развитие России.</w:t>
      </w:r>
    </w:p>
    <w:p w:rsidR="00D2300D" w:rsidRDefault="00F87DBE" w:rsidP="00D23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- развитие ориентированного на экспорт производства целлюлозы, рост выпуска тарного картона и санитарно-гигиенических изделий для внутреннего рынка, а также развитие ориентированного примерно в равной степени на внутренний рынок и на экспорт производства пиломатериалов, фанерно-плитных производств, мебели, деревянного домостроения. Предусматривается развитие частных предприятий с глубокой переработкой древесины, в том числе химической и механической, которым при необходимости будут оказаны меры государственной поддержки.</w:t>
      </w:r>
    </w:p>
    <w:p w:rsidR="00D2300D" w:rsidRDefault="00F87DBE" w:rsidP="00D23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приложениях приводятся, в числе прочего:</w:t>
      </w:r>
    </w:p>
    <w:p w:rsidR="00D2300D" w:rsidRDefault="00D2300D" w:rsidP="00D23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7DBE">
        <w:rPr>
          <w:rFonts w:ascii="Times New Roman" w:hAnsi="Times New Roman" w:cs="Times New Roman"/>
          <w:sz w:val="28"/>
          <w:szCs w:val="28"/>
        </w:rPr>
        <w:t>динамика объемов производства основных видов продукции лесного комплекса Российской Федерации;</w:t>
      </w:r>
    </w:p>
    <w:p w:rsidR="00D2300D" w:rsidRDefault="00D2300D" w:rsidP="00D23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7DBE">
        <w:rPr>
          <w:rFonts w:ascii="Times New Roman" w:hAnsi="Times New Roman" w:cs="Times New Roman"/>
          <w:sz w:val="28"/>
          <w:szCs w:val="28"/>
        </w:rPr>
        <w:t>распределение объема заготовки древесины по формам использования лесов;</w:t>
      </w:r>
    </w:p>
    <w:p w:rsidR="00F87DBE" w:rsidRDefault="00D2300D" w:rsidP="00D23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7DBE">
        <w:rPr>
          <w:rFonts w:ascii="Times New Roman" w:hAnsi="Times New Roman" w:cs="Times New Roman"/>
          <w:sz w:val="28"/>
          <w:szCs w:val="28"/>
        </w:rPr>
        <w:t>средняя плата и средняя минимальная ставка платы за единицу объема лесного ресурса.</w:t>
      </w:r>
    </w:p>
    <w:p w:rsidR="00D2300D" w:rsidRDefault="00D2300D" w:rsidP="00F87DBE">
      <w:pPr>
        <w:pStyle w:val="a3"/>
        <w:tabs>
          <w:tab w:val="left" w:pos="708"/>
        </w:tabs>
        <w:suppressAutoHyphens/>
        <w:spacing w:line="240" w:lineRule="exact"/>
        <w:jc w:val="both"/>
        <w:rPr>
          <w:rFonts w:eastAsia="Times New Roman"/>
          <w:szCs w:val="28"/>
        </w:rPr>
      </w:pPr>
    </w:p>
    <w:p w:rsidR="00D2300D" w:rsidRDefault="00D2300D" w:rsidP="00F87DBE">
      <w:pPr>
        <w:pStyle w:val="a3"/>
        <w:tabs>
          <w:tab w:val="left" w:pos="708"/>
        </w:tabs>
        <w:suppressAutoHyphens/>
        <w:spacing w:line="240" w:lineRule="exact"/>
        <w:jc w:val="both"/>
        <w:rPr>
          <w:rFonts w:eastAsia="Times New Roman"/>
          <w:szCs w:val="28"/>
        </w:rPr>
      </w:pPr>
    </w:p>
    <w:p w:rsidR="00E45791" w:rsidRPr="000C474C" w:rsidRDefault="00E45791" w:rsidP="00F87DBE">
      <w:pPr>
        <w:pStyle w:val="a3"/>
        <w:tabs>
          <w:tab w:val="left" w:pos="708"/>
        </w:tabs>
        <w:suppressAutoHyphens/>
        <w:spacing w:line="240" w:lineRule="exact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27.09.2018</w:t>
      </w:r>
    </w:p>
    <w:sectPr w:rsidR="00E45791" w:rsidRPr="000C474C" w:rsidSect="0049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7DBE"/>
    <w:rsid w:val="00066449"/>
    <w:rsid w:val="001D729F"/>
    <w:rsid w:val="0049014B"/>
    <w:rsid w:val="004A2ABD"/>
    <w:rsid w:val="008262FF"/>
    <w:rsid w:val="0084712C"/>
    <w:rsid w:val="009B2619"/>
    <w:rsid w:val="00C101F8"/>
    <w:rsid w:val="00D2300D"/>
    <w:rsid w:val="00E45791"/>
    <w:rsid w:val="00F8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87DB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87DBE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87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balandina-mv</cp:lastModifiedBy>
  <cp:revision>5</cp:revision>
  <dcterms:created xsi:type="dcterms:W3CDTF">2018-09-27T10:48:00Z</dcterms:created>
  <dcterms:modified xsi:type="dcterms:W3CDTF">2018-12-14T10:07:00Z</dcterms:modified>
</cp:coreProperties>
</file>