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DC" w:rsidRPr="002E3235" w:rsidRDefault="008751DC" w:rsidP="00875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 4 ст. 12 Федерального закона </w:t>
      </w:r>
      <w:r w:rsidRPr="002E3235">
        <w:rPr>
          <w:rFonts w:ascii="Times New Roman" w:eastAsia="Calibri" w:hAnsi="Times New Roman" w:cs="Times New Roman"/>
          <w:sz w:val="28"/>
          <w:szCs w:val="28"/>
        </w:rPr>
        <w:t>от 25.12.2008 № 273-ФЗ</w:t>
      </w:r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</w:t>
      </w:r>
      <w:proofErr w:type="gramEnd"/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по последнему месту его службы в </w:t>
      </w:r>
      <w:hyperlink r:id="rId6" w:history="1">
        <w:r w:rsidRPr="002E32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устанавливаемом нормативными правовыми актами Российской Федерации. </w:t>
      </w:r>
    </w:p>
    <w:p w:rsidR="008751DC" w:rsidRPr="002E3235" w:rsidRDefault="008751DC" w:rsidP="0087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Согласно ч. 3 ст. 64.1 Трудового кодекса РФ работодатель при заключении трудового договора с гражданами, замещавшими должности государственной или муниципальной службы, </w:t>
      </w:r>
      <w:hyperlink r:id="rId7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</w:t>
      </w:r>
      <w:hyperlink r:id="rId8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>, устанавливаемом нормативными правовыми актами Российской Федерации.</w:t>
      </w:r>
    </w:p>
    <w:p w:rsidR="008751DC" w:rsidRPr="002E3235" w:rsidRDefault="008751DC" w:rsidP="0087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Правилами, 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утвержденными постановлением Правительства РФ от 21.01.2015 № 29, установлено, что работодатель при заключении трудового договора с гражданином, замещавшим должности государственной или муниципальной службы, </w:t>
      </w:r>
      <w:hyperlink r:id="rId9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направляется представителю нанимателя (работодателю</w:t>
      </w:r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гражданина по последнему месту его службы в 10-дневный срок со дня заключения трудового договора с гражданином. </w:t>
      </w:r>
    </w:p>
    <w:p w:rsidR="008751DC" w:rsidRPr="002E3235" w:rsidRDefault="008751DC" w:rsidP="0087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5-6 указанных выше правил </w:t>
      </w:r>
      <w:bookmarkStart w:id="0" w:name="Par0"/>
      <w:bookmarkEnd w:id="0"/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 фамилия, имя, отчество (при наличии) гражданина (в случае, если фамилия, имя или отчество изменялись, указываются прежние); число, месяц, год и место рождения гражданина;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 наименование организации (полное, а также сокращенное (при наличии).</w:t>
      </w:r>
    </w:p>
    <w:p w:rsidR="008751DC" w:rsidRPr="002E3235" w:rsidRDefault="008751DC" w:rsidP="0087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В случае если с гражданином заключен трудовой договор, наряду со сведениями, указанными в </w:t>
      </w:r>
      <w:hyperlink r:id="rId10" w:anchor="Par0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пункте 5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также указываются следующие данные: а) дата и номер приказа (распоряжения) или иного решения работодателя, согласно которому гражданин принят на работу; б) </w:t>
      </w:r>
      <w:r w:rsidRPr="002E3235">
        <w:rPr>
          <w:rFonts w:ascii="Times New Roman" w:eastAsia="Calibri" w:hAnsi="Times New Roman" w:cs="Times New Roman"/>
          <w:sz w:val="28"/>
          <w:szCs w:val="28"/>
        </w:rPr>
        <w:lastRenderedPageBreak/>
        <w:t>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 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 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751DC" w:rsidRDefault="008751DC" w:rsidP="0087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положений Федерального закона </w:t>
      </w:r>
      <w:r w:rsidRPr="002E3235">
        <w:rPr>
          <w:rFonts w:ascii="Times New Roman" w:eastAsia="Calibri" w:hAnsi="Times New Roman" w:cs="Times New Roman"/>
          <w:sz w:val="28"/>
          <w:szCs w:val="28"/>
        </w:rPr>
        <w:t>от 25.12.2008                     № 273-ФЗ</w:t>
      </w:r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 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Указом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Президента Российской Федерации № 925 от 21.07.2010  «О мерах по реализации отдельных положений Федерального закона «О противодействии коррупции» установлен соответствующий перечень, в который включены, в частности, должности федеральной государственной службы</w:t>
      </w:r>
      <w:r w:rsidRPr="002E3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12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разделом III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перечня, утвержденного Указом Президента Российской Федерации от 18.05.2009  № 557.</w:t>
      </w:r>
    </w:p>
    <w:p w:rsidR="008751DC" w:rsidRPr="002E3235" w:rsidRDefault="008751DC" w:rsidP="0087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Статьей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19.29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за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Fonts w:ascii="Times New Roman" w:eastAsia="Calibri" w:hAnsi="Times New Roman" w:cs="Times New Roman"/>
            <w:sz w:val="28"/>
            <w:szCs w:val="28"/>
          </w:rPr>
          <w:t>п</w:t>
        </w:r>
        <w:r w:rsidRPr="002E3235">
          <w:rPr>
            <w:rFonts w:ascii="Times New Roman" w:eastAsia="Calibri" w:hAnsi="Times New Roman" w:cs="Times New Roman"/>
            <w:sz w:val="28"/>
            <w:szCs w:val="28"/>
          </w:rPr>
          <w:t>ривлечение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</w:t>
      </w:r>
      <w:hyperlink r:id="rId14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перечень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5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от 25</w:t>
      </w:r>
      <w:r>
        <w:rPr>
          <w:rFonts w:ascii="Times New Roman" w:eastAsia="Calibri" w:hAnsi="Times New Roman" w:cs="Times New Roman"/>
          <w:sz w:val="28"/>
          <w:szCs w:val="28"/>
        </w:rPr>
        <w:t>.12.2008 №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273-ФЗ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2E3235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предусмотрена административная ответственность в виде </w:t>
      </w:r>
      <w:r w:rsidRPr="002E3235">
        <w:rPr>
          <w:rFonts w:ascii="Times New Roman" w:eastAsia="Calibri" w:hAnsi="Times New Roman" w:cs="Times New Roman"/>
          <w:sz w:val="28"/>
          <w:szCs w:val="28"/>
        </w:rPr>
        <w:t>наложени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штрафа на граждан в размере от двух тысяч до четырех тысяч рублей; на </w:t>
      </w:r>
      <w:hyperlink r:id="rId16" w:history="1">
        <w:r w:rsidRPr="002E3235">
          <w:rPr>
            <w:rFonts w:ascii="Times New Roman" w:eastAsia="Calibri" w:hAnsi="Times New Roman" w:cs="Times New Roman"/>
            <w:sz w:val="28"/>
            <w:szCs w:val="28"/>
          </w:rPr>
          <w:t>должностных лиц</w:t>
        </w:r>
      </w:hyperlink>
      <w:r w:rsidRPr="002E3235">
        <w:rPr>
          <w:rFonts w:ascii="Times New Roman" w:eastAsia="Calibri" w:hAnsi="Times New Roman" w:cs="Times New Roman"/>
          <w:sz w:val="28"/>
          <w:szCs w:val="28"/>
        </w:rPr>
        <w:t xml:space="preserve"> - от двадцати тысяч до пятидесяти тысяч рублей; на юридических лиц - от ста тысяч до пятисот тысяч рублей.</w:t>
      </w:r>
    </w:p>
    <w:p w:rsidR="008751DC" w:rsidRPr="00046D8D" w:rsidRDefault="008751DC" w:rsidP="008751DC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51DC" w:rsidRDefault="001275E4" w:rsidP="001275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0"/>
          <w:szCs w:val="20"/>
          <w:lang w:eastAsia="ru-RU"/>
        </w:rPr>
        <w:t>11.12.2020</w:t>
      </w:r>
    </w:p>
    <w:sectPr w:rsidR="008751DC" w:rsidSect="008751DC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D5C" w:rsidRDefault="005E4D5C" w:rsidP="008751DC">
      <w:pPr>
        <w:spacing w:after="0" w:line="240" w:lineRule="auto"/>
      </w:pPr>
      <w:r>
        <w:separator/>
      </w:r>
    </w:p>
  </w:endnote>
  <w:endnote w:type="continuationSeparator" w:id="0">
    <w:p w:rsidR="005E4D5C" w:rsidRDefault="005E4D5C" w:rsidP="0087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D5C" w:rsidRDefault="005E4D5C" w:rsidP="008751DC">
      <w:pPr>
        <w:spacing w:after="0" w:line="240" w:lineRule="auto"/>
      </w:pPr>
      <w:r>
        <w:separator/>
      </w:r>
    </w:p>
  </w:footnote>
  <w:footnote w:type="continuationSeparator" w:id="0">
    <w:p w:rsidR="005E4D5C" w:rsidRDefault="005E4D5C" w:rsidP="00875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004317"/>
      <w:docPartObj>
        <w:docPartGallery w:val="Page Numbers (Top of Page)"/>
        <w:docPartUnique/>
      </w:docPartObj>
    </w:sdtPr>
    <w:sdtContent>
      <w:p w:rsidR="008751DC" w:rsidRDefault="004217FF">
        <w:pPr>
          <w:pStyle w:val="a3"/>
          <w:jc w:val="center"/>
        </w:pPr>
        <w:r>
          <w:fldChar w:fldCharType="begin"/>
        </w:r>
        <w:r w:rsidR="008751DC">
          <w:instrText>PAGE   \* MERGEFORMAT</w:instrText>
        </w:r>
        <w:r>
          <w:fldChar w:fldCharType="separate"/>
        </w:r>
        <w:r w:rsidR="001275E4">
          <w:rPr>
            <w:noProof/>
          </w:rPr>
          <w:t>2</w:t>
        </w:r>
        <w:r>
          <w:fldChar w:fldCharType="end"/>
        </w:r>
      </w:p>
    </w:sdtContent>
  </w:sdt>
  <w:p w:rsidR="008751DC" w:rsidRDefault="008751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FD5"/>
    <w:rsid w:val="001275E4"/>
    <w:rsid w:val="00172FD5"/>
    <w:rsid w:val="002E3235"/>
    <w:rsid w:val="004217FF"/>
    <w:rsid w:val="005E4D5C"/>
    <w:rsid w:val="00787D2B"/>
    <w:rsid w:val="008751DC"/>
    <w:rsid w:val="00904D02"/>
    <w:rsid w:val="00C8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1DC"/>
  </w:style>
  <w:style w:type="paragraph" w:styleId="a5">
    <w:name w:val="footer"/>
    <w:basedOn w:val="a"/>
    <w:link w:val="a6"/>
    <w:uiPriority w:val="99"/>
    <w:unhideWhenUsed/>
    <w:rsid w:val="0087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1DC"/>
  </w:style>
  <w:style w:type="paragraph" w:styleId="a7">
    <w:name w:val="Balloon Text"/>
    <w:basedOn w:val="a"/>
    <w:link w:val="a8"/>
    <w:uiPriority w:val="99"/>
    <w:semiHidden/>
    <w:unhideWhenUsed/>
    <w:rsid w:val="00875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5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FDB1BD11F8C9D676A89679803334B671EF98122B1AE85F6C0C669A8EA05EEC0C0366B839CB39B219045078C953D2CEC68A634ED0B7C61AW115L" TargetMode="External"/><Relationship Id="rId13" Type="http://schemas.openxmlformats.org/officeDocument/2006/relationships/hyperlink" Target="consultantplus://offline/ref=3197D67EB2882A3ED2706E09ADD45D78D665742012457BDA451426A8642865E4A4BE5EDB5753E347ADEE211F9D5840538DD77A46462Fz9oBJ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4FDB1BD11F8C9D676A89679803334B672EF99142B1BE85F6C0C669A8EA05EEC0C0366B839CB39B217045078C953D2CEC68A634ED0B7C61AW115L" TargetMode="External"/><Relationship Id="rId12" Type="http://schemas.openxmlformats.org/officeDocument/2006/relationships/hyperlink" Target="consultantplus://offline/ref=265F8AE0A2C954E59DD133072DA84043B83D5A809C8217E8BE639714608B7CA96F46FDF4B9B33A7CA4p9I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97D67EB2882A3ED2706E09ADD45D78D7607B2115497BDA451426A8642865E4A4BE5EDB5052E049F0B4311BD40F4B4F8AC86545582F9B87z6o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D42E30D1D641A9667C81E4350798148F345128F1979669CC8FDCCD8L9FFF" TargetMode="External"/><Relationship Id="rId11" Type="http://schemas.openxmlformats.org/officeDocument/2006/relationships/hyperlink" Target="consultantplus://offline/ref=265F8AE0A2C954E59DD133072DA84043B83F5F8E978817E8BE63971460A8pB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197D67EB2882A3ED2706E09ADD45D78D665722315477BDA451426A8642865E4A4BE5ED85859B41DBDEA68489644474C92D46446z4o6J" TargetMode="External"/><Relationship Id="rId10" Type="http://schemas.openxmlformats.org/officeDocument/2006/relationships/hyperlink" Target="file:///C:\Users\Shestakova.K.V\Desktop\&#1064;&#1077;&#1089;&#1090;&#1072;&#1082;&#1086;&#1074;&#1072;%20&#1050;.&#1042;.%202020%20&#1075;&#1086;&#1076;\&#1072;&#1082;&#1090;&#1099;%20&#1088;&#1077;&#1072;&#1075;&#1080;&#1088;&#1086;&#1074;&#1072;&#1085;&#1080;&#1103;%202020\&#1087;&#1088;&#1077;&#1076;&#1089;&#1090;&#1072;&#1074;&#1083;&#1077;&#1085;&#1080;&#1103;%202020\&#1084;&#1091;&#1087;%20&#1087;&#1086;&#1074;&#1074;%20&#1082;&#1086;&#1088;&#1088;&#1091;&#1087;&#1094;&#1080;&#1103;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4B82EF6AE9B572339773A40D369F9967F75552A46CD1C66C57C1E29046CC6A232A4E319568DF85218Z2F" TargetMode="External"/><Relationship Id="rId14" Type="http://schemas.openxmlformats.org/officeDocument/2006/relationships/hyperlink" Target="consultantplus://offline/ref=3197D67EB2882A3ED2706E09ADD45D78D460712618427BDA451426A8642865E4A4BE5EDB5052E04CFEB4311BD40F4B4F8AC86545582F9B87z6o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alexanderp</cp:lastModifiedBy>
  <cp:revision>4</cp:revision>
  <cp:lastPrinted>2020-12-09T09:15:00Z</cp:lastPrinted>
  <dcterms:created xsi:type="dcterms:W3CDTF">2020-11-26T09:32:00Z</dcterms:created>
  <dcterms:modified xsi:type="dcterms:W3CDTF">2020-12-11T05:58:00Z</dcterms:modified>
</cp:coreProperties>
</file>