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70"/>
        <w:gridCol w:w="4394"/>
      </w:tblGrid>
      <w:tr w:rsidR="00334126" w:rsidRPr="00F8791F" w:rsidTr="00655906">
        <w:tc>
          <w:tcPr>
            <w:tcW w:w="5070" w:type="dxa"/>
          </w:tcPr>
          <w:p w:rsidR="00334126" w:rsidRPr="00215BFD" w:rsidRDefault="00334126" w:rsidP="0082401A">
            <w:pPr>
              <w:tabs>
                <w:tab w:val="left" w:pos="5103"/>
              </w:tabs>
              <w:jc w:val="right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br w:type="page"/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F8791F" w:rsidRPr="00F8791F" w:rsidRDefault="00F8791F" w:rsidP="00F8791F">
            <w:pPr>
              <w:tabs>
                <w:tab w:val="left" w:pos="709"/>
                <w:tab w:val="left" w:pos="851"/>
                <w:tab w:val="left" w:pos="993"/>
              </w:tabs>
              <w:suppressAutoHyphens/>
              <w:jc w:val="right"/>
              <w:rPr>
                <w:rFonts w:ascii="Arial" w:hAnsi="Arial" w:cs="Arial"/>
                <w:caps/>
                <w:sz w:val="26"/>
                <w:szCs w:val="26"/>
              </w:rPr>
            </w:pPr>
            <w:r w:rsidRPr="00F8791F">
              <w:rPr>
                <w:rFonts w:ascii="Arial" w:hAnsi="Arial" w:cs="Arial"/>
                <w:caps/>
                <w:sz w:val="26"/>
                <w:szCs w:val="26"/>
              </w:rPr>
              <w:t>Приложение</w:t>
            </w:r>
          </w:p>
          <w:p w:rsidR="00F8791F" w:rsidRPr="00F8791F" w:rsidRDefault="00F8791F" w:rsidP="00F8791F">
            <w:pPr>
              <w:tabs>
                <w:tab w:val="left" w:pos="709"/>
                <w:tab w:val="left" w:pos="851"/>
                <w:tab w:val="left" w:pos="993"/>
              </w:tabs>
              <w:suppressAutoHyphens/>
              <w:ind w:firstLine="426"/>
              <w:jc w:val="right"/>
              <w:rPr>
                <w:sz w:val="26"/>
                <w:szCs w:val="26"/>
              </w:rPr>
            </w:pPr>
            <w:r w:rsidRPr="00F8791F">
              <w:rPr>
                <w:sz w:val="26"/>
                <w:szCs w:val="26"/>
              </w:rPr>
              <w:t xml:space="preserve">к решению Совета депутатов </w:t>
            </w:r>
          </w:p>
          <w:p w:rsidR="00F8791F" w:rsidRPr="00F8791F" w:rsidRDefault="00F8791F" w:rsidP="00F8791F">
            <w:pPr>
              <w:tabs>
                <w:tab w:val="left" w:pos="709"/>
                <w:tab w:val="left" w:pos="851"/>
                <w:tab w:val="left" w:pos="993"/>
              </w:tabs>
              <w:suppressAutoHyphens/>
              <w:ind w:firstLine="426"/>
              <w:jc w:val="right"/>
              <w:rPr>
                <w:b/>
                <w:i/>
                <w:sz w:val="26"/>
                <w:szCs w:val="26"/>
                <w:u w:val="single"/>
              </w:rPr>
            </w:pPr>
            <w:r w:rsidRPr="00F8791F">
              <w:rPr>
                <w:sz w:val="26"/>
                <w:szCs w:val="26"/>
              </w:rPr>
              <w:t xml:space="preserve">Советского района </w:t>
            </w:r>
            <w:r w:rsidRPr="00F8791F">
              <w:rPr>
                <w:rFonts w:ascii="Arial" w:hAnsi="Arial" w:cs="Arial"/>
                <w:sz w:val="26"/>
                <w:szCs w:val="26"/>
              </w:rPr>
              <w:br/>
              <w:t xml:space="preserve">от  </w:t>
            </w:r>
            <w:r w:rsidRPr="00F8791F">
              <w:rPr>
                <w:b/>
                <w:i/>
                <w:sz w:val="26"/>
                <w:szCs w:val="26"/>
                <w:u w:val="single"/>
              </w:rPr>
              <w:t>1</w:t>
            </w:r>
            <w:r>
              <w:rPr>
                <w:b/>
                <w:i/>
                <w:sz w:val="26"/>
                <w:szCs w:val="26"/>
                <w:u w:val="single"/>
              </w:rPr>
              <w:t>8</w:t>
            </w:r>
            <w:r w:rsidRPr="00F8791F">
              <w:rPr>
                <w:b/>
                <w:i/>
                <w:sz w:val="26"/>
                <w:szCs w:val="26"/>
                <w:u w:val="single"/>
              </w:rPr>
              <w:t>.12.201</w:t>
            </w:r>
            <w:r>
              <w:rPr>
                <w:b/>
                <w:i/>
                <w:sz w:val="26"/>
                <w:szCs w:val="26"/>
                <w:u w:val="single"/>
              </w:rPr>
              <w:t>8</w:t>
            </w:r>
            <w:r w:rsidRPr="00F8791F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r w:rsidRPr="00F8791F">
              <w:rPr>
                <w:rFonts w:ascii="Arial" w:hAnsi="Arial" w:cs="Arial"/>
                <w:sz w:val="26"/>
                <w:szCs w:val="26"/>
              </w:rPr>
              <w:t xml:space="preserve">№ </w:t>
            </w:r>
            <w:r>
              <w:rPr>
                <w:b/>
                <w:i/>
                <w:sz w:val="26"/>
                <w:szCs w:val="26"/>
                <w:u w:val="single"/>
              </w:rPr>
              <w:t>52/1</w:t>
            </w:r>
          </w:p>
          <w:p w:rsidR="00334126" w:rsidRPr="00F8791F" w:rsidRDefault="00334126" w:rsidP="00334126">
            <w:pPr>
              <w:tabs>
                <w:tab w:val="left" w:pos="5103"/>
              </w:tabs>
              <w:rPr>
                <w:b/>
                <w:sz w:val="26"/>
                <w:szCs w:val="26"/>
              </w:rPr>
            </w:pPr>
          </w:p>
          <w:p w:rsidR="00334126" w:rsidRPr="00F8791F" w:rsidRDefault="00334126" w:rsidP="00334126">
            <w:pPr>
              <w:tabs>
                <w:tab w:val="left" w:pos="5103"/>
              </w:tabs>
              <w:rPr>
                <w:b/>
                <w:sz w:val="26"/>
                <w:szCs w:val="26"/>
              </w:rPr>
            </w:pPr>
          </w:p>
        </w:tc>
      </w:tr>
    </w:tbl>
    <w:p w:rsidR="00334126" w:rsidRPr="00215BFD" w:rsidRDefault="00334126" w:rsidP="00334126">
      <w:pPr>
        <w:tabs>
          <w:tab w:val="left" w:pos="5103"/>
        </w:tabs>
        <w:jc w:val="center"/>
        <w:rPr>
          <w:b/>
        </w:rPr>
      </w:pPr>
    </w:p>
    <w:p w:rsidR="00334126" w:rsidRPr="00215BFD" w:rsidRDefault="00334126" w:rsidP="00334126">
      <w:pPr>
        <w:tabs>
          <w:tab w:val="left" w:pos="5103"/>
        </w:tabs>
        <w:jc w:val="center"/>
        <w:rPr>
          <w:b/>
        </w:rPr>
      </w:pPr>
    </w:p>
    <w:p w:rsidR="00334126" w:rsidRPr="00215BFD" w:rsidRDefault="00334126" w:rsidP="00334126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334126" w:rsidRPr="00215BFD" w:rsidRDefault="00334126" w:rsidP="00334126">
      <w:pPr>
        <w:tabs>
          <w:tab w:val="left" w:pos="5670"/>
          <w:tab w:val="left" w:pos="5812"/>
        </w:tabs>
        <w:jc w:val="center"/>
        <w:rPr>
          <w:b/>
          <w:sz w:val="28"/>
          <w:szCs w:val="28"/>
        </w:rPr>
      </w:pPr>
      <w:r w:rsidRPr="00215BFD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334126" w:rsidRPr="00215BFD" w:rsidRDefault="00334126" w:rsidP="00334126">
      <w:pPr>
        <w:jc w:val="center"/>
        <w:rPr>
          <w:b/>
        </w:rPr>
      </w:pPr>
      <w:r w:rsidRPr="00215BFD">
        <w:rPr>
          <w:b/>
        </w:rPr>
        <w:t xml:space="preserve">                </w:t>
      </w: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spacing w:line="480" w:lineRule="auto"/>
        <w:jc w:val="center"/>
        <w:rPr>
          <w:b/>
        </w:rPr>
      </w:pPr>
    </w:p>
    <w:p w:rsidR="00334126" w:rsidRPr="00215BFD" w:rsidRDefault="00334126" w:rsidP="00334126">
      <w:pPr>
        <w:spacing w:line="480" w:lineRule="auto"/>
        <w:jc w:val="center"/>
        <w:rPr>
          <w:b/>
          <w:sz w:val="32"/>
          <w:szCs w:val="32"/>
        </w:rPr>
      </w:pPr>
      <w:r w:rsidRPr="00215BFD">
        <w:rPr>
          <w:b/>
          <w:sz w:val="32"/>
          <w:szCs w:val="32"/>
        </w:rPr>
        <w:t xml:space="preserve">ПРОГНОЗ </w:t>
      </w:r>
    </w:p>
    <w:p w:rsidR="00334126" w:rsidRPr="00215BFD" w:rsidRDefault="00334126" w:rsidP="00334126">
      <w:pPr>
        <w:spacing w:line="480" w:lineRule="auto"/>
        <w:jc w:val="center"/>
        <w:rPr>
          <w:b/>
          <w:sz w:val="32"/>
          <w:szCs w:val="32"/>
        </w:rPr>
      </w:pPr>
      <w:r w:rsidRPr="00215BFD">
        <w:rPr>
          <w:b/>
          <w:sz w:val="32"/>
          <w:szCs w:val="32"/>
        </w:rPr>
        <w:t xml:space="preserve">СОЦИАЛЬНО-ЭКОНОМИЧЕСКОГО РАЗВИТИЯ </w:t>
      </w:r>
    </w:p>
    <w:p w:rsidR="00334126" w:rsidRPr="00215BFD" w:rsidRDefault="00334126" w:rsidP="00334126">
      <w:pPr>
        <w:spacing w:line="480" w:lineRule="auto"/>
        <w:jc w:val="center"/>
        <w:rPr>
          <w:b/>
          <w:sz w:val="32"/>
          <w:szCs w:val="32"/>
        </w:rPr>
      </w:pPr>
      <w:r w:rsidRPr="00215BFD">
        <w:rPr>
          <w:b/>
          <w:sz w:val="32"/>
          <w:szCs w:val="32"/>
        </w:rPr>
        <w:t>СОВЕТСКОГО РАЙОНА ГОРОДА ЧЕЛЯБИНСКА</w:t>
      </w:r>
    </w:p>
    <w:p w:rsidR="00334126" w:rsidRPr="00215BFD" w:rsidRDefault="00334126" w:rsidP="00334126">
      <w:pPr>
        <w:spacing w:line="480" w:lineRule="auto"/>
        <w:jc w:val="center"/>
        <w:rPr>
          <w:b/>
          <w:sz w:val="28"/>
          <w:szCs w:val="28"/>
        </w:rPr>
      </w:pPr>
      <w:r w:rsidRPr="00215BFD">
        <w:rPr>
          <w:b/>
          <w:sz w:val="28"/>
          <w:szCs w:val="28"/>
        </w:rPr>
        <w:t>на 201</w:t>
      </w:r>
      <w:r w:rsidR="00DF0681">
        <w:rPr>
          <w:b/>
          <w:sz w:val="28"/>
          <w:szCs w:val="28"/>
        </w:rPr>
        <w:t>9</w:t>
      </w:r>
      <w:r w:rsidRPr="00215BFD">
        <w:rPr>
          <w:b/>
          <w:sz w:val="28"/>
          <w:szCs w:val="28"/>
        </w:rPr>
        <w:t xml:space="preserve"> год и </w:t>
      </w:r>
      <w:r w:rsidR="0031101A">
        <w:rPr>
          <w:b/>
          <w:sz w:val="28"/>
          <w:szCs w:val="28"/>
        </w:rPr>
        <w:t xml:space="preserve">на </w:t>
      </w:r>
      <w:r w:rsidRPr="00215BFD">
        <w:rPr>
          <w:b/>
          <w:sz w:val="28"/>
          <w:szCs w:val="28"/>
        </w:rPr>
        <w:t>плановый период 20</w:t>
      </w:r>
      <w:r w:rsidR="00DF0681">
        <w:rPr>
          <w:b/>
          <w:sz w:val="28"/>
          <w:szCs w:val="28"/>
        </w:rPr>
        <w:t>20</w:t>
      </w:r>
      <w:r w:rsidRPr="00215BFD">
        <w:rPr>
          <w:b/>
          <w:sz w:val="28"/>
          <w:szCs w:val="28"/>
        </w:rPr>
        <w:t xml:space="preserve"> и 20</w:t>
      </w:r>
      <w:r w:rsidR="00B161A7">
        <w:rPr>
          <w:b/>
          <w:sz w:val="28"/>
          <w:szCs w:val="28"/>
        </w:rPr>
        <w:t>2</w:t>
      </w:r>
      <w:r w:rsidR="00DF0681">
        <w:rPr>
          <w:b/>
          <w:sz w:val="28"/>
          <w:szCs w:val="28"/>
        </w:rPr>
        <w:t>1</w:t>
      </w:r>
      <w:r w:rsidRPr="00215BFD">
        <w:rPr>
          <w:b/>
          <w:sz w:val="28"/>
          <w:szCs w:val="28"/>
        </w:rPr>
        <w:t xml:space="preserve"> годов</w:t>
      </w:r>
    </w:p>
    <w:p w:rsidR="00334126" w:rsidRPr="00215BFD" w:rsidRDefault="00334126" w:rsidP="00334126">
      <w:pPr>
        <w:spacing w:line="480" w:lineRule="auto"/>
        <w:jc w:val="center"/>
        <w:rPr>
          <w:b/>
          <w:sz w:val="28"/>
          <w:szCs w:val="28"/>
        </w:rPr>
      </w:pPr>
    </w:p>
    <w:p w:rsidR="00334126" w:rsidRPr="00215BFD" w:rsidRDefault="00334126" w:rsidP="00334126">
      <w:pPr>
        <w:spacing w:line="480" w:lineRule="auto"/>
        <w:jc w:val="center"/>
        <w:rPr>
          <w:b/>
        </w:rPr>
      </w:pPr>
    </w:p>
    <w:p w:rsidR="00334126" w:rsidRPr="00215BFD" w:rsidRDefault="00334126" w:rsidP="00334126">
      <w:pPr>
        <w:spacing w:line="480" w:lineRule="auto"/>
        <w:jc w:val="center"/>
        <w:rPr>
          <w:b/>
        </w:rPr>
      </w:pPr>
    </w:p>
    <w:p w:rsidR="00457BB9" w:rsidRPr="00215BFD" w:rsidRDefault="00457BB9" w:rsidP="00334126">
      <w:pPr>
        <w:spacing w:line="480" w:lineRule="auto"/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F8791F" w:rsidRDefault="00F8791F" w:rsidP="00334126">
      <w:pPr>
        <w:jc w:val="center"/>
      </w:pPr>
    </w:p>
    <w:p w:rsidR="00F8791F" w:rsidRDefault="00F8791F" w:rsidP="00334126">
      <w:pPr>
        <w:jc w:val="center"/>
      </w:pPr>
    </w:p>
    <w:p w:rsidR="00F8791F" w:rsidRDefault="00F8791F" w:rsidP="00334126">
      <w:pPr>
        <w:jc w:val="center"/>
      </w:pPr>
    </w:p>
    <w:p w:rsidR="00F8791F" w:rsidRDefault="00F8791F" w:rsidP="00334126">
      <w:pPr>
        <w:jc w:val="center"/>
      </w:pPr>
    </w:p>
    <w:p w:rsidR="00F8791F" w:rsidRDefault="00F8791F" w:rsidP="00334126">
      <w:pPr>
        <w:jc w:val="center"/>
      </w:pPr>
    </w:p>
    <w:p w:rsidR="00582D54" w:rsidRDefault="00582D54" w:rsidP="0049410D">
      <w:pPr>
        <w:rPr>
          <w:b/>
          <w:sz w:val="28"/>
          <w:szCs w:val="28"/>
        </w:rPr>
      </w:pPr>
    </w:p>
    <w:p w:rsidR="00334126" w:rsidRPr="00215BFD" w:rsidRDefault="00334126" w:rsidP="00334126">
      <w:pPr>
        <w:jc w:val="center"/>
        <w:rPr>
          <w:b/>
          <w:sz w:val="28"/>
          <w:szCs w:val="28"/>
        </w:rPr>
      </w:pPr>
      <w:r w:rsidRPr="00215BFD">
        <w:rPr>
          <w:b/>
          <w:sz w:val="28"/>
          <w:szCs w:val="28"/>
        </w:rPr>
        <w:t>Челябинск, 201</w:t>
      </w:r>
      <w:r w:rsidR="00DF0681">
        <w:rPr>
          <w:b/>
          <w:sz w:val="28"/>
          <w:szCs w:val="28"/>
        </w:rPr>
        <w:t>8</w:t>
      </w:r>
      <w:r w:rsidRPr="00215BFD">
        <w:rPr>
          <w:b/>
          <w:sz w:val="28"/>
          <w:szCs w:val="28"/>
        </w:rPr>
        <w:t xml:space="preserve"> год</w:t>
      </w:r>
    </w:p>
    <w:p w:rsidR="00334126" w:rsidRPr="008201A5" w:rsidRDefault="00334126" w:rsidP="00334126">
      <w:pPr>
        <w:jc w:val="center"/>
      </w:pPr>
      <w:r w:rsidRPr="008201A5">
        <w:lastRenderedPageBreak/>
        <w:t>СОДЕРЖАНИЕ</w:t>
      </w:r>
    </w:p>
    <w:p w:rsidR="00334126" w:rsidRPr="008201A5" w:rsidRDefault="00334126" w:rsidP="00334126"/>
    <w:p w:rsidR="00334126" w:rsidRPr="00C076AA" w:rsidRDefault="00334126" w:rsidP="00334126"/>
    <w:tbl>
      <w:tblPr>
        <w:tblW w:w="10458" w:type="dxa"/>
        <w:tblInd w:w="-601" w:type="dxa"/>
        <w:tblLook w:val="01E0"/>
      </w:tblPr>
      <w:tblGrid>
        <w:gridCol w:w="283"/>
        <w:gridCol w:w="9640"/>
        <w:gridCol w:w="535"/>
      </w:tblGrid>
      <w:tr w:rsidR="00334126" w:rsidRPr="008201A5" w:rsidTr="003F1678">
        <w:trPr>
          <w:trHeight w:val="836"/>
        </w:trPr>
        <w:tc>
          <w:tcPr>
            <w:tcW w:w="283" w:type="dxa"/>
          </w:tcPr>
          <w:p w:rsidR="00334126" w:rsidRPr="00940485" w:rsidRDefault="00334126" w:rsidP="00334126">
            <w:pPr>
              <w:pStyle w:val="a8"/>
              <w:rPr>
                <w:lang w:val="en-US"/>
              </w:rPr>
            </w:pPr>
          </w:p>
        </w:tc>
        <w:tc>
          <w:tcPr>
            <w:tcW w:w="9640" w:type="dxa"/>
          </w:tcPr>
          <w:p w:rsidR="00334126" w:rsidRPr="008201A5" w:rsidRDefault="00334126" w:rsidP="00D35389">
            <w:pPr>
              <w:pStyle w:val="a8"/>
              <w:numPr>
                <w:ilvl w:val="0"/>
                <w:numId w:val="4"/>
              </w:numPr>
              <w:ind w:left="331" w:hanging="331"/>
              <w:contextualSpacing/>
              <w:jc w:val="both"/>
            </w:pPr>
            <w:r w:rsidRPr="009A1167">
              <w:t xml:space="preserve">Пояснительная записка к Основным показателям </w:t>
            </w:r>
            <w:proofErr w:type="gramStart"/>
            <w:r w:rsidR="00262BFA">
              <w:t>п</w:t>
            </w:r>
            <w:r w:rsidR="003D3594">
              <w:t xml:space="preserve">рогноза </w:t>
            </w:r>
            <w:r w:rsidRPr="009A1167">
              <w:t>социально-экономического развития Советского района</w:t>
            </w:r>
            <w:r w:rsidR="003D3594">
              <w:t xml:space="preserve"> </w:t>
            </w:r>
            <w:r w:rsidRPr="009A1167">
              <w:t>города Челябинска</w:t>
            </w:r>
            <w:proofErr w:type="gramEnd"/>
            <w:r w:rsidRPr="009A1167">
              <w:t xml:space="preserve"> на 20</w:t>
            </w:r>
            <w:r w:rsidR="00D35389">
              <w:t>19</w:t>
            </w:r>
            <w:r w:rsidRPr="009A1167">
              <w:t xml:space="preserve"> год и на плановый период 20</w:t>
            </w:r>
            <w:r w:rsidR="00D35389">
              <w:t>20</w:t>
            </w:r>
            <w:r w:rsidRPr="009A1167">
              <w:t xml:space="preserve"> и 20</w:t>
            </w:r>
            <w:r w:rsidR="00B161A7">
              <w:t>2</w:t>
            </w:r>
            <w:r w:rsidR="00D35389">
              <w:t>1</w:t>
            </w:r>
            <w:r w:rsidRPr="009A1167">
              <w:t xml:space="preserve"> годов</w:t>
            </w:r>
          </w:p>
        </w:tc>
        <w:tc>
          <w:tcPr>
            <w:tcW w:w="535" w:type="dxa"/>
          </w:tcPr>
          <w:p w:rsidR="00334126" w:rsidRPr="00C076AA" w:rsidRDefault="00334126" w:rsidP="00334126">
            <w:pPr>
              <w:pStyle w:val="a8"/>
            </w:pPr>
          </w:p>
        </w:tc>
      </w:tr>
      <w:tr w:rsidR="00334126" w:rsidRPr="008201A5" w:rsidTr="003F1678">
        <w:trPr>
          <w:trHeight w:val="202"/>
        </w:trPr>
        <w:tc>
          <w:tcPr>
            <w:tcW w:w="283" w:type="dxa"/>
          </w:tcPr>
          <w:p w:rsidR="00334126" w:rsidRPr="002D7507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Введение</w:t>
            </w:r>
          </w:p>
        </w:tc>
        <w:tc>
          <w:tcPr>
            <w:tcW w:w="535" w:type="dxa"/>
          </w:tcPr>
          <w:p w:rsidR="00334126" w:rsidRPr="00940485" w:rsidRDefault="00334126" w:rsidP="00334126">
            <w:pPr>
              <w:pStyle w:val="a8"/>
              <w:rPr>
                <w:lang w:val="en-US"/>
              </w:rPr>
            </w:pPr>
            <w:r w:rsidRPr="00940485">
              <w:rPr>
                <w:lang w:val="en-US"/>
              </w:rPr>
              <w:t>3</w:t>
            </w:r>
          </w:p>
        </w:tc>
      </w:tr>
      <w:tr w:rsidR="00334126" w:rsidRPr="008201A5" w:rsidTr="003F1678">
        <w:trPr>
          <w:trHeight w:val="411"/>
        </w:trPr>
        <w:tc>
          <w:tcPr>
            <w:tcW w:w="283" w:type="dxa"/>
          </w:tcPr>
          <w:p w:rsidR="00334126" w:rsidRPr="002D7507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 w:rsidRPr="008201A5">
              <w:t>Демографическая ситуация</w:t>
            </w:r>
          </w:p>
        </w:tc>
        <w:tc>
          <w:tcPr>
            <w:tcW w:w="535" w:type="dxa"/>
          </w:tcPr>
          <w:p w:rsidR="00334126" w:rsidRPr="00294358" w:rsidRDefault="007F6228" w:rsidP="00334126">
            <w:pPr>
              <w:pStyle w:val="a8"/>
            </w:pPr>
            <w:r>
              <w:t>4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2D7507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 w:rsidRPr="008201A5">
              <w:t>Промышленно</w:t>
            </w:r>
            <w:r>
              <w:t>е производство</w:t>
            </w:r>
          </w:p>
        </w:tc>
        <w:tc>
          <w:tcPr>
            <w:tcW w:w="535" w:type="dxa"/>
          </w:tcPr>
          <w:p w:rsidR="00334126" w:rsidRPr="004F7A93" w:rsidRDefault="00D35389" w:rsidP="00334126">
            <w:pPr>
              <w:pStyle w:val="a8"/>
            </w:pPr>
            <w:r>
              <w:t>5</w:t>
            </w:r>
          </w:p>
        </w:tc>
      </w:tr>
      <w:tr w:rsidR="00334126" w:rsidRPr="008201A5" w:rsidTr="003F1678">
        <w:trPr>
          <w:trHeight w:val="411"/>
        </w:trPr>
        <w:tc>
          <w:tcPr>
            <w:tcW w:w="283" w:type="dxa"/>
          </w:tcPr>
          <w:p w:rsidR="00334126" w:rsidRPr="002D7507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Р</w:t>
            </w:r>
            <w:r w:rsidRPr="008201A5">
              <w:t>ынок товаров и услуг</w:t>
            </w:r>
          </w:p>
        </w:tc>
        <w:tc>
          <w:tcPr>
            <w:tcW w:w="535" w:type="dxa"/>
          </w:tcPr>
          <w:p w:rsidR="00334126" w:rsidRDefault="00D35389" w:rsidP="00334126">
            <w:pPr>
              <w:pStyle w:val="a8"/>
            </w:pPr>
            <w:r>
              <w:t>7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2D7507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 w:rsidRPr="008201A5">
              <w:t>Инвестиции</w:t>
            </w:r>
            <w:r>
              <w:t xml:space="preserve"> и </w:t>
            </w:r>
            <w:r w:rsidRPr="008201A5">
              <w:t>строительство</w:t>
            </w:r>
          </w:p>
        </w:tc>
        <w:tc>
          <w:tcPr>
            <w:tcW w:w="535" w:type="dxa"/>
          </w:tcPr>
          <w:p w:rsidR="00334126" w:rsidRDefault="00D35389" w:rsidP="00334126">
            <w:pPr>
              <w:pStyle w:val="a8"/>
            </w:pPr>
            <w:r>
              <w:t>8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940485" w:rsidRDefault="00334126" w:rsidP="00334126">
            <w:pPr>
              <w:pStyle w:val="a8"/>
              <w:rPr>
                <w:lang w:val="en-US"/>
              </w:rPr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Финансовые показатели деятельности организаций</w:t>
            </w:r>
          </w:p>
        </w:tc>
        <w:tc>
          <w:tcPr>
            <w:tcW w:w="535" w:type="dxa"/>
          </w:tcPr>
          <w:p w:rsidR="00334126" w:rsidRDefault="00E63F53" w:rsidP="00334126">
            <w:pPr>
              <w:pStyle w:val="a8"/>
            </w:pPr>
            <w:r>
              <w:t>11</w:t>
            </w:r>
          </w:p>
        </w:tc>
      </w:tr>
      <w:tr w:rsidR="00334126" w:rsidRPr="008201A5" w:rsidTr="003F1678">
        <w:trPr>
          <w:trHeight w:val="411"/>
        </w:trPr>
        <w:tc>
          <w:tcPr>
            <w:tcW w:w="283" w:type="dxa"/>
          </w:tcPr>
          <w:p w:rsidR="00334126" w:rsidRPr="00940485" w:rsidRDefault="00334126" w:rsidP="00334126">
            <w:pPr>
              <w:pStyle w:val="a8"/>
              <w:rPr>
                <w:lang w:val="en-US"/>
              </w:rPr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Труд и занятость</w:t>
            </w:r>
          </w:p>
        </w:tc>
        <w:tc>
          <w:tcPr>
            <w:tcW w:w="535" w:type="dxa"/>
          </w:tcPr>
          <w:p w:rsidR="00334126" w:rsidRPr="002055F7" w:rsidRDefault="00E63F53" w:rsidP="00F90BC9">
            <w:pPr>
              <w:pStyle w:val="a8"/>
            </w:pPr>
            <w:r>
              <w:t>12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940485" w:rsidRDefault="00334126" w:rsidP="00334126">
            <w:pPr>
              <w:pStyle w:val="a8"/>
              <w:rPr>
                <w:lang w:val="en-US"/>
              </w:rPr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 w:rsidRPr="008201A5">
              <w:t xml:space="preserve">Жилищно-коммунальное хозяйство </w:t>
            </w:r>
            <w:r>
              <w:t>и благоустройство</w:t>
            </w:r>
          </w:p>
        </w:tc>
        <w:tc>
          <w:tcPr>
            <w:tcW w:w="535" w:type="dxa"/>
          </w:tcPr>
          <w:p w:rsidR="00334126" w:rsidRPr="0041469E" w:rsidRDefault="00E63F53" w:rsidP="00F90BC9">
            <w:pPr>
              <w:pStyle w:val="a8"/>
            </w:pPr>
            <w:r>
              <w:t>14</w:t>
            </w:r>
          </w:p>
        </w:tc>
      </w:tr>
      <w:tr w:rsidR="00334126" w:rsidRPr="008201A5" w:rsidTr="003F1678">
        <w:trPr>
          <w:trHeight w:val="411"/>
        </w:trPr>
        <w:tc>
          <w:tcPr>
            <w:tcW w:w="283" w:type="dxa"/>
          </w:tcPr>
          <w:p w:rsidR="00334126" w:rsidRPr="00940485" w:rsidRDefault="00334126" w:rsidP="00334126">
            <w:pPr>
              <w:pStyle w:val="a8"/>
              <w:rPr>
                <w:lang w:val="en-US"/>
              </w:rPr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Здравоохранение</w:t>
            </w:r>
          </w:p>
        </w:tc>
        <w:tc>
          <w:tcPr>
            <w:tcW w:w="535" w:type="dxa"/>
          </w:tcPr>
          <w:p w:rsidR="00334126" w:rsidRPr="0041469E" w:rsidRDefault="00E63F53" w:rsidP="00334126">
            <w:pPr>
              <w:pStyle w:val="a8"/>
            </w:pPr>
            <w:r>
              <w:t>17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C2233E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Ф</w:t>
            </w:r>
            <w:r w:rsidRPr="00C2233E">
              <w:t>изическая культура</w:t>
            </w:r>
            <w:r>
              <w:t xml:space="preserve"> и спорт</w:t>
            </w:r>
            <w:r w:rsidRPr="00C2233E">
              <w:t xml:space="preserve">  </w:t>
            </w:r>
          </w:p>
        </w:tc>
        <w:tc>
          <w:tcPr>
            <w:tcW w:w="535" w:type="dxa"/>
          </w:tcPr>
          <w:p w:rsidR="00334126" w:rsidRPr="003846D0" w:rsidRDefault="00E63F53" w:rsidP="00C12ACC">
            <w:pPr>
              <w:pStyle w:val="a8"/>
            </w:pPr>
            <w:r>
              <w:t>18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C2233E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 w:rsidRPr="00C2233E">
              <w:t>Культура</w:t>
            </w:r>
          </w:p>
        </w:tc>
        <w:tc>
          <w:tcPr>
            <w:tcW w:w="535" w:type="dxa"/>
          </w:tcPr>
          <w:p w:rsidR="00334126" w:rsidRPr="003846D0" w:rsidRDefault="00E63F53" w:rsidP="00334126">
            <w:pPr>
              <w:pStyle w:val="a8"/>
            </w:pPr>
            <w:r>
              <w:t>20</w:t>
            </w:r>
          </w:p>
        </w:tc>
      </w:tr>
      <w:tr w:rsidR="00334126" w:rsidRPr="008201A5" w:rsidTr="003F1678">
        <w:trPr>
          <w:trHeight w:val="411"/>
        </w:trPr>
        <w:tc>
          <w:tcPr>
            <w:tcW w:w="283" w:type="dxa"/>
          </w:tcPr>
          <w:p w:rsidR="00334126" w:rsidRPr="00C2233E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Молодежная политика</w:t>
            </w:r>
          </w:p>
        </w:tc>
        <w:tc>
          <w:tcPr>
            <w:tcW w:w="535" w:type="dxa"/>
          </w:tcPr>
          <w:p w:rsidR="00334126" w:rsidRPr="00D43D16" w:rsidRDefault="00E63F53" w:rsidP="00334126">
            <w:pPr>
              <w:pStyle w:val="a8"/>
            </w:pPr>
            <w:r>
              <w:t>21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C2233E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 w:rsidRPr="008201A5">
              <w:t>Образование</w:t>
            </w:r>
          </w:p>
        </w:tc>
        <w:tc>
          <w:tcPr>
            <w:tcW w:w="535" w:type="dxa"/>
          </w:tcPr>
          <w:p w:rsidR="00334126" w:rsidRPr="00D7178A" w:rsidRDefault="00E63F53" w:rsidP="00334126">
            <w:pPr>
              <w:pStyle w:val="a8"/>
            </w:pPr>
            <w:r>
              <w:t>22</w:t>
            </w:r>
          </w:p>
        </w:tc>
      </w:tr>
      <w:tr w:rsidR="00334126" w:rsidRPr="008201A5" w:rsidTr="003F1678">
        <w:trPr>
          <w:trHeight w:val="411"/>
        </w:trPr>
        <w:tc>
          <w:tcPr>
            <w:tcW w:w="283" w:type="dxa"/>
          </w:tcPr>
          <w:p w:rsidR="00334126" w:rsidRPr="00C2233E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Социальная защита</w:t>
            </w:r>
          </w:p>
        </w:tc>
        <w:tc>
          <w:tcPr>
            <w:tcW w:w="535" w:type="dxa"/>
          </w:tcPr>
          <w:p w:rsidR="00334126" w:rsidRPr="0041469E" w:rsidRDefault="00E63F53" w:rsidP="00334126">
            <w:pPr>
              <w:pStyle w:val="a8"/>
            </w:pPr>
            <w:r>
              <w:t>24</w:t>
            </w:r>
          </w:p>
        </w:tc>
      </w:tr>
      <w:tr w:rsidR="00F718AD" w:rsidRPr="008201A5" w:rsidTr="003F1678">
        <w:trPr>
          <w:trHeight w:val="395"/>
        </w:trPr>
        <w:tc>
          <w:tcPr>
            <w:tcW w:w="283" w:type="dxa"/>
          </w:tcPr>
          <w:p w:rsidR="00F718AD" w:rsidRPr="00C2233E" w:rsidRDefault="00F718AD" w:rsidP="00334126">
            <w:pPr>
              <w:pStyle w:val="a8"/>
            </w:pPr>
          </w:p>
        </w:tc>
        <w:tc>
          <w:tcPr>
            <w:tcW w:w="9640" w:type="dxa"/>
          </w:tcPr>
          <w:p w:rsidR="00F718AD" w:rsidRPr="00074794" w:rsidRDefault="00F718AD" w:rsidP="00F718AD">
            <w:pPr>
              <w:pStyle w:val="ad"/>
              <w:numPr>
                <w:ilvl w:val="0"/>
                <w:numId w:val="4"/>
              </w:numPr>
              <w:ind w:left="331" w:hanging="331"/>
              <w:rPr>
                <w:sz w:val="24"/>
                <w:szCs w:val="24"/>
              </w:rPr>
            </w:pPr>
            <w:r w:rsidRPr="0031101A">
              <w:rPr>
                <w:sz w:val="24"/>
                <w:szCs w:val="24"/>
              </w:rPr>
              <w:t xml:space="preserve">Основные показатели </w:t>
            </w:r>
            <w:proofErr w:type="gramStart"/>
            <w:r w:rsidRPr="0031101A">
              <w:rPr>
                <w:sz w:val="24"/>
                <w:szCs w:val="24"/>
              </w:rPr>
              <w:t>прогноза социально-экономического развития Советского района города Челябинска</w:t>
            </w:r>
            <w:proofErr w:type="gramEnd"/>
            <w:r w:rsidRPr="0031101A">
              <w:rPr>
                <w:sz w:val="24"/>
                <w:szCs w:val="24"/>
              </w:rPr>
              <w:t xml:space="preserve"> на 20</w:t>
            </w:r>
            <w:r w:rsidR="00D35389">
              <w:rPr>
                <w:sz w:val="24"/>
                <w:szCs w:val="24"/>
              </w:rPr>
              <w:t>19</w:t>
            </w:r>
            <w:r w:rsidRPr="0031101A">
              <w:rPr>
                <w:sz w:val="24"/>
                <w:szCs w:val="24"/>
              </w:rPr>
              <w:t xml:space="preserve"> год и на плановый период 20</w:t>
            </w:r>
            <w:r w:rsidR="00D35389">
              <w:rPr>
                <w:sz w:val="24"/>
                <w:szCs w:val="24"/>
              </w:rPr>
              <w:t>20</w:t>
            </w:r>
            <w:r w:rsidRPr="0031101A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D35389">
              <w:rPr>
                <w:sz w:val="24"/>
                <w:szCs w:val="24"/>
              </w:rPr>
              <w:t>1</w:t>
            </w:r>
            <w:r w:rsidRPr="0031101A">
              <w:rPr>
                <w:sz w:val="24"/>
                <w:szCs w:val="24"/>
              </w:rPr>
              <w:t xml:space="preserve"> годов</w:t>
            </w:r>
          </w:p>
          <w:p w:rsidR="00F718AD" w:rsidRPr="0031101A" w:rsidRDefault="00F718AD" w:rsidP="00F718AD">
            <w:pPr>
              <w:pStyle w:val="ad"/>
              <w:ind w:left="331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3F1678" w:rsidRDefault="003F1678" w:rsidP="00F718AD">
            <w:pPr>
              <w:pStyle w:val="a8"/>
            </w:pPr>
          </w:p>
          <w:p w:rsidR="00F718AD" w:rsidRPr="0031101A" w:rsidRDefault="00E63F53" w:rsidP="00F718AD">
            <w:pPr>
              <w:pStyle w:val="a8"/>
            </w:pPr>
            <w:r>
              <w:t>28</w:t>
            </w:r>
          </w:p>
        </w:tc>
      </w:tr>
      <w:tr w:rsidR="00F718AD" w:rsidRPr="0031101A" w:rsidTr="003F1678">
        <w:trPr>
          <w:trHeight w:val="691"/>
        </w:trPr>
        <w:tc>
          <w:tcPr>
            <w:tcW w:w="283" w:type="dxa"/>
          </w:tcPr>
          <w:p w:rsidR="00F718AD" w:rsidRPr="00C2233E" w:rsidRDefault="00F718AD" w:rsidP="00334126">
            <w:pPr>
              <w:pStyle w:val="a8"/>
            </w:pPr>
          </w:p>
        </w:tc>
        <w:tc>
          <w:tcPr>
            <w:tcW w:w="9640" w:type="dxa"/>
          </w:tcPr>
          <w:p w:rsidR="00F718AD" w:rsidRPr="00074794" w:rsidRDefault="00F718AD" w:rsidP="00F718AD">
            <w:pPr>
              <w:pStyle w:val="ad"/>
              <w:numPr>
                <w:ilvl w:val="0"/>
                <w:numId w:val="4"/>
              </w:numPr>
              <w:ind w:left="331" w:hanging="331"/>
              <w:rPr>
                <w:rFonts w:eastAsiaTheme="minorHAnsi"/>
                <w:sz w:val="24"/>
                <w:szCs w:val="24"/>
                <w:lang w:eastAsia="en-US"/>
              </w:rPr>
            </w:pPr>
            <w:r w:rsidRPr="00496226">
              <w:rPr>
                <w:bCs/>
                <w:sz w:val="24"/>
                <w:szCs w:val="24"/>
              </w:rPr>
              <w:t xml:space="preserve">Оценка достигнутого </w:t>
            </w:r>
            <w:proofErr w:type="gramStart"/>
            <w:r w:rsidRPr="00496226">
              <w:rPr>
                <w:bCs/>
                <w:sz w:val="24"/>
                <w:szCs w:val="24"/>
              </w:rPr>
              <w:t>уровня социально-экономического развития Советского района города Челябинска</w:t>
            </w:r>
            <w:proofErr w:type="gramEnd"/>
          </w:p>
          <w:p w:rsidR="00F718AD" w:rsidRPr="0031101A" w:rsidRDefault="00F718AD" w:rsidP="00074794">
            <w:pPr>
              <w:pStyle w:val="ad"/>
              <w:ind w:left="331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3F1678" w:rsidRDefault="003F1678" w:rsidP="003F1678">
            <w:pPr>
              <w:pStyle w:val="a8"/>
            </w:pPr>
          </w:p>
          <w:p w:rsidR="00F718AD" w:rsidRPr="0031101A" w:rsidRDefault="00E63F53" w:rsidP="00D35389">
            <w:pPr>
              <w:pStyle w:val="a8"/>
            </w:pPr>
            <w:r>
              <w:t>31</w:t>
            </w:r>
          </w:p>
        </w:tc>
      </w:tr>
      <w:tr w:rsidR="00F718AD" w:rsidRPr="0031101A" w:rsidTr="003F1678">
        <w:trPr>
          <w:trHeight w:val="574"/>
        </w:trPr>
        <w:tc>
          <w:tcPr>
            <w:tcW w:w="283" w:type="dxa"/>
          </w:tcPr>
          <w:p w:rsidR="00F718AD" w:rsidRPr="00C2233E" w:rsidRDefault="00F718AD" w:rsidP="00334126">
            <w:pPr>
              <w:pStyle w:val="a8"/>
            </w:pPr>
          </w:p>
        </w:tc>
        <w:tc>
          <w:tcPr>
            <w:tcW w:w="9640" w:type="dxa"/>
          </w:tcPr>
          <w:p w:rsidR="00F718AD" w:rsidRPr="00656324" w:rsidRDefault="00F718AD" w:rsidP="00CE1DD2">
            <w:pPr>
              <w:pStyle w:val="ad"/>
              <w:numPr>
                <w:ilvl w:val="0"/>
                <w:numId w:val="4"/>
              </w:numPr>
              <w:ind w:left="331" w:right="-266" w:hanging="331"/>
              <w:rPr>
                <w:rFonts w:eastAsiaTheme="minorHAnsi"/>
                <w:sz w:val="24"/>
                <w:szCs w:val="24"/>
                <w:lang w:eastAsia="en-US"/>
              </w:rPr>
            </w:pPr>
            <w:r w:rsidRPr="00496226">
              <w:rPr>
                <w:sz w:val="24"/>
                <w:szCs w:val="24"/>
              </w:rPr>
              <w:t>Основные параметры муниципаль</w:t>
            </w:r>
            <w:r w:rsidR="003F1678">
              <w:rPr>
                <w:sz w:val="24"/>
                <w:szCs w:val="24"/>
              </w:rPr>
              <w:t>н</w:t>
            </w:r>
            <w:r w:rsidR="00CE1DD2">
              <w:rPr>
                <w:sz w:val="24"/>
                <w:szCs w:val="24"/>
              </w:rPr>
              <w:t>ых</w:t>
            </w:r>
            <w:r w:rsidR="003F1678">
              <w:rPr>
                <w:sz w:val="24"/>
                <w:szCs w:val="24"/>
              </w:rPr>
              <w:t xml:space="preserve"> </w:t>
            </w:r>
            <w:proofErr w:type="gramStart"/>
            <w:r w:rsidR="003F1678">
              <w:rPr>
                <w:sz w:val="24"/>
                <w:szCs w:val="24"/>
              </w:rPr>
              <w:t xml:space="preserve">программ Советского района </w:t>
            </w:r>
            <w:r w:rsidRPr="00496226">
              <w:rPr>
                <w:sz w:val="24"/>
                <w:szCs w:val="24"/>
              </w:rPr>
              <w:t>города Челябинска</w:t>
            </w:r>
            <w:proofErr w:type="gramEnd"/>
          </w:p>
        </w:tc>
        <w:tc>
          <w:tcPr>
            <w:tcW w:w="535" w:type="dxa"/>
          </w:tcPr>
          <w:p w:rsidR="00F718AD" w:rsidRPr="00D35389" w:rsidRDefault="00E63F53" w:rsidP="003F1678">
            <w:pPr>
              <w:pStyle w:val="a8"/>
            </w:pPr>
            <w:r>
              <w:t>33</w:t>
            </w:r>
          </w:p>
        </w:tc>
      </w:tr>
    </w:tbl>
    <w:p w:rsidR="00334126" w:rsidRPr="00496226" w:rsidRDefault="00334126">
      <w:pPr>
        <w:spacing w:after="200" w:line="276" w:lineRule="auto"/>
        <w:rPr>
          <w:b/>
          <w:sz w:val="28"/>
          <w:szCs w:val="28"/>
        </w:rPr>
      </w:pPr>
      <w:r w:rsidRPr="00496226">
        <w:rPr>
          <w:b/>
          <w:sz w:val="28"/>
          <w:szCs w:val="28"/>
        </w:rPr>
        <w:br w:type="page"/>
      </w:r>
    </w:p>
    <w:p w:rsidR="005676B3" w:rsidRPr="00496226" w:rsidRDefault="005676B3" w:rsidP="00496226">
      <w:pPr>
        <w:pStyle w:val="ad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96226">
        <w:rPr>
          <w:b/>
          <w:sz w:val="28"/>
          <w:szCs w:val="28"/>
        </w:rPr>
        <w:lastRenderedPageBreak/>
        <w:t xml:space="preserve">Пояснительная записка к Основным показателям </w:t>
      </w:r>
    </w:p>
    <w:p w:rsidR="005676B3" w:rsidRDefault="005676B3" w:rsidP="00567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4CA8">
        <w:rPr>
          <w:b/>
          <w:sz w:val="28"/>
          <w:szCs w:val="28"/>
        </w:rPr>
        <w:t>рогноза социально-экономического</w:t>
      </w:r>
      <w:r w:rsidR="0031101A" w:rsidRPr="0031101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r w:rsidRPr="00EF4CA8">
        <w:rPr>
          <w:b/>
          <w:sz w:val="28"/>
          <w:szCs w:val="28"/>
        </w:rPr>
        <w:t>азвития</w:t>
      </w:r>
      <w:r>
        <w:rPr>
          <w:b/>
          <w:sz w:val="28"/>
          <w:szCs w:val="28"/>
        </w:rPr>
        <w:t xml:space="preserve"> Советского района</w:t>
      </w:r>
      <w:r w:rsidRPr="00EF4CA8">
        <w:rPr>
          <w:b/>
          <w:sz w:val="28"/>
          <w:szCs w:val="28"/>
        </w:rPr>
        <w:t xml:space="preserve"> </w:t>
      </w:r>
      <w:r w:rsidR="0031101A" w:rsidRPr="0031101A">
        <w:rPr>
          <w:b/>
          <w:sz w:val="28"/>
          <w:szCs w:val="28"/>
        </w:rPr>
        <w:t xml:space="preserve">                </w:t>
      </w:r>
      <w:r w:rsidRPr="00EF4CA8">
        <w:rPr>
          <w:b/>
          <w:sz w:val="28"/>
          <w:szCs w:val="28"/>
        </w:rPr>
        <w:t>города Челябинска</w:t>
      </w:r>
      <w:proofErr w:type="gramEnd"/>
      <w:r w:rsidRPr="00EF4CA8">
        <w:rPr>
          <w:b/>
          <w:sz w:val="28"/>
          <w:szCs w:val="28"/>
        </w:rPr>
        <w:t xml:space="preserve"> на 201</w:t>
      </w:r>
      <w:r w:rsidR="00D35389">
        <w:rPr>
          <w:b/>
          <w:sz w:val="28"/>
          <w:szCs w:val="28"/>
        </w:rPr>
        <w:t>9</w:t>
      </w:r>
      <w:r w:rsidRPr="00EF4CA8">
        <w:rPr>
          <w:b/>
          <w:sz w:val="28"/>
          <w:szCs w:val="28"/>
        </w:rPr>
        <w:t xml:space="preserve"> год и </w:t>
      </w:r>
    </w:p>
    <w:p w:rsidR="005676B3" w:rsidRPr="00EF4CA8" w:rsidRDefault="005676B3" w:rsidP="005676B3">
      <w:pPr>
        <w:jc w:val="center"/>
        <w:rPr>
          <w:b/>
          <w:sz w:val="28"/>
          <w:szCs w:val="28"/>
        </w:rPr>
      </w:pPr>
      <w:r w:rsidRPr="00EF4CA8">
        <w:rPr>
          <w:b/>
          <w:sz w:val="28"/>
          <w:szCs w:val="28"/>
        </w:rPr>
        <w:t>на плановый период</w:t>
      </w:r>
      <w:r>
        <w:rPr>
          <w:b/>
          <w:sz w:val="28"/>
          <w:szCs w:val="28"/>
        </w:rPr>
        <w:t xml:space="preserve"> </w:t>
      </w:r>
      <w:r w:rsidRPr="00EF4CA8">
        <w:rPr>
          <w:b/>
          <w:sz w:val="28"/>
          <w:szCs w:val="28"/>
        </w:rPr>
        <w:t>20</w:t>
      </w:r>
      <w:r w:rsidR="00D35389">
        <w:rPr>
          <w:b/>
          <w:sz w:val="28"/>
          <w:szCs w:val="28"/>
        </w:rPr>
        <w:t>20</w:t>
      </w:r>
      <w:r w:rsidRPr="00EF4CA8">
        <w:rPr>
          <w:b/>
          <w:sz w:val="28"/>
          <w:szCs w:val="28"/>
        </w:rPr>
        <w:t xml:space="preserve"> и 20</w:t>
      </w:r>
      <w:r w:rsidR="00B161A7">
        <w:rPr>
          <w:b/>
          <w:sz w:val="28"/>
          <w:szCs w:val="28"/>
        </w:rPr>
        <w:t>2</w:t>
      </w:r>
      <w:r w:rsidR="00D35389">
        <w:rPr>
          <w:b/>
          <w:sz w:val="28"/>
          <w:szCs w:val="28"/>
        </w:rPr>
        <w:t>1</w:t>
      </w:r>
      <w:r w:rsidRPr="00EF4CA8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5676B3" w:rsidRPr="00A12829" w:rsidRDefault="005676B3" w:rsidP="005676B3">
      <w:pPr>
        <w:jc w:val="center"/>
        <w:rPr>
          <w:strike/>
          <w:sz w:val="16"/>
          <w:szCs w:val="28"/>
        </w:rPr>
      </w:pPr>
    </w:p>
    <w:p w:rsidR="005676B3" w:rsidRPr="00F4625C" w:rsidRDefault="005676B3" w:rsidP="005676B3">
      <w:pPr>
        <w:jc w:val="center"/>
        <w:rPr>
          <w:b/>
          <w:sz w:val="28"/>
          <w:szCs w:val="28"/>
        </w:rPr>
      </w:pPr>
      <w:r w:rsidRPr="00F4625C">
        <w:rPr>
          <w:b/>
          <w:sz w:val="28"/>
          <w:szCs w:val="28"/>
        </w:rPr>
        <w:t>Введение</w:t>
      </w:r>
    </w:p>
    <w:p w:rsidR="005676B3" w:rsidRDefault="005676B3" w:rsidP="005676B3">
      <w:pPr>
        <w:jc w:val="both"/>
        <w:rPr>
          <w:sz w:val="18"/>
          <w:szCs w:val="28"/>
        </w:rPr>
      </w:pPr>
    </w:p>
    <w:p w:rsidR="005676B3" w:rsidRPr="00A12829" w:rsidRDefault="005676B3" w:rsidP="005676B3">
      <w:pPr>
        <w:jc w:val="both"/>
        <w:rPr>
          <w:sz w:val="1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4"/>
      </w:tblGrid>
      <w:tr w:rsidR="005676B3" w:rsidRPr="00F4625C" w:rsidTr="005676B3">
        <w:tc>
          <w:tcPr>
            <w:tcW w:w="7654" w:type="dxa"/>
            <w:shd w:val="clear" w:color="auto" w:fill="auto"/>
          </w:tcPr>
          <w:p w:rsidR="005676B3" w:rsidRPr="00F4625C" w:rsidRDefault="005676B3" w:rsidP="005676B3">
            <w:pPr>
              <w:jc w:val="center"/>
              <w:rPr>
                <w:sz w:val="12"/>
              </w:rPr>
            </w:pPr>
          </w:p>
          <w:p w:rsidR="005676B3" w:rsidRDefault="00B47AB4" w:rsidP="005676B3">
            <w:pPr>
              <w:jc w:val="center"/>
            </w:pPr>
            <w:r>
              <w:rPr>
                <w:noProof/>
              </w:rPr>
              <w:pict>
                <v:line id="Line 44" o:spid="_x0000_s1096" style="position:absolute;left:0;text-align:left;flip:x;z-index:251735040;visibility:visible" from="-76.25pt,5.5pt" to="-75.75pt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"/>
              </w:pict>
            </w:r>
            <w:r>
              <w:rPr>
                <w:noProof/>
              </w:rPr>
              <w:pict>
                <v:line id="Line 43" o:spid="_x0000_s1095" style="position:absolute;left:0;text-align:left;flip:x;z-index:251734016;visibility:visible" from="-76.05pt,5.5pt" to="-5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QgHA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"/>
              </w:pict>
            </w:r>
            <w:r w:rsidR="005676B3" w:rsidRPr="00F4625C">
              <w:t>Основа разработки Прогноза</w:t>
            </w:r>
            <w:r w:rsidR="005676B3">
              <w:t xml:space="preserve"> социально-экономического развития </w:t>
            </w:r>
          </w:p>
          <w:p w:rsidR="005676B3" w:rsidRPr="00F4625C" w:rsidRDefault="005676B3" w:rsidP="00DF0681">
            <w:pPr>
              <w:jc w:val="center"/>
              <w:rPr>
                <w:sz w:val="10"/>
              </w:rPr>
            </w:pPr>
            <w:r>
              <w:t>города Челябинска на 201</w:t>
            </w:r>
            <w:r w:rsidR="00DF0681">
              <w:t>9</w:t>
            </w:r>
            <w:r>
              <w:t xml:space="preserve"> год и на плановый период 20</w:t>
            </w:r>
            <w:r w:rsidR="00DF0681">
              <w:t>20</w:t>
            </w:r>
            <w:r>
              <w:t xml:space="preserve"> и 20</w:t>
            </w:r>
            <w:r w:rsidR="00030FC9">
              <w:t>2</w:t>
            </w:r>
            <w:r w:rsidR="00DF0681">
              <w:t>1</w:t>
            </w:r>
            <w:r>
              <w:t xml:space="preserve"> годов (Прогноз)</w:t>
            </w:r>
          </w:p>
        </w:tc>
      </w:tr>
    </w:tbl>
    <w:p w:rsidR="005676B3" w:rsidRPr="00F4625C" w:rsidRDefault="005676B3" w:rsidP="005676B3"/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6"/>
      </w:tblGrid>
      <w:tr w:rsidR="005676B3" w:rsidRPr="00F4625C" w:rsidTr="005676B3">
        <w:trPr>
          <w:trHeight w:val="687"/>
        </w:trPr>
        <w:tc>
          <w:tcPr>
            <w:tcW w:w="8516" w:type="dxa"/>
            <w:shd w:val="clear" w:color="auto" w:fill="auto"/>
          </w:tcPr>
          <w:p w:rsidR="005676B3" w:rsidRPr="00F4625C" w:rsidRDefault="00B47AB4" w:rsidP="005676B3">
            <w:pPr>
              <w:jc w:val="both"/>
            </w:pPr>
            <w:r>
              <w:rPr>
                <w:noProof/>
              </w:rPr>
              <w:pict>
                <v:line id="Line 49" o:spid="_x0000_s1097" style="position:absolute;left:0;text-align:left;z-index:251736064;visibility:visible" from="-47.4pt,14.15pt" to="-5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RK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">
                  <v:stroke endarrow="block"/>
                </v:line>
              </w:pict>
            </w:r>
            <w:r w:rsidR="005676B3" w:rsidRPr="00F4625C">
              <w:t>Федеральный закон от 2</w:t>
            </w:r>
            <w:r w:rsidR="005676B3">
              <w:t>8</w:t>
            </w:r>
            <w:r w:rsidR="005676B3" w:rsidRPr="00F4625C">
              <w:t>.0</w:t>
            </w:r>
            <w:r w:rsidR="005676B3">
              <w:t>6</w:t>
            </w:r>
            <w:r w:rsidR="005676B3" w:rsidRPr="00F4625C">
              <w:t>.</w:t>
            </w:r>
            <w:r w:rsidR="005676B3">
              <w:t>2014</w:t>
            </w:r>
            <w:r w:rsidR="005676B3" w:rsidRPr="00F4625C">
              <w:t xml:space="preserve"> № 1</w:t>
            </w:r>
            <w:r w:rsidR="005676B3">
              <w:t>72-</w:t>
            </w:r>
            <w:r w:rsidR="005676B3" w:rsidRPr="00F4625C">
              <w:t xml:space="preserve">ФЗ «О </w:t>
            </w:r>
            <w:r w:rsidR="005676B3">
              <w:t>стратегическом планировании в</w:t>
            </w:r>
            <w:r w:rsidR="005676B3" w:rsidRPr="00F4625C">
              <w:t xml:space="preserve"> Российской Федерации»</w:t>
            </w:r>
          </w:p>
        </w:tc>
      </w:tr>
      <w:tr w:rsidR="005676B3" w:rsidRPr="00B32DF2" w:rsidTr="005676B3">
        <w:trPr>
          <w:trHeight w:val="699"/>
        </w:trPr>
        <w:tc>
          <w:tcPr>
            <w:tcW w:w="8516" w:type="dxa"/>
            <w:shd w:val="clear" w:color="auto" w:fill="auto"/>
          </w:tcPr>
          <w:p w:rsidR="005676B3" w:rsidRPr="00B32DF2" w:rsidRDefault="00B47AB4" w:rsidP="005676B3">
            <w:pPr>
              <w:jc w:val="both"/>
            </w:pPr>
            <w:r>
              <w:rPr>
                <w:noProof/>
              </w:rPr>
              <w:pict>
                <v:line id="Line 50" o:spid="_x0000_s1074" style="position:absolute;left:0;text-align:left;z-index:251712512;visibility:visible;mso-position-horizontal-relative:text;mso-position-vertical-relative:text" from="-47.4pt,17.05pt" to="-5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4nKwIAAEw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">
                  <v:stroke endarrow="block"/>
                </v:line>
              </w:pict>
            </w:r>
            <w:r w:rsidR="005676B3" w:rsidRPr="00B32DF2">
              <w:t xml:space="preserve">Закон Челябинской области от </w:t>
            </w:r>
            <w:r w:rsidR="005676B3">
              <w:t>27</w:t>
            </w:r>
            <w:r w:rsidR="005676B3" w:rsidRPr="00B32DF2">
              <w:t>.11.20</w:t>
            </w:r>
            <w:r w:rsidR="005676B3">
              <w:t>1</w:t>
            </w:r>
            <w:r w:rsidR="005676B3" w:rsidRPr="00B32DF2">
              <w:t>4 №</w:t>
            </w:r>
            <w:r w:rsidR="005676B3">
              <w:t xml:space="preserve"> 63</w:t>
            </w:r>
            <w:r w:rsidR="005676B3" w:rsidRPr="00B32DF2">
              <w:t xml:space="preserve">-ЗО «О </w:t>
            </w:r>
            <w:r w:rsidR="005676B3">
              <w:t xml:space="preserve">стратегическом </w:t>
            </w:r>
            <w:r w:rsidR="005676B3">
              <w:br/>
              <w:t xml:space="preserve">планировании в </w:t>
            </w:r>
            <w:r w:rsidR="005676B3" w:rsidRPr="00B32DF2">
              <w:t xml:space="preserve">Челябинской области» </w:t>
            </w:r>
          </w:p>
        </w:tc>
      </w:tr>
      <w:tr w:rsidR="00DD07BE" w:rsidRPr="00B32DF2" w:rsidTr="005676B3">
        <w:trPr>
          <w:trHeight w:val="699"/>
        </w:trPr>
        <w:tc>
          <w:tcPr>
            <w:tcW w:w="8516" w:type="dxa"/>
            <w:shd w:val="clear" w:color="auto" w:fill="auto"/>
          </w:tcPr>
          <w:p w:rsidR="00DD07BE" w:rsidRDefault="00B47AB4" w:rsidP="00CE24FB">
            <w:pPr>
              <w:jc w:val="both"/>
              <w:rPr>
                <w:noProof/>
              </w:rPr>
            </w:pPr>
            <w:r>
              <w:rPr>
                <w:noProof/>
              </w:rPr>
              <w:pict>
                <v:line id="_x0000_s1098" style="position:absolute;left:0;text-align:left;z-index:251737088;visibility:visible;mso-position-horizontal-relative:text;mso-position-vertical-relative:text" from="-46.65pt,17.55pt" to="-4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a7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">
                  <v:stroke endarrow="block"/>
                </v:line>
              </w:pict>
            </w:r>
            <w:r w:rsidR="00DD07BE" w:rsidRPr="00DD07BE">
              <w:t xml:space="preserve">Распоряжение Правительства Челябинской области от </w:t>
            </w:r>
            <w:r w:rsidR="00CE24FB">
              <w:t>26</w:t>
            </w:r>
            <w:r w:rsidR="00700A3A">
              <w:t>.06.</w:t>
            </w:r>
            <w:r w:rsidR="00700A3A" w:rsidRPr="00700A3A">
              <w:t>201</w:t>
            </w:r>
            <w:r w:rsidR="00CE24FB">
              <w:t>8</w:t>
            </w:r>
            <w:r w:rsidR="00DD07BE" w:rsidRPr="00700A3A">
              <w:t xml:space="preserve"> № </w:t>
            </w:r>
            <w:r w:rsidR="00CE24FB">
              <w:t>395</w:t>
            </w:r>
            <w:r w:rsidR="00DD07BE" w:rsidRPr="00700A3A">
              <w:t>-рп</w:t>
            </w:r>
            <w:r w:rsidR="00DD07BE" w:rsidRPr="00DD07BE">
              <w:t xml:space="preserve"> «О разработке прогноза социально-экономического развития Челябинской области на 201</w:t>
            </w:r>
            <w:r w:rsidR="00CE24FB">
              <w:t>9</w:t>
            </w:r>
            <w:r w:rsidR="007F6228">
              <w:t xml:space="preserve"> год и на плановый период 20</w:t>
            </w:r>
            <w:r w:rsidR="00CE24FB">
              <w:t>20</w:t>
            </w:r>
            <w:r w:rsidR="00DD07BE" w:rsidRPr="00DD07BE">
              <w:t xml:space="preserve"> и 20</w:t>
            </w:r>
            <w:r w:rsidR="00700A3A">
              <w:t>2</w:t>
            </w:r>
            <w:r w:rsidR="00CE24FB">
              <w:t>1</w:t>
            </w:r>
            <w:r w:rsidR="00DD07BE" w:rsidRPr="00DD07BE">
              <w:t xml:space="preserve"> годов»</w:t>
            </w:r>
          </w:p>
        </w:tc>
      </w:tr>
      <w:tr w:rsidR="005676B3" w:rsidRPr="00B32DF2" w:rsidTr="005676B3">
        <w:trPr>
          <w:trHeight w:val="910"/>
        </w:trPr>
        <w:tc>
          <w:tcPr>
            <w:tcW w:w="8516" w:type="dxa"/>
            <w:shd w:val="clear" w:color="auto" w:fill="auto"/>
          </w:tcPr>
          <w:p w:rsidR="005676B3" w:rsidRPr="00B32DF2" w:rsidRDefault="00B47AB4" w:rsidP="00C12ACC">
            <w:r>
              <w:rPr>
                <w:noProof/>
              </w:rPr>
              <w:pict>
                <v:line id="Line 1398" o:spid="_x0000_s1118" style="position:absolute;z-index:251755520;visibility:visible;mso-position-horizontal-relative:text;mso-position-vertical-relative:text" from="-46.65pt,16.65pt" to="-4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sBKg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">
                  <v:stroke endarrow="block"/>
                </v:line>
              </w:pict>
            </w:r>
            <w:proofErr w:type="gramStart"/>
            <w:r w:rsidR="00C12ACC">
              <w:t>Постановление Администрации города Челябинска от 29.12.2015 №</w:t>
            </w:r>
            <w:r w:rsidR="00901C40">
              <w:t xml:space="preserve"> </w:t>
            </w:r>
            <w:r w:rsidR="00C12ACC">
              <w:t xml:space="preserve">343-п «Об утверждении Порядка разработки и корректировки прогноза социально-экономического развития города Челябинска на среднесрочный период» </w:t>
            </w:r>
            <w:proofErr w:type="gramEnd"/>
          </w:p>
        </w:tc>
      </w:tr>
      <w:tr w:rsidR="005676B3" w:rsidRPr="00B32DF2" w:rsidTr="005676B3">
        <w:trPr>
          <w:trHeight w:val="989"/>
        </w:trPr>
        <w:tc>
          <w:tcPr>
            <w:tcW w:w="8516" w:type="dxa"/>
            <w:shd w:val="clear" w:color="auto" w:fill="auto"/>
          </w:tcPr>
          <w:p w:rsidR="005676B3" w:rsidRPr="00B32DF2" w:rsidRDefault="00C12ACC" w:rsidP="00DD07BE">
            <w:pPr>
              <w:jc w:val="both"/>
            </w:pPr>
            <w:r w:rsidRPr="00B32DF2">
              <w:t>Отчет</w:t>
            </w:r>
            <w:r>
              <w:t>ы</w:t>
            </w:r>
            <w:r w:rsidRPr="00B32DF2">
              <w:t xml:space="preserve"> Территориального органа Федеральной службы государственной </w:t>
            </w:r>
            <w:r>
              <w:br/>
            </w:r>
            <w:r w:rsidRPr="00B32DF2">
              <w:t>статистики по Челябинской области о социально-экономическом развитии Челябинской области и города Челябинска</w:t>
            </w:r>
            <w:r w:rsidR="00B47AB4">
              <w:rPr>
                <w:noProof/>
              </w:rPr>
              <w:pict>
                <v:line id="_x0000_s1094" style="position:absolute;left:0;text-align:left;z-index:251732992;visibility:visible;mso-position-horizontal-relative:text;mso-position-vertical-relative:text" from="-47.4pt,18.45pt" to="-5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">
                  <v:stroke endarrow="block"/>
                </v:line>
              </w:pict>
            </w:r>
          </w:p>
        </w:tc>
      </w:tr>
      <w:tr w:rsidR="005676B3" w:rsidRPr="00B32DF2" w:rsidTr="00C12ACC">
        <w:trPr>
          <w:trHeight w:val="737"/>
        </w:trPr>
        <w:tc>
          <w:tcPr>
            <w:tcW w:w="8516" w:type="dxa"/>
            <w:shd w:val="clear" w:color="auto" w:fill="auto"/>
          </w:tcPr>
          <w:p w:rsidR="005676B3" w:rsidRPr="00B32DF2" w:rsidRDefault="00B47AB4" w:rsidP="00005BDB">
            <w:pPr>
              <w:jc w:val="both"/>
            </w:pPr>
            <w:r>
              <w:rPr>
                <w:noProof/>
              </w:rPr>
              <w:pict>
                <v:line id="Line 57" o:spid="_x0000_s1077" style="position:absolute;left:0;text-align:left;z-index:251715584;visibility:visible;mso-position-horizontal-relative:text;mso-position-vertical-relative:text" from="-47.4pt,19.65pt" to="-5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">
                  <v:stroke endarrow="block"/>
                </v:line>
              </w:pict>
            </w:r>
            <w:r w:rsidR="005676B3">
              <w:t xml:space="preserve"> </w:t>
            </w:r>
            <w:r w:rsidR="00C12ACC" w:rsidRPr="00B32DF2">
              <w:t xml:space="preserve">Прогнозные материалы </w:t>
            </w:r>
            <w:r w:rsidR="00F72101">
              <w:t xml:space="preserve">структурных </w:t>
            </w:r>
            <w:proofErr w:type="gramStart"/>
            <w:r w:rsidR="00C12ACC">
              <w:t>подразделений а</w:t>
            </w:r>
            <w:r w:rsidR="00C12ACC" w:rsidRPr="00B32DF2">
              <w:t xml:space="preserve">дминистрации </w:t>
            </w:r>
            <w:r w:rsidR="00C12ACC">
              <w:t xml:space="preserve">Советского района </w:t>
            </w:r>
            <w:r w:rsidR="00C12ACC" w:rsidRPr="00B32DF2">
              <w:t>города Челябинска</w:t>
            </w:r>
            <w:proofErr w:type="gramEnd"/>
          </w:p>
        </w:tc>
      </w:tr>
    </w:tbl>
    <w:p w:rsidR="005676B3" w:rsidRPr="00930B74" w:rsidRDefault="005676B3" w:rsidP="005676B3">
      <w:pPr>
        <w:jc w:val="both"/>
        <w:rPr>
          <w:strike/>
          <w:sz w:val="28"/>
          <w:szCs w:val="28"/>
        </w:rPr>
      </w:pP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C12ACC" w:rsidRPr="00F4625C" w:rsidTr="00C12ACC">
        <w:tc>
          <w:tcPr>
            <w:tcW w:w="8505" w:type="dxa"/>
            <w:shd w:val="clear" w:color="auto" w:fill="auto"/>
          </w:tcPr>
          <w:p w:rsidR="00C12ACC" w:rsidRPr="00F4625C" w:rsidRDefault="00C12ACC" w:rsidP="00C12ACC">
            <w:pPr>
              <w:jc w:val="center"/>
            </w:pPr>
            <w:r w:rsidRPr="00F4625C">
              <w:t xml:space="preserve">Главная цель социально-экономического развития </w:t>
            </w:r>
            <w:r>
              <w:t>района</w:t>
            </w:r>
            <w:r w:rsidRPr="00F4625C">
              <w:t xml:space="preserve">– </w:t>
            </w:r>
          </w:p>
          <w:p w:rsidR="00C12ACC" w:rsidRPr="00F4625C" w:rsidRDefault="00B47AB4" w:rsidP="00C12ACC">
            <w:pPr>
              <w:jc w:val="center"/>
            </w:pPr>
            <w:r>
              <w:rPr>
                <w:noProof/>
              </w:rPr>
              <w:pict>
                <v:line id="Line 1159" o:spid="_x0000_s1117" style="position:absolute;left:0;text-align:left;z-index:251754496;visibility:visible" from="-45.55pt,1.75pt" to="-4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XsKgIAAE0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">
                  <v:stroke endarrow="block"/>
                </v:line>
              </w:pict>
            </w:r>
            <w:r w:rsidR="00C12ACC" w:rsidRPr="00F4625C">
              <w:t xml:space="preserve">повышение </w:t>
            </w:r>
            <w:proofErr w:type="gramStart"/>
            <w:r w:rsidR="00C12ACC" w:rsidRPr="00F4625C">
              <w:t xml:space="preserve">качества жизни всех слоев населения </w:t>
            </w:r>
            <w:r w:rsidR="00C12ACC">
              <w:t>района</w:t>
            </w:r>
            <w:proofErr w:type="gramEnd"/>
          </w:p>
        </w:tc>
      </w:tr>
      <w:tr w:rsidR="00C12ACC" w:rsidRPr="00F4625C" w:rsidTr="00C12ACC">
        <w:tc>
          <w:tcPr>
            <w:tcW w:w="8505" w:type="dxa"/>
            <w:shd w:val="clear" w:color="auto" w:fill="auto"/>
          </w:tcPr>
          <w:p w:rsidR="00C12ACC" w:rsidRDefault="00C12ACC" w:rsidP="00C12ACC">
            <w:pPr>
              <w:jc w:val="center"/>
            </w:pPr>
            <w:r w:rsidRPr="00F4625C">
              <w:t xml:space="preserve">Обеспечение устойчивого функционирования </w:t>
            </w:r>
          </w:p>
          <w:p w:rsidR="00C12ACC" w:rsidRPr="00F4625C" w:rsidRDefault="00B47AB4" w:rsidP="00C12ACC">
            <w:pPr>
              <w:jc w:val="center"/>
            </w:pPr>
            <w:r>
              <w:rPr>
                <w:noProof/>
              </w:rPr>
              <w:pict>
                <v:line id="Line 1153" o:spid="_x0000_s1112" style="position:absolute;left:0;text-align:left;z-index:251749376;visibility:visible" from="-47.95pt,-.4pt" to="-5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z/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">
                  <v:stroke endarrow="block"/>
                </v:line>
              </w:pict>
            </w:r>
            <w:r w:rsidR="00C12ACC" w:rsidRPr="00F4625C">
              <w:t>наиболее важных систем жизнеобеспечения населения</w:t>
            </w:r>
          </w:p>
        </w:tc>
      </w:tr>
      <w:tr w:rsidR="00C12ACC" w:rsidRPr="00F4625C" w:rsidTr="00C12ACC">
        <w:tc>
          <w:tcPr>
            <w:tcW w:w="8505" w:type="dxa"/>
            <w:shd w:val="clear" w:color="auto" w:fill="auto"/>
          </w:tcPr>
          <w:p w:rsidR="00C12ACC" w:rsidRDefault="00B47AB4" w:rsidP="00C12ACC">
            <w:pPr>
              <w:jc w:val="center"/>
            </w:pPr>
            <w:r>
              <w:rPr>
                <w:noProof/>
              </w:rPr>
              <w:pict>
                <v:line id="Line 1158" o:spid="_x0000_s1116" style="position:absolute;left:0;text-align:left;z-index:251753472;visibility:visible;mso-position-horizontal-relative:text;mso-position-vertical-relative:text" from="-45.55pt,12.15pt" to="-5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tOKgIAAE0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">
                  <v:stroke endarrow="block"/>
                </v:line>
              </w:pict>
            </w:r>
            <w:r w:rsidR="00C12ACC">
              <w:tab/>
            </w:r>
            <w:r w:rsidR="00C12ACC" w:rsidRPr="00F4625C">
              <w:t>Повышение эффективности функционирования</w:t>
            </w:r>
          </w:p>
          <w:p w:rsidR="00C12ACC" w:rsidRPr="00F4625C" w:rsidRDefault="00C12ACC" w:rsidP="00C12ACC">
            <w:pPr>
              <w:jc w:val="center"/>
            </w:pPr>
            <w:r w:rsidRPr="00F4625C">
              <w:t>систем здравоохранения и образования</w:t>
            </w:r>
          </w:p>
        </w:tc>
      </w:tr>
      <w:tr w:rsidR="00C12ACC" w:rsidRPr="00F4625C" w:rsidTr="00C12ACC">
        <w:tc>
          <w:tcPr>
            <w:tcW w:w="8505" w:type="dxa"/>
            <w:shd w:val="clear" w:color="auto" w:fill="auto"/>
          </w:tcPr>
          <w:p w:rsidR="00C12ACC" w:rsidRDefault="00B47AB4" w:rsidP="00C12ACC">
            <w:pPr>
              <w:jc w:val="center"/>
            </w:pPr>
            <w:r>
              <w:rPr>
                <w:noProof/>
              </w:rPr>
              <w:pict>
                <v:line id="Line 1154" o:spid="_x0000_s1113" style="position:absolute;left:0;text-align:left;z-index:251750400;visibility:visible;mso-position-horizontal-relative:text;mso-position-vertical-relative:text" from="-47.95pt,11.9pt" to="-7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fxKgIAAE0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">
                  <v:stroke endarrow="block"/>
                </v:line>
              </w:pict>
            </w:r>
            <w:r w:rsidR="00C12ACC" w:rsidRPr="00F4625C">
              <w:t xml:space="preserve">Развитие инженерной </w:t>
            </w:r>
            <w:r w:rsidR="00C12ACC">
              <w:t xml:space="preserve">и социальной </w:t>
            </w:r>
            <w:r w:rsidR="00C12ACC" w:rsidRPr="00F4625C">
              <w:t>инфраструктуры,</w:t>
            </w:r>
          </w:p>
          <w:p w:rsidR="00C12ACC" w:rsidRPr="00F4625C" w:rsidRDefault="00C12ACC" w:rsidP="00C12ACC">
            <w:pPr>
              <w:jc w:val="center"/>
            </w:pPr>
            <w:r w:rsidRPr="00F4625C">
              <w:t xml:space="preserve">благоустройство </w:t>
            </w:r>
            <w:r>
              <w:t>района</w:t>
            </w:r>
          </w:p>
        </w:tc>
      </w:tr>
      <w:tr w:rsidR="00C12ACC" w:rsidRPr="00F4625C" w:rsidTr="00C12ACC">
        <w:tc>
          <w:tcPr>
            <w:tcW w:w="8505" w:type="dxa"/>
            <w:shd w:val="clear" w:color="auto" w:fill="auto"/>
          </w:tcPr>
          <w:p w:rsidR="00C12ACC" w:rsidRDefault="00C12ACC" w:rsidP="00C12ACC">
            <w:pPr>
              <w:jc w:val="center"/>
            </w:pPr>
            <w:r>
              <w:tab/>
            </w:r>
            <w:r w:rsidRPr="00F4625C">
              <w:t>Повышение эффективности использования</w:t>
            </w:r>
          </w:p>
          <w:p w:rsidR="00C12ACC" w:rsidRPr="00F4625C" w:rsidRDefault="00B47AB4" w:rsidP="00C12ACC">
            <w:pPr>
              <w:jc w:val="center"/>
            </w:pPr>
            <w:r>
              <w:rPr>
                <w:noProof/>
              </w:rPr>
              <w:pict>
                <v:line id="Line 1156" o:spid="_x0000_s1114" style="position:absolute;left:0;text-align:left;z-index:251751424;visibility:visible" from="-47.95pt,1.45pt" to="-5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TKgIAAE0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">
                  <v:stroke endarrow="block"/>
                </v:line>
              </w:pict>
            </w:r>
            <w:r w:rsidR="00C12ACC" w:rsidRPr="00F4625C">
              <w:t>муниципальной собственности</w:t>
            </w:r>
          </w:p>
        </w:tc>
      </w:tr>
      <w:tr w:rsidR="00C12ACC" w:rsidRPr="00F4625C" w:rsidTr="00C12ACC">
        <w:tc>
          <w:tcPr>
            <w:tcW w:w="8505" w:type="dxa"/>
            <w:shd w:val="clear" w:color="auto" w:fill="auto"/>
          </w:tcPr>
          <w:p w:rsidR="00C12ACC" w:rsidRDefault="00C12ACC" w:rsidP="00C12ACC">
            <w:pPr>
              <w:jc w:val="center"/>
            </w:pPr>
            <w:r w:rsidRPr="00F4625C">
              <w:t>Создание условий для развития эффективных производств,</w:t>
            </w:r>
          </w:p>
          <w:p w:rsidR="00C12ACC" w:rsidRPr="00F4625C" w:rsidRDefault="00B47AB4" w:rsidP="00C12ACC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1" type="#_x0000_t32" style="position:absolute;left:0;text-align:left;margin-left:-47.7pt;margin-top:3.65pt;width:.05pt;height:50.2pt;z-index:251758592" o:connectortype="straight"/>
              </w:pict>
            </w:r>
            <w:r>
              <w:rPr>
                <w:noProof/>
              </w:rPr>
              <w:pict>
                <v:line id="Line 1157" o:spid="_x0000_s1115" style="position:absolute;left:0;text-align:left;z-index:251752448;visibility:visible" from="-47.95pt,3.65pt" to="-5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xcKg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">
                  <v:stroke endarrow="block"/>
                </v:line>
              </w:pict>
            </w:r>
            <w:r w:rsidR="00C12ACC" w:rsidRPr="00F4625C">
              <w:t>поддержка предпринимательской и инвестиционной деятельности</w:t>
            </w:r>
          </w:p>
        </w:tc>
      </w:tr>
      <w:tr w:rsidR="00C12ACC" w:rsidRPr="00F4625C" w:rsidTr="00C12ACC">
        <w:tc>
          <w:tcPr>
            <w:tcW w:w="8505" w:type="dxa"/>
            <w:shd w:val="clear" w:color="auto" w:fill="auto"/>
          </w:tcPr>
          <w:p w:rsidR="00C12ACC" w:rsidRDefault="00B47AB4" w:rsidP="00C12ACC">
            <w:pPr>
              <w:jc w:val="center"/>
            </w:pPr>
            <w:r>
              <w:rPr>
                <w:noProof/>
              </w:rPr>
              <w:pict>
                <v:line id="_x0000_s1119" style="position:absolute;left:0;text-align:left;z-index:251756544;visibility:visible;mso-position-horizontal-relative:text;mso-position-vertical-relative:text" from="-48.5pt,12.75pt" to="-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xcKg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">
                  <v:stroke endarrow="block"/>
                </v:line>
              </w:pict>
            </w:r>
            <w:r w:rsidR="00C12ACC" w:rsidRPr="00F4625C">
              <w:rPr>
                <w:noProof/>
              </w:rPr>
              <w:t>Обеспечение</w:t>
            </w:r>
            <w:r w:rsidR="00C12ACC" w:rsidRPr="00F4625C">
              <w:t xml:space="preserve"> динамики роста </w:t>
            </w:r>
            <w:r w:rsidR="00C12ACC">
              <w:t>д</w:t>
            </w:r>
            <w:r w:rsidR="00C12ACC" w:rsidRPr="00F4625C">
              <w:t xml:space="preserve">оходов работающих и всего населения, </w:t>
            </w:r>
          </w:p>
          <w:p w:rsidR="00C12ACC" w:rsidRPr="00F4625C" w:rsidRDefault="00C12ACC" w:rsidP="00C12ACC">
            <w:pPr>
              <w:jc w:val="center"/>
            </w:pPr>
            <w:r w:rsidRPr="00F4625C">
              <w:t>увеличение платежеспособного спроса и снижение бедности</w:t>
            </w:r>
          </w:p>
        </w:tc>
      </w:tr>
      <w:tr w:rsidR="00C12ACC" w:rsidRPr="00F4625C" w:rsidTr="00C12ACC">
        <w:trPr>
          <w:trHeight w:val="427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C12ACC" w:rsidRDefault="00B47AB4" w:rsidP="00C12ACC">
            <w:pPr>
              <w:jc w:val="center"/>
            </w:pPr>
            <w:r>
              <w:rPr>
                <w:noProof/>
              </w:rPr>
              <w:pict>
                <v:line id="_x0000_s1120" style="position:absolute;left:0;text-align:left;z-index:251757568;visibility:visible;mso-position-horizontal-relative:text;mso-position-vertical-relative:text" from="-48.5pt,11.45pt" to="-5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xcKg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">
                  <v:stroke endarrow="block"/>
                </v:line>
              </w:pict>
            </w:r>
            <w:r w:rsidR="00C12ACC" w:rsidRPr="00F4625C">
              <w:t xml:space="preserve">Обеспечение </w:t>
            </w:r>
            <w:proofErr w:type="gramStart"/>
            <w:r w:rsidR="00C12ACC" w:rsidRPr="00F4625C">
              <w:t>экологической</w:t>
            </w:r>
            <w:proofErr w:type="gramEnd"/>
            <w:r w:rsidR="00C12ACC" w:rsidRPr="00F4625C">
              <w:t xml:space="preserve"> и общественной </w:t>
            </w:r>
          </w:p>
          <w:p w:rsidR="00C12ACC" w:rsidRPr="00F4625C" w:rsidRDefault="00C12ACC" w:rsidP="00C12ACC">
            <w:pPr>
              <w:jc w:val="center"/>
            </w:pPr>
            <w:r w:rsidRPr="00F4625C">
              <w:t xml:space="preserve">безопасности </w:t>
            </w:r>
            <w:proofErr w:type="gramStart"/>
            <w:r w:rsidRPr="00F4625C">
              <w:t>жизни жителей</w:t>
            </w:r>
            <w:r w:rsidR="0031101A" w:rsidRPr="0031101A">
              <w:t xml:space="preserve"> </w:t>
            </w:r>
            <w:r w:rsidR="0031101A">
              <w:t>Советского района</w:t>
            </w:r>
            <w:r w:rsidRPr="00F4625C">
              <w:t xml:space="preserve"> города Челябинска</w:t>
            </w:r>
            <w:proofErr w:type="gramEnd"/>
          </w:p>
        </w:tc>
      </w:tr>
    </w:tbl>
    <w:p w:rsidR="005676B3" w:rsidRDefault="005676B3" w:rsidP="005676B3">
      <w:pPr>
        <w:jc w:val="both"/>
        <w:rPr>
          <w:strike/>
          <w:sz w:val="28"/>
          <w:szCs w:val="28"/>
        </w:rPr>
      </w:pPr>
    </w:p>
    <w:p w:rsidR="00C12ACC" w:rsidRPr="00930B74" w:rsidRDefault="00C12ACC" w:rsidP="005676B3">
      <w:pPr>
        <w:jc w:val="both"/>
        <w:rPr>
          <w:strike/>
          <w:sz w:val="28"/>
          <w:szCs w:val="28"/>
        </w:rPr>
      </w:pPr>
    </w:p>
    <w:p w:rsidR="005676B3" w:rsidRPr="00930B74" w:rsidRDefault="005676B3" w:rsidP="005676B3">
      <w:pPr>
        <w:jc w:val="both"/>
        <w:rPr>
          <w:strike/>
          <w:sz w:val="28"/>
          <w:szCs w:val="28"/>
        </w:rPr>
      </w:pPr>
    </w:p>
    <w:p w:rsidR="001F1BEA" w:rsidRDefault="001D62D0" w:rsidP="001D62D0">
      <w:pPr>
        <w:pStyle w:val="3"/>
        <w:spacing w:after="0"/>
        <w:ind w:firstLine="539"/>
        <w:jc w:val="both"/>
        <w:rPr>
          <w:sz w:val="24"/>
          <w:szCs w:val="24"/>
        </w:rPr>
      </w:pPr>
      <w:r w:rsidRPr="005A1083">
        <w:rPr>
          <w:sz w:val="24"/>
          <w:szCs w:val="24"/>
        </w:rPr>
        <w:t>Про</w:t>
      </w:r>
      <w:r w:rsidR="002622F8">
        <w:rPr>
          <w:sz w:val="24"/>
          <w:szCs w:val="24"/>
        </w:rPr>
        <w:t xml:space="preserve">гноз </w:t>
      </w:r>
      <w:r w:rsidR="00D87006">
        <w:rPr>
          <w:sz w:val="24"/>
          <w:szCs w:val="24"/>
        </w:rPr>
        <w:t xml:space="preserve">социально-экономического </w:t>
      </w:r>
      <w:proofErr w:type="gramStart"/>
      <w:r w:rsidR="002622F8">
        <w:rPr>
          <w:sz w:val="24"/>
          <w:szCs w:val="24"/>
        </w:rPr>
        <w:t xml:space="preserve">развития </w:t>
      </w:r>
      <w:r w:rsidR="00E15C06">
        <w:rPr>
          <w:sz w:val="24"/>
          <w:szCs w:val="24"/>
        </w:rPr>
        <w:t>Советского района города Челябинска</w:t>
      </w:r>
      <w:proofErr w:type="gramEnd"/>
      <w:r w:rsidR="00E15C06">
        <w:rPr>
          <w:sz w:val="24"/>
          <w:szCs w:val="24"/>
        </w:rPr>
        <w:t xml:space="preserve"> </w:t>
      </w:r>
      <w:r w:rsidRPr="005A1083">
        <w:rPr>
          <w:sz w:val="24"/>
          <w:szCs w:val="24"/>
        </w:rPr>
        <w:t>на 201</w:t>
      </w:r>
      <w:r w:rsidR="00D87006">
        <w:rPr>
          <w:sz w:val="24"/>
          <w:szCs w:val="24"/>
        </w:rPr>
        <w:t>9</w:t>
      </w:r>
      <w:r w:rsidRPr="005A1083">
        <w:rPr>
          <w:sz w:val="24"/>
          <w:szCs w:val="24"/>
        </w:rPr>
        <w:t xml:space="preserve"> год и</w:t>
      </w:r>
      <w:r w:rsidR="00655906">
        <w:rPr>
          <w:sz w:val="24"/>
          <w:szCs w:val="24"/>
        </w:rPr>
        <w:t xml:space="preserve"> на</w:t>
      </w:r>
      <w:r w:rsidRPr="005A1083">
        <w:rPr>
          <w:sz w:val="24"/>
          <w:szCs w:val="24"/>
        </w:rPr>
        <w:t xml:space="preserve"> плановый период 20</w:t>
      </w:r>
      <w:r w:rsidR="00D87006">
        <w:rPr>
          <w:sz w:val="24"/>
          <w:szCs w:val="24"/>
        </w:rPr>
        <w:t>20</w:t>
      </w:r>
      <w:r w:rsidRPr="005A1083">
        <w:rPr>
          <w:sz w:val="24"/>
          <w:szCs w:val="24"/>
        </w:rPr>
        <w:t xml:space="preserve"> и 20</w:t>
      </w:r>
      <w:r w:rsidR="003B0E7E">
        <w:rPr>
          <w:sz w:val="24"/>
          <w:szCs w:val="24"/>
        </w:rPr>
        <w:t>2</w:t>
      </w:r>
      <w:r w:rsidR="00D87006">
        <w:rPr>
          <w:sz w:val="24"/>
          <w:szCs w:val="24"/>
        </w:rPr>
        <w:t>1</w:t>
      </w:r>
      <w:r w:rsidRPr="005A1083">
        <w:rPr>
          <w:sz w:val="24"/>
          <w:szCs w:val="24"/>
        </w:rPr>
        <w:t xml:space="preserve"> годов</w:t>
      </w:r>
      <w:r w:rsidR="00D87006">
        <w:rPr>
          <w:sz w:val="24"/>
          <w:szCs w:val="24"/>
        </w:rPr>
        <w:t xml:space="preserve"> (далее - Прогноз)</w:t>
      </w:r>
      <w:r w:rsidRPr="005A1083">
        <w:rPr>
          <w:sz w:val="24"/>
          <w:szCs w:val="24"/>
        </w:rPr>
        <w:t xml:space="preserve"> разработан в </w:t>
      </w:r>
      <w:r w:rsidR="003B0E7E">
        <w:rPr>
          <w:sz w:val="24"/>
          <w:szCs w:val="24"/>
        </w:rPr>
        <w:t>трех</w:t>
      </w:r>
      <w:r w:rsidRPr="005A1083">
        <w:rPr>
          <w:sz w:val="24"/>
          <w:szCs w:val="24"/>
        </w:rPr>
        <w:t xml:space="preserve"> вариантах</w:t>
      </w:r>
      <w:r w:rsidR="003B0E7E">
        <w:rPr>
          <w:sz w:val="24"/>
          <w:szCs w:val="24"/>
        </w:rPr>
        <w:t xml:space="preserve">, в зависимости от условий внешних и внутренних факторов, оказывающих влияние на развитие экономики района: </w:t>
      </w:r>
    </w:p>
    <w:p w:rsidR="00D15C9B" w:rsidRDefault="001F1BEA" w:rsidP="001D62D0">
      <w:pPr>
        <w:pStyle w:val="3"/>
        <w:spacing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3B0E7E">
        <w:rPr>
          <w:sz w:val="24"/>
          <w:szCs w:val="24"/>
        </w:rPr>
        <w:t>онсервативный вариант</w:t>
      </w:r>
      <w:r w:rsidR="00CE4103">
        <w:rPr>
          <w:sz w:val="24"/>
          <w:szCs w:val="24"/>
        </w:rPr>
        <w:t xml:space="preserve"> </w:t>
      </w:r>
      <w:r w:rsidR="00E15C06">
        <w:rPr>
          <w:sz w:val="24"/>
          <w:szCs w:val="24"/>
        </w:rPr>
        <w:t>предполагает</w:t>
      </w:r>
      <w:r w:rsidR="00D15C9B">
        <w:rPr>
          <w:sz w:val="24"/>
          <w:szCs w:val="24"/>
        </w:rPr>
        <w:t xml:space="preserve"> </w:t>
      </w:r>
      <w:r w:rsidR="00E15C06">
        <w:rPr>
          <w:sz w:val="24"/>
          <w:szCs w:val="24"/>
        </w:rPr>
        <w:t>замедление темпов развития экономики, высокий уровень инфляции, сохранение уровня потребительского спроса</w:t>
      </w:r>
      <w:r w:rsidR="00D15C9B">
        <w:rPr>
          <w:sz w:val="24"/>
          <w:szCs w:val="24"/>
        </w:rPr>
        <w:t>;</w:t>
      </w:r>
    </w:p>
    <w:p w:rsidR="001F1BEA" w:rsidRDefault="001F1BEA" w:rsidP="001D62D0">
      <w:pPr>
        <w:pStyle w:val="3"/>
        <w:spacing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базовый вариант предполагает</w:t>
      </w:r>
      <w:r w:rsidR="005E09A9">
        <w:rPr>
          <w:sz w:val="24"/>
          <w:szCs w:val="24"/>
        </w:rPr>
        <w:t xml:space="preserve"> развитие экономики при умеренных изменениях внутренних и внешних факторов, формирование положительной динамики инвестиций, рост доходов населения</w:t>
      </w:r>
      <w:r w:rsidR="006166CF">
        <w:rPr>
          <w:sz w:val="24"/>
          <w:szCs w:val="24"/>
        </w:rPr>
        <w:t>;</w:t>
      </w:r>
    </w:p>
    <w:p w:rsidR="009010AC" w:rsidRDefault="009010AC" w:rsidP="001D62D0">
      <w:pPr>
        <w:pStyle w:val="3"/>
        <w:spacing w:after="0"/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целевой вариант предусматривает достижение целевых показателей социально-экономического развития, учитывающих в полном объеме достижение целей и зада</w:t>
      </w:r>
      <w:r w:rsidR="009F23B9">
        <w:rPr>
          <w:sz w:val="24"/>
          <w:szCs w:val="24"/>
        </w:rPr>
        <w:t xml:space="preserve">ч стратегического планирования; </w:t>
      </w:r>
      <w:r>
        <w:rPr>
          <w:sz w:val="24"/>
          <w:szCs w:val="24"/>
        </w:rPr>
        <w:t>предполагается устойчивы</w:t>
      </w:r>
      <w:r w:rsidR="00FC1492">
        <w:rPr>
          <w:sz w:val="24"/>
          <w:szCs w:val="24"/>
        </w:rPr>
        <w:t>й темп роста экономики, снижение</w:t>
      </w:r>
      <w:r>
        <w:rPr>
          <w:sz w:val="24"/>
          <w:szCs w:val="24"/>
        </w:rPr>
        <w:t xml:space="preserve"> инфляции, рост инвестиций в основной капитал.</w:t>
      </w:r>
      <w:proofErr w:type="gramEnd"/>
    </w:p>
    <w:p w:rsidR="00BF2BC8" w:rsidRDefault="009010AC" w:rsidP="001D62D0">
      <w:pPr>
        <w:pStyle w:val="3"/>
        <w:spacing w:after="0"/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Базовый и целевой варианты учитывают достижение и выполнение целей и задач, поставленных в Указе Президента Российской Федерации от 07.05.2018 № 204                      «О национальных целях и стратегических задачах развития Российской Федерации на период до 2024 года»</w:t>
      </w:r>
      <w:r w:rsidR="009F23B9">
        <w:rPr>
          <w:sz w:val="24"/>
          <w:szCs w:val="24"/>
        </w:rPr>
        <w:t>.</w:t>
      </w:r>
      <w:proofErr w:type="gramEnd"/>
    </w:p>
    <w:p w:rsidR="00BF2BC8" w:rsidRDefault="009F23B9" w:rsidP="001D62D0">
      <w:pPr>
        <w:pStyle w:val="3"/>
        <w:spacing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B68DF">
        <w:rPr>
          <w:sz w:val="24"/>
          <w:szCs w:val="24"/>
        </w:rPr>
        <w:t xml:space="preserve">ля разработки Прогноза социально-экономического развития Советского района в качестве основного </w:t>
      </w:r>
      <w:r>
        <w:rPr>
          <w:sz w:val="24"/>
          <w:szCs w:val="24"/>
        </w:rPr>
        <w:t>выбран базовый вариант</w:t>
      </w:r>
      <w:r w:rsidR="006B68DF">
        <w:rPr>
          <w:sz w:val="24"/>
          <w:szCs w:val="24"/>
        </w:rPr>
        <w:t>.</w:t>
      </w:r>
    </w:p>
    <w:p w:rsidR="00BF2BC8" w:rsidRDefault="00BF2BC8" w:rsidP="001D62D0">
      <w:pPr>
        <w:pStyle w:val="3"/>
        <w:spacing w:after="0"/>
        <w:ind w:firstLine="539"/>
        <w:jc w:val="both"/>
        <w:rPr>
          <w:sz w:val="24"/>
          <w:szCs w:val="24"/>
        </w:rPr>
      </w:pPr>
    </w:p>
    <w:p w:rsidR="00CE1DD2" w:rsidRDefault="00CE1DD2" w:rsidP="001D62D0">
      <w:pPr>
        <w:pStyle w:val="3"/>
        <w:spacing w:after="0"/>
        <w:ind w:firstLine="539"/>
        <w:jc w:val="both"/>
        <w:rPr>
          <w:sz w:val="24"/>
          <w:szCs w:val="24"/>
        </w:rPr>
      </w:pPr>
    </w:p>
    <w:p w:rsidR="001D62D0" w:rsidRDefault="001D62D0" w:rsidP="001D62D0">
      <w:pPr>
        <w:jc w:val="center"/>
        <w:rPr>
          <w:b/>
        </w:rPr>
      </w:pPr>
      <w:r w:rsidRPr="00905685">
        <w:rPr>
          <w:b/>
        </w:rPr>
        <w:t>Д</w:t>
      </w:r>
      <w:r w:rsidR="00572219">
        <w:rPr>
          <w:b/>
        </w:rPr>
        <w:t>емографическая ситуация</w:t>
      </w:r>
    </w:p>
    <w:p w:rsidR="002622F8" w:rsidRDefault="002622F8" w:rsidP="001D62D0">
      <w:pPr>
        <w:jc w:val="center"/>
        <w:rPr>
          <w:b/>
        </w:rPr>
      </w:pPr>
    </w:p>
    <w:p w:rsidR="00460FE4" w:rsidRDefault="001D62D0" w:rsidP="001D62D0">
      <w:pPr>
        <w:ind w:firstLine="709"/>
        <w:jc w:val="both"/>
        <w:outlineLvl w:val="0"/>
      </w:pPr>
      <w:r w:rsidRPr="00FA70AD">
        <w:t>Сре</w:t>
      </w:r>
      <w:r w:rsidR="007F2459">
        <w:t xml:space="preserve">днегодовая численность </w:t>
      </w:r>
      <w:r w:rsidRPr="00FA70AD">
        <w:t xml:space="preserve">населения </w:t>
      </w:r>
      <w:r>
        <w:t xml:space="preserve">района </w:t>
      </w:r>
      <w:r w:rsidRPr="00FA70AD">
        <w:t>за 201</w:t>
      </w:r>
      <w:r w:rsidR="0041289F">
        <w:t>7</w:t>
      </w:r>
      <w:r w:rsidR="00B02F0F">
        <w:t xml:space="preserve"> год составила</w:t>
      </w:r>
      <w:r w:rsidRPr="00FA70AD">
        <w:t xml:space="preserve"> </w:t>
      </w:r>
      <w:r w:rsidR="004977CB">
        <w:t xml:space="preserve">                        </w:t>
      </w:r>
      <w:r w:rsidR="00E37C19">
        <w:t>137,</w:t>
      </w:r>
      <w:r w:rsidR="001B42B6">
        <w:t>3</w:t>
      </w:r>
      <w:r>
        <w:t xml:space="preserve"> </w:t>
      </w:r>
      <w:r w:rsidRPr="00FA70AD">
        <w:t>тыс. чел</w:t>
      </w:r>
      <w:r>
        <w:t>овек</w:t>
      </w:r>
      <w:r w:rsidRPr="00FA70AD">
        <w:t>, в 201</w:t>
      </w:r>
      <w:r w:rsidR="001B42B6">
        <w:t>8</w:t>
      </w:r>
      <w:r w:rsidRPr="00FA70AD">
        <w:t xml:space="preserve"> году по оценке </w:t>
      </w:r>
      <w:r w:rsidR="00641E5B">
        <w:t xml:space="preserve">она </w:t>
      </w:r>
      <w:r w:rsidR="00DE003B">
        <w:t>составит</w:t>
      </w:r>
      <w:r w:rsidRPr="00FA70AD">
        <w:t xml:space="preserve"> </w:t>
      </w:r>
      <w:r w:rsidR="00DE003B">
        <w:t>137</w:t>
      </w:r>
      <w:r w:rsidR="00B02F0F">
        <w:t>,</w:t>
      </w:r>
      <w:r w:rsidR="001B42B6">
        <w:t>1</w:t>
      </w:r>
      <w:r>
        <w:t xml:space="preserve"> </w:t>
      </w:r>
      <w:r w:rsidRPr="00FA70AD">
        <w:t>тыс. чел</w:t>
      </w:r>
      <w:r>
        <w:t>овек</w:t>
      </w:r>
      <w:r w:rsidRPr="00FA70AD">
        <w:t>.</w:t>
      </w:r>
      <w:r w:rsidR="003610D9">
        <w:t xml:space="preserve"> </w:t>
      </w:r>
    </w:p>
    <w:p w:rsidR="001D62D0" w:rsidRDefault="00FC1492" w:rsidP="001D62D0">
      <w:pPr>
        <w:ind w:firstLine="709"/>
        <w:jc w:val="both"/>
        <w:outlineLvl w:val="0"/>
      </w:pPr>
      <w:proofErr w:type="gramStart"/>
      <w:r>
        <w:t xml:space="preserve">Проводимая </w:t>
      </w:r>
      <w:r w:rsidR="00460FE4">
        <w:t>последовательная реализация государственной политики</w:t>
      </w:r>
      <w:r>
        <w:t>,</w:t>
      </w:r>
      <w:r w:rsidR="00460FE4">
        <w:t xml:space="preserve"> стимулировани</w:t>
      </w:r>
      <w:r>
        <w:t>е</w:t>
      </w:r>
      <w:r w:rsidR="00460FE4">
        <w:t xml:space="preserve"> рождаемости и поддержки семей с детьми, улучшени</w:t>
      </w:r>
      <w:r>
        <w:t>е</w:t>
      </w:r>
      <w:r w:rsidR="00460FE4">
        <w:t xml:space="preserve"> благосостояния и качества жизни </w:t>
      </w:r>
      <w:r>
        <w:t>способствуют</w:t>
      </w:r>
      <w:r w:rsidR="00460FE4">
        <w:t xml:space="preserve"> </w:t>
      </w:r>
      <w:r>
        <w:t>формированию</w:t>
      </w:r>
      <w:r w:rsidR="00460FE4">
        <w:t xml:space="preserve"> положительн</w:t>
      </w:r>
      <w:r>
        <w:t>ой</w:t>
      </w:r>
      <w:r w:rsidR="00460FE4">
        <w:t xml:space="preserve"> динамик</w:t>
      </w:r>
      <w:r>
        <w:t>и</w:t>
      </w:r>
      <w:r w:rsidR="00460FE4">
        <w:t xml:space="preserve"> рождаемости</w:t>
      </w:r>
      <w:r w:rsidR="00F7799D">
        <w:t>.</w:t>
      </w:r>
      <w:proofErr w:type="gramEnd"/>
      <w:r w:rsidR="00F7799D">
        <w:t xml:space="preserve"> </w:t>
      </w:r>
      <w:r w:rsidR="003610D9">
        <w:t>По прогнозу 201</w:t>
      </w:r>
      <w:r w:rsidR="001B42B6">
        <w:t>9</w:t>
      </w:r>
      <w:r w:rsidR="003610D9">
        <w:t>-202</w:t>
      </w:r>
      <w:r w:rsidR="001B42B6">
        <w:t>1</w:t>
      </w:r>
      <w:r w:rsidR="003610D9">
        <w:t xml:space="preserve"> </w:t>
      </w:r>
      <w:r w:rsidR="004977CB">
        <w:t>годов</w:t>
      </w:r>
      <w:r w:rsidR="003610D9">
        <w:t xml:space="preserve"> численность населения Советского райо</w:t>
      </w:r>
      <w:r w:rsidR="00C20D09">
        <w:t xml:space="preserve">на будет </w:t>
      </w:r>
      <w:r w:rsidR="001B42B6">
        <w:t>увеличиваться</w:t>
      </w:r>
      <w:r w:rsidR="00C20D09">
        <w:t xml:space="preserve"> примерно на 1</w:t>
      </w:r>
      <w:r w:rsidR="003610D9">
        <w:t>00 человек в го</w:t>
      </w:r>
      <w:r w:rsidR="001B42B6">
        <w:t xml:space="preserve">д. Таким образом, </w:t>
      </w:r>
      <w:r w:rsidR="003610D9">
        <w:t>среднегодовая численность постоянного населения к 202</w:t>
      </w:r>
      <w:r w:rsidR="001B42B6">
        <w:t>1</w:t>
      </w:r>
      <w:r>
        <w:t xml:space="preserve"> году составит </w:t>
      </w:r>
      <w:r w:rsidR="003610D9">
        <w:t>13</w:t>
      </w:r>
      <w:r w:rsidR="005E09A9">
        <w:t>7,4</w:t>
      </w:r>
      <w:r w:rsidR="003610D9">
        <w:t xml:space="preserve"> тыс. человек</w:t>
      </w:r>
      <w:r w:rsidR="005E09A9">
        <w:t xml:space="preserve"> (базовый вариант)</w:t>
      </w:r>
      <w:r w:rsidR="003610D9">
        <w:t>.</w:t>
      </w:r>
    </w:p>
    <w:p w:rsidR="007C3589" w:rsidRDefault="007C3589" w:rsidP="00563D99">
      <w:pPr>
        <w:ind w:firstLine="709"/>
        <w:jc w:val="center"/>
        <w:outlineLvl w:val="0"/>
        <w:rPr>
          <w:b/>
        </w:rPr>
      </w:pPr>
    </w:p>
    <w:p w:rsidR="00EF3FF0" w:rsidRDefault="00EF3FF0" w:rsidP="00563D99">
      <w:pPr>
        <w:ind w:firstLine="709"/>
        <w:jc w:val="center"/>
        <w:outlineLvl w:val="0"/>
        <w:rPr>
          <w:b/>
        </w:rPr>
      </w:pPr>
      <w:r>
        <w:rPr>
          <w:b/>
        </w:rPr>
        <w:t>С</w:t>
      </w:r>
      <w:r w:rsidR="00C20D09" w:rsidRPr="00C20D09">
        <w:rPr>
          <w:b/>
        </w:rPr>
        <w:t>реднегодов</w:t>
      </w:r>
      <w:r>
        <w:rPr>
          <w:b/>
        </w:rPr>
        <w:t>ая</w:t>
      </w:r>
      <w:r w:rsidR="00C20D09" w:rsidRPr="00C20D09">
        <w:rPr>
          <w:b/>
        </w:rPr>
        <w:t xml:space="preserve"> численност</w:t>
      </w:r>
      <w:r>
        <w:rPr>
          <w:b/>
        </w:rPr>
        <w:t>ь</w:t>
      </w:r>
      <w:r w:rsidR="00C20D09" w:rsidRPr="00C20D09">
        <w:rPr>
          <w:b/>
        </w:rPr>
        <w:t xml:space="preserve"> постоянного населения</w:t>
      </w:r>
      <w:r w:rsidR="00563D99">
        <w:rPr>
          <w:b/>
        </w:rPr>
        <w:t xml:space="preserve"> (базовый вариант)</w:t>
      </w:r>
      <w:r w:rsidR="005D69EB">
        <w:rPr>
          <w:b/>
        </w:rPr>
        <w:t xml:space="preserve">, </w:t>
      </w:r>
    </w:p>
    <w:p w:rsidR="00C20D09" w:rsidRDefault="00C20D09" w:rsidP="00563D99">
      <w:pPr>
        <w:ind w:firstLine="709"/>
        <w:jc w:val="center"/>
        <w:outlineLvl w:val="0"/>
        <w:rPr>
          <w:b/>
        </w:rPr>
      </w:pPr>
      <w:r w:rsidRPr="00C20D09">
        <w:rPr>
          <w:b/>
        </w:rPr>
        <w:t>тыс. человек</w:t>
      </w:r>
    </w:p>
    <w:p w:rsidR="00CE1DD2" w:rsidRDefault="00CE1DD2" w:rsidP="00563D99">
      <w:pPr>
        <w:ind w:firstLine="709"/>
        <w:jc w:val="center"/>
        <w:outlineLvl w:val="0"/>
        <w:rPr>
          <w:b/>
        </w:rPr>
      </w:pPr>
    </w:p>
    <w:p w:rsidR="00C20D09" w:rsidRDefault="005D69EB" w:rsidP="001D62D0">
      <w:pPr>
        <w:ind w:firstLine="709"/>
        <w:jc w:val="both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5057775" cy="20669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38A5" w:rsidRPr="006D3B94" w:rsidRDefault="001D62D0" w:rsidP="009538A5">
      <w:pPr>
        <w:ind w:firstLine="720"/>
        <w:jc w:val="both"/>
      </w:pPr>
      <w:r w:rsidRPr="00F718AD">
        <w:t xml:space="preserve">За </w:t>
      </w:r>
      <w:r w:rsidR="007F2459">
        <w:t>январь-</w:t>
      </w:r>
      <w:r w:rsidR="00FC1492">
        <w:t>август</w:t>
      </w:r>
      <w:r w:rsidRPr="00F718AD">
        <w:t xml:space="preserve"> 201</w:t>
      </w:r>
      <w:r w:rsidR="00877035">
        <w:t>8</w:t>
      </w:r>
      <w:r w:rsidRPr="00F718AD">
        <w:t xml:space="preserve"> года</w:t>
      </w:r>
      <w:r w:rsidR="00F718AD">
        <w:t xml:space="preserve"> </w:t>
      </w:r>
      <w:r w:rsidR="00877035">
        <w:t xml:space="preserve">в районе родилось </w:t>
      </w:r>
      <w:r w:rsidR="00FC1492">
        <w:t>977</w:t>
      </w:r>
      <w:r w:rsidRPr="001D62D0">
        <w:t xml:space="preserve"> </w:t>
      </w:r>
      <w:r w:rsidR="00877035">
        <w:t>детей</w:t>
      </w:r>
      <w:r w:rsidR="00C510D7">
        <w:t xml:space="preserve">, </w:t>
      </w:r>
      <w:r w:rsidRPr="001D62D0">
        <w:t xml:space="preserve">умерло </w:t>
      </w:r>
      <w:r w:rsidR="00FC1492">
        <w:t>1117</w:t>
      </w:r>
      <w:r w:rsidRPr="001D62D0">
        <w:t xml:space="preserve"> </w:t>
      </w:r>
      <w:r w:rsidR="00C510D7">
        <w:t>человек</w:t>
      </w:r>
      <w:r w:rsidRPr="001D62D0">
        <w:t xml:space="preserve">, </w:t>
      </w:r>
      <w:r w:rsidR="009538A5">
        <w:t xml:space="preserve">наблюдается естественная убыль населения на </w:t>
      </w:r>
      <w:r w:rsidR="00FC1492">
        <w:t>140</w:t>
      </w:r>
      <w:r w:rsidR="009538A5">
        <w:t xml:space="preserve"> человек. О</w:t>
      </w:r>
      <w:r w:rsidR="009538A5" w:rsidRPr="00091A43">
        <w:t>т общего количества родившихся детей в городе Челябинске на Советский район приходится</w:t>
      </w:r>
      <w:r w:rsidR="009538A5">
        <w:t xml:space="preserve"> 10,</w:t>
      </w:r>
      <w:r w:rsidR="00FC1492">
        <w:t>5</w:t>
      </w:r>
      <w:r w:rsidR="009538A5">
        <w:t>%.</w:t>
      </w:r>
      <w:r w:rsidR="009538A5" w:rsidRPr="006F67B7">
        <w:t xml:space="preserve"> </w:t>
      </w:r>
      <w:r w:rsidR="009538A5">
        <w:t xml:space="preserve"> </w:t>
      </w:r>
    </w:p>
    <w:p w:rsidR="001D62D0" w:rsidRDefault="001D62D0" w:rsidP="001D62D0">
      <w:pPr>
        <w:pStyle w:val="a8"/>
        <w:ind w:firstLine="720"/>
        <w:jc w:val="center"/>
        <w:rPr>
          <w:b/>
        </w:rPr>
      </w:pPr>
      <w:r w:rsidRPr="00905685">
        <w:rPr>
          <w:b/>
        </w:rPr>
        <w:lastRenderedPageBreak/>
        <w:t xml:space="preserve">Промышленное производство </w:t>
      </w:r>
    </w:p>
    <w:p w:rsidR="002622F8" w:rsidRDefault="002622F8" w:rsidP="001D62D0">
      <w:pPr>
        <w:pStyle w:val="a8"/>
        <w:ind w:firstLine="720"/>
        <w:jc w:val="center"/>
        <w:rPr>
          <w:b/>
        </w:rPr>
      </w:pPr>
    </w:p>
    <w:p w:rsidR="00515757" w:rsidRDefault="00515757" w:rsidP="001D62D0">
      <w:pPr>
        <w:ind w:firstLine="720"/>
        <w:jc w:val="both"/>
        <w:outlineLvl w:val="3"/>
      </w:pPr>
      <w:r>
        <w:t xml:space="preserve">Структура экономики района представлена </w:t>
      </w:r>
      <w:r w:rsidR="000925FB">
        <w:t>торговлей (35%), электроэнергетикой (28%), обрабатывающей промышленностью (16%) и прочими видами экономической деятельности (21%).</w:t>
      </w:r>
    </w:p>
    <w:p w:rsidR="000925FB" w:rsidRDefault="000925FB" w:rsidP="000925FB">
      <w:pPr>
        <w:jc w:val="center"/>
        <w:rPr>
          <w:b/>
          <w:noProof/>
        </w:rPr>
      </w:pPr>
    </w:p>
    <w:p w:rsidR="000925FB" w:rsidRDefault="000925FB" w:rsidP="000925FB">
      <w:pPr>
        <w:jc w:val="center"/>
        <w:rPr>
          <w:b/>
          <w:noProof/>
        </w:rPr>
      </w:pPr>
      <w:r>
        <w:rPr>
          <w:b/>
          <w:noProof/>
        </w:rPr>
        <w:t>Структура экономики Советского района города Челябинска</w:t>
      </w:r>
    </w:p>
    <w:p w:rsidR="00A30429" w:rsidRDefault="00A30429" w:rsidP="000925FB">
      <w:pPr>
        <w:jc w:val="center"/>
        <w:rPr>
          <w:b/>
          <w:noProof/>
        </w:rPr>
      </w:pPr>
    </w:p>
    <w:p w:rsidR="00A30429" w:rsidRDefault="00A30429" w:rsidP="000925FB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486400" cy="2771775"/>
            <wp:effectExtent l="1905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25FB" w:rsidRDefault="000925FB" w:rsidP="000925FB">
      <w:pPr>
        <w:jc w:val="center"/>
        <w:rPr>
          <w:b/>
          <w:noProof/>
        </w:rPr>
      </w:pPr>
    </w:p>
    <w:p w:rsidR="000925FB" w:rsidRDefault="000925FB" w:rsidP="000925FB">
      <w:pPr>
        <w:ind w:firstLine="709"/>
        <w:jc w:val="both"/>
        <w:rPr>
          <w:noProof/>
        </w:rPr>
      </w:pPr>
      <w:r>
        <w:rPr>
          <w:noProof/>
        </w:rPr>
        <w:t>В структуре промышленной продукции Советского района наибольший удельный вес занимает производство пищевых продуктов</w:t>
      </w:r>
      <w:r w:rsidR="00FC1492">
        <w:rPr>
          <w:noProof/>
        </w:rPr>
        <w:t xml:space="preserve"> </w:t>
      </w:r>
      <w:r>
        <w:rPr>
          <w:noProof/>
        </w:rPr>
        <w:t>-</w:t>
      </w:r>
      <w:r w:rsidR="00FC1492">
        <w:rPr>
          <w:noProof/>
        </w:rPr>
        <w:t xml:space="preserve"> </w:t>
      </w:r>
      <w:r>
        <w:rPr>
          <w:noProof/>
        </w:rPr>
        <w:t>41% и металлургическое производство-25%.</w:t>
      </w:r>
    </w:p>
    <w:p w:rsidR="00C73392" w:rsidRDefault="00C73392" w:rsidP="00C73392">
      <w:pPr>
        <w:jc w:val="center"/>
        <w:rPr>
          <w:b/>
          <w:noProof/>
        </w:rPr>
      </w:pPr>
    </w:p>
    <w:p w:rsidR="00C73392" w:rsidRDefault="00C73392" w:rsidP="00C73392">
      <w:pPr>
        <w:jc w:val="center"/>
        <w:rPr>
          <w:b/>
          <w:noProof/>
        </w:rPr>
      </w:pPr>
      <w:r>
        <w:rPr>
          <w:b/>
          <w:noProof/>
        </w:rPr>
        <w:t>Структура промышленной продукции Советского района города Челябинска</w:t>
      </w:r>
    </w:p>
    <w:p w:rsidR="00C73392" w:rsidRDefault="00C73392" w:rsidP="000925FB">
      <w:pPr>
        <w:ind w:firstLine="709"/>
        <w:jc w:val="both"/>
        <w:rPr>
          <w:noProof/>
        </w:rPr>
      </w:pPr>
    </w:p>
    <w:p w:rsidR="00C73392" w:rsidRDefault="00C73392" w:rsidP="000925FB">
      <w:pPr>
        <w:ind w:firstLine="709"/>
        <w:jc w:val="both"/>
        <w:rPr>
          <w:noProof/>
        </w:rPr>
      </w:pPr>
      <w:r w:rsidRPr="00C73392">
        <w:rPr>
          <w:noProof/>
        </w:rPr>
        <w:drawing>
          <wp:inline distT="0" distB="0" distL="0" distR="0">
            <wp:extent cx="5486400" cy="2809875"/>
            <wp:effectExtent l="19050" t="0" r="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3392" w:rsidRDefault="00C73392" w:rsidP="000925FB">
      <w:pPr>
        <w:ind w:firstLine="709"/>
        <w:jc w:val="both"/>
        <w:rPr>
          <w:noProof/>
        </w:rPr>
      </w:pPr>
    </w:p>
    <w:p w:rsidR="000925FB" w:rsidRDefault="000925FB" w:rsidP="000925FB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1D62D0">
        <w:rPr>
          <w:sz w:val="24"/>
          <w:szCs w:val="24"/>
        </w:rPr>
        <w:t>В прогнозируемый период существенных изменений в структуре промышленности района не ожидается.</w:t>
      </w:r>
    </w:p>
    <w:p w:rsidR="000925FB" w:rsidRDefault="000925FB" w:rsidP="000925FB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Объем отгруженной</w:t>
      </w:r>
      <w:r w:rsidR="00BE4A65">
        <w:rPr>
          <w:sz w:val="24"/>
          <w:szCs w:val="24"/>
        </w:rPr>
        <w:t xml:space="preserve"> продукции по итогам работы за 9</w:t>
      </w:r>
      <w:r>
        <w:rPr>
          <w:sz w:val="24"/>
          <w:szCs w:val="24"/>
        </w:rPr>
        <w:t xml:space="preserve"> месяцев 2018 года составил </w:t>
      </w:r>
      <w:r w:rsidR="00BE4A65">
        <w:rPr>
          <w:sz w:val="24"/>
          <w:szCs w:val="24"/>
        </w:rPr>
        <w:t>56,3</w:t>
      </w:r>
      <w:r>
        <w:rPr>
          <w:sz w:val="24"/>
          <w:szCs w:val="24"/>
        </w:rPr>
        <w:t xml:space="preserve"> млрд. рублей или </w:t>
      </w:r>
      <w:r w:rsidR="00BE4A65">
        <w:rPr>
          <w:sz w:val="24"/>
          <w:szCs w:val="24"/>
        </w:rPr>
        <w:t>110,0</w:t>
      </w:r>
      <w:r>
        <w:rPr>
          <w:sz w:val="24"/>
          <w:szCs w:val="24"/>
        </w:rPr>
        <w:t>% к аналогичному периоду прошлого года (</w:t>
      </w:r>
      <w:r w:rsidR="00BE4A65">
        <w:rPr>
          <w:sz w:val="24"/>
          <w:szCs w:val="24"/>
        </w:rPr>
        <w:t>51,2</w:t>
      </w:r>
      <w:r>
        <w:rPr>
          <w:sz w:val="24"/>
          <w:szCs w:val="24"/>
        </w:rPr>
        <w:t xml:space="preserve"> млрд. рублей).</w:t>
      </w:r>
      <w:r w:rsidR="00AE54FD">
        <w:rPr>
          <w:sz w:val="24"/>
          <w:szCs w:val="24"/>
        </w:rPr>
        <w:t xml:space="preserve"> По городу Челябинску увеличение на </w:t>
      </w:r>
      <w:r w:rsidR="00BE4A65">
        <w:rPr>
          <w:sz w:val="24"/>
          <w:szCs w:val="24"/>
        </w:rPr>
        <w:t>8,6</w:t>
      </w:r>
      <w:r w:rsidR="00AE54FD">
        <w:rPr>
          <w:sz w:val="24"/>
          <w:szCs w:val="24"/>
        </w:rPr>
        <w:t>%.</w:t>
      </w:r>
    </w:p>
    <w:p w:rsidR="007E2310" w:rsidRDefault="007E2310" w:rsidP="000925FB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</w:p>
    <w:p w:rsidR="007E2310" w:rsidRDefault="007E2310" w:rsidP="003D368C">
      <w:pPr>
        <w:pStyle w:val="1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D368C">
        <w:rPr>
          <w:b/>
          <w:sz w:val="24"/>
          <w:szCs w:val="24"/>
        </w:rPr>
        <w:t>Объем отгруженной продукции по «чистым»</w:t>
      </w:r>
      <w:r w:rsidR="00901A18">
        <w:rPr>
          <w:b/>
          <w:sz w:val="24"/>
          <w:szCs w:val="24"/>
        </w:rPr>
        <w:t xml:space="preserve"> видам</w:t>
      </w:r>
      <w:r w:rsidRPr="003D368C">
        <w:rPr>
          <w:b/>
          <w:sz w:val="24"/>
          <w:szCs w:val="24"/>
        </w:rPr>
        <w:t xml:space="preserve"> экономической деятельности</w:t>
      </w:r>
      <w:r w:rsidR="00F446E1">
        <w:rPr>
          <w:rStyle w:val="af5"/>
          <w:b/>
          <w:sz w:val="24"/>
          <w:szCs w:val="24"/>
        </w:rPr>
        <w:footnoteReference w:id="2"/>
      </w:r>
      <w:r w:rsidRPr="003D368C">
        <w:rPr>
          <w:b/>
          <w:sz w:val="24"/>
          <w:szCs w:val="24"/>
        </w:rPr>
        <w:t xml:space="preserve"> за январь-</w:t>
      </w:r>
      <w:r w:rsidR="00BE4A65">
        <w:rPr>
          <w:b/>
          <w:sz w:val="24"/>
          <w:szCs w:val="24"/>
        </w:rPr>
        <w:t xml:space="preserve">сентябрь </w:t>
      </w:r>
      <w:r w:rsidR="003D368C" w:rsidRPr="003D368C">
        <w:rPr>
          <w:b/>
          <w:sz w:val="24"/>
          <w:szCs w:val="24"/>
        </w:rPr>
        <w:t>2018 года</w:t>
      </w:r>
    </w:p>
    <w:p w:rsidR="003D368C" w:rsidRDefault="003D368C" w:rsidP="003D368C">
      <w:pPr>
        <w:pStyle w:val="11"/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227"/>
        <w:gridCol w:w="2268"/>
        <w:gridCol w:w="1984"/>
        <w:gridCol w:w="2092"/>
      </w:tblGrid>
      <w:tr w:rsidR="003D368C" w:rsidTr="00A12D24">
        <w:tc>
          <w:tcPr>
            <w:tcW w:w="3227" w:type="dxa"/>
          </w:tcPr>
          <w:p w:rsidR="003D368C" w:rsidRPr="008B1424" w:rsidRDefault="003D368C" w:rsidP="003D368C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424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2268" w:type="dxa"/>
          </w:tcPr>
          <w:p w:rsidR="003D368C" w:rsidRPr="008B1424" w:rsidRDefault="003D368C" w:rsidP="00BE4A65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424">
              <w:rPr>
                <w:sz w:val="24"/>
                <w:szCs w:val="24"/>
              </w:rPr>
              <w:t>Январь-</w:t>
            </w:r>
            <w:r w:rsidR="00BE4A65">
              <w:rPr>
                <w:sz w:val="24"/>
                <w:szCs w:val="24"/>
              </w:rPr>
              <w:t>сентябрь</w:t>
            </w:r>
            <w:r w:rsidRPr="008B1424">
              <w:rPr>
                <w:sz w:val="24"/>
                <w:szCs w:val="24"/>
              </w:rPr>
              <w:t xml:space="preserve"> 2018 года, млрд. рублей</w:t>
            </w:r>
          </w:p>
        </w:tc>
        <w:tc>
          <w:tcPr>
            <w:tcW w:w="1984" w:type="dxa"/>
          </w:tcPr>
          <w:p w:rsidR="003D368C" w:rsidRPr="008B1424" w:rsidRDefault="003D368C" w:rsidP="00BE4A65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424">
              <w:rPr>
                <w:sz w:val="24"/>
                <w:szCs w:val="24"/>
              </w:rPr>
              <w:t>Январь-</w:t>
            </w:r>
            <w:r w:rsidR="00BE4A65">
              <w:rPr>
                <w:sz w:val="24"/>
                <w:szCs w:val="24"/>
              </w:rPr>
              <w:t>сентябрь</w:t>
            </w:r>
            <w:r w:rsidRPr="008B1424">
              <w:rPr>
                <w:sz w:val="24"/>
                <w:szCs w:val="24"/>
              </w:rPr>
              <w:t xml:space="preserve"> 2017 года, млрд. рублей</w:t>
            </w:r>
          </w:p>
        </w:tc>
        <w:tc>
          <w:tcPr>
            <w:tcW w:w="2092" w:type="dxa"/>
          </w:tcPr>
          <w:p w:rsidR="003D368C" w:rsidRPr="008B1424" w:rsidRDefault="003D368C" w:rsidP="00BE4A65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424">
              <w:rPr>
                <w:sz w:val="24"/>
                <w:szCs w:val="24"/>
              </w:rPr>
              <w:t>Янва</w:t>
            </w:r>
            <w:r w:rsidR="008B1424" w:rsidRPr="008B1424">
              <w:rPr>
                <w:sz w:val="24"/>
                <w:szCs w:val="24"/>
              </w:rPr>
              <w:t>рь-</w:t>
            </w:r>
            <w:r w:rsidR="00BE4A65">
              <w:rPr>
                <w:sz w:val="24"/>
                <w:szCs w:val="24"/>
              </w:rPr>
              <w:t>сентябрь</w:t>
            </w:r>
            <w:r w:rsidR="008B1424" w:rsidRPr="008B1424">
              <w:rPr>
                <w:sz w:val="24"/>
                <w:szCs w:val="24"/>
              </w:rPr>
              <w:t xml:space="preserve"> 2018 года </w:t>
            </w:r>
            <w:proofErr w:type="gramStart"/>
            <w:r w:rsidR="008B1424" w:rsidRPr="008B1424">
              <w:rPr>
                <w:sz w:val="24"/>
                <w:szCs w:val="24"/>
              </w:rPr>
              <w:t>в</w:t>
            </w:r>
            <w:proofErr w:type="gramEnd"/>
            <w:r w:rsidR="008B1424" w:rsidRPr="008B1424">
              <w:rPr>
                <w:sz w:val="24"/>
                <w:szCs w:val="24"/>
              </w:rPr>
              <w:t xml:space="preserve"> % к январю-</w:t>
            </w:r>
            <w:r w:rsidR="00BE4A65">
              <w:rPr>
                <w:sz w:val="24"/>
                <w:szCs w:val="24"/>
              </w:rPr>
              <w:t>сентябрю</w:t>
            </w:r>
            <w:r w:rsidR="008B1424" w:rsidRPr="008B1424">
              <w:rPr>
                <w:sz w:val="24"/>
                <w:szCs w:val="24"/>
              </w:rPr>
              <w:t xml:space="preserve"> 2017 года</w:t>
            </w:r>
          </w:p>
        </w:tc>
      </w:tr>
      <w:tr w:rsidR="003D368C" w:rsidTr="00A12D24">
        <w:tc>
          <w:tcPr>
            <w:tcW w:w="3227" w:type="dxa"/>
          </w:tcPr>
          <w:p w:rsidR="003D368C" w:rsidRPr="00735C7C" w:rsidRDefault="008B1424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735C7C">
              <w:rPr>
                <w:b/>
                <w:sz w:val="24"/>
                <w:szCs w:val="24"/>
              </w:rPr>
              <w:t>город Челябинск</w:t>
            </w:r>
          </w:p>
        </w:tc>
        <w:tc>
          <w:tcPr>
            <w:tcW w:w="2268" w:type="dxa"/>
          </w:tcPr>
          <w:p w:rsidR="003D368C" w:rsidRPr="00735C7C" w:rsidRDefault="00BE4A65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527,6</w:t>
            </w:r>
          </w:p>
        </w:tc>
        <w:tc>
          <w:tcPr>
            <w:tcW w:w="1984" w:type="dxa"/>
          </w:tcPr>
          <w:p w:rsidR="003D368C" w:rsidRPr="00735C7C" w:rsidRDefault="00BE4A65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485,7</w:t>
            </w:r>
          </w:p>
        </w:tc>
        <w:tc>
          <w:tcPr>
            <w:tcW w:w="2092" w:type="dxa"/>
          </w:tcPr>
          <w:p w:rsidR="003D368C" w:rsidRPr="00735C7C" w:rsidRDefault="00BE4A65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108,6</w:t>
            </w:r>
          </w:p>
        </w:tc>
      </w:tr>
      <w:tr w:rsidR="003D368C" w:rsidTr="00A12D24">
        <w:tc>
          <w:tcPr>
            <w:tcW w:w="3227" w:type="dxa"/>
          </w:tcPr>
          <w:p w:rsidR="003D368C" w:rsidRPr="00A12D24" w:rsidRDefault="00A12D24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Калининский район</w:t>
            </w:r>
          </w:p>
        </w:tc>
        <w:tc>
          <w:tcPr>
            <w:tcW w:w="2268" w:type="dxa"/>
          </w:tcPr>
          <w:p w:rsidR="003D368C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  <w:tc>
          <w:tcPr>
            <w:tcW w:w="1984" w:type="dxa"/>
          </w:tcPr>
          <w:p w:rsidR="003D368C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  <w:tc>
          <w:tcPr>
            <w:tcW w:w="2092" w:type="dxa"/>
          </w:tcPr>
          <w:p w:rsidR="003D368C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</w:t>
            </w:r>
          </w:p>
        </w:tc>
      </w:tr>
      <w:tr w:rsidR="003D368C" w:rsidTr="00A12D24">
        <w:tc>
          <w:tcPr>
            <w:tcW w:w="3227" w:type="dxa"/>
          </w:tcPr>
          <w:p w:rsidR="003D368C" w:rsidRPr="00A12D24" w:rsidRDefault="00A12D24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Курчатовский район</w:t>
            </w:r>
          </w:p>
        </w:tc>
        <w:tc>
          <w:tcPr>
            <w:tcW w:w="2268" w:type="dxa"/>
          </w:tcPr>
          <w:p w:rsidR="003D368C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1984" w:type="dxa"/>
          </w:tcPr>
          <w:p w:rsidR="003D368C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2092" w:type="dxa"/>
          </w:tcPr>
          <w:p w:rsidR="003D368C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</w:tr>
      <w:tr w:rsidR="008B1424" w:rsidTr="00A12D24">
        <w:tc>
          <w:tcPr>
            <w:tcW w:w="3227" w:type="dxa"/>
          </w:tcPr>
          <w:p w:rsidR="008B1424" w:rsidRPr="00A12D24" w:rsidRDefault="00A12D24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268" w:type="dxa"/>
          </w:tcPr>
          <w:p w:rsidR="008B1424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1984" w:type="dxa"/>
          </w:tcPr>
          <w:p w:rsidR="008B1424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2092" w:type="dxa"/>
          </w:tcPr>
          <w:p w:rsidR="008B1424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</w:tr>
      <w:tr w:rsidR="003D368C" w:rsidTr="00A12D24">
        <w:tc>
          <w:tcPr>
            <w:tcW w:w="3227" w:type="dxa"/>
          </w:tcPr>
          <w:p w:rsidR="003D368C" w:rsidRPr="00A12D24" w:rsidRDefault="00A12D24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Металлургический район</w:t>
            </w:r>
          </w:p>
        </w:tc>
        <w:tc>
          <w:tcPr>
            <w:tcW w:w="2268" w:type="dxa"/>
          </w:tcPr>
          <w:p w:rsidR="003D368C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984" w:type="dxa"/>
          </w:tcPr>
          <w:p w:rsidR="003D368C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2092" w:type="dxa"/>
          </w:tcPr>
          <w:p w:rsidR="003D368C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</w:tr>
      <w:tr w:rsidR="008B1424" w:rsidTr="00A12D24">
        <w:tc>
          <w:tcPr>
            <w:tcW w:w="3227" w:type="dxa"/>
          </w:tcPr>
          <w:p w:rsidR="008B1424" w:rsidRPr="00735C7C" w:rsidRDefault="00A12D24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735C7C">
              <w:rPr>
                <w:b/>
                <w:sz w:val="24"/>
                <w:szCs w:val="24"/>
              </w:rPr>
              <w:t>Советский район</w:t>
            </w:r>
          </w:p>
        </w:tc>
        <w:tc>
          <w:tcPr>
            <w:tcW w:w="2268" w:type="dxa"/>
          </w:tcPr>
          <w:p w:rsidR="008B1424" w:rsidRPr="00735C7C" w:rsidRDefault="00BE4A65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56,3</w:t>
            </w:r>
          </w:p>
        </w:tc>
        <w:tc>
          <w:tcPr>
            <w:tcW w:w="1984" w:type="dxa"/>
          </w:tcPr>
          <w:p w:rsidR="008B1424" w:rsidRPr="00735C7C" w:rsidRDefault="00BE4A65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51,2</w:t>
            </w:r>
          </w:p>
        </w:tc>
        <w:tc>
          <w:tcPr>
            <w:tcW w:w="2092" w:type="dxa"/>
          </w:tcPr>
          <w:p w:rsidR="008B1424" w:rsidRPr="00735C7C" w:rsidRDefault="00BE4A65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110,0</w:t>
            </w:r>
          </w:p>
        </w:tc>
      </w:tr>
      <w:tr w:rsidR="008B1424" w:rsidTr="00A12D24">
        <w:tc>
          <w:tcPr>
            <w:tcW w:w="3227" w:type="dxa"/>
          </w:tcPr>
          <w:p w:rsidR="008B1424" w:rsidRPr="00A12D24" w:rsidRDefault="00A12D24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2D24">
              <w:rPr>
                <w:sz w:val="24"/>
                <w:szCs w:val="24"/>
              </w:rPr>
              <w:t>Тракторозаводский</w:t>
            </w:r>
            <w:proofErr w:type="spellEnd"/>
            <w:r w:rsidRPr="00A12D2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:rsidR="008B1424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984" w:type="dxa"/>
          </w:tcPr>
          <w:p w:rsidR="008B1424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2092" w:type="dxa"/>
          </w:tcPr>
          <w:p w:rsidR="008B1424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8B1424" w:rsidTr="00A12D24">
        <w:tc>
          <w:tcPr>
            <w:tcW w:w="3227" w:type="dxa"/>
          </w:tcPr>
          <w:p w:rsidR="008B1424" w:rsidRPr="00A12D24" w:rsidRDefault="00A12D24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Центральный район</w:t>
            </w:r>
          </w:p>
        </w:tc>
        <w:tc>
          <w:tcPr>
            <w:tcW w:w="2268" w:type="dxa"/>
          </w:tcPr>
          <w:p w:rsidR="008B1424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1984" w:type="dxa"/>
          </w:tcPr>
          <w:p w:rsidR="008B1424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2092" w:type="dxa"/>
          </w:tcPr>
          <w:p w:rsidR="008B1424" w:rsidRPr="00A12D24" w:rsidRDefault="00BE4A65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</w:tbl>
    <w:p w:rsidR="003D368C" w:rsidRDefault="003D368C" w:rsidP="003D368C">
      <w:pPr>
        <w:pStyle w:val="11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1D62D0" w:rsidRDefault="001D62D0" w:rsidP="001D62D0">
      <w:pPr>
        <w:ind w:firstLine="720"/>
        <w:jc w:val="both"/>
      </w:pPr>
      <w:r w:rsidRPr="009A1502">
        <w:t xml:space="preserve">По итогам работы за </w:t>
      </w:r>
      <w:r w:rsidR="006D2252">
        <w:t xml:space="preserve">девять </w:t>
      </w:r>
      <w:r w:rsidRPr="009A1502">
        <w:t>месяцев 201</w:t>
      </w:r>
      <w:r w:rsidR="00A12D24">
        <w:t>8</w:t>
      </w:r>
      <w:r w:rsidRPr="009A1502">
        <w:t xml:space="preserve"> года</w:t>
      </w:r>
      <w:r w:rsidRPr="00E56F5F">
        <w:t xml:space="preserve"> доля предприятий района в объеме о</w:t>
      </w:r>
      <w:r w:rsidR="00CE5576">
        <w:t>тгруженной продукции</w:t>
      </w:r>
      <w:r w:rsidRPr="00E56F5F">
        <w:t xml:space="preserve"> </w:t>
      </w:r>
      <w:r w:rsidR="001C350B">
        <w:t xml:space="preserve">по </w:t>
      </w:r>
      <w:r w:rsidR="00FF6485">
        <w:t>городу Челябинску составил</w:t>
      </w:r>
      <w:r w:rsidR="001C350B">
        <w:t>а</w:t>
      </w:r>
      <w:r w:rsidR="00FF6485">
        <w:t xml:space="preserve">: </w:t>
      </w:r>
      <w:r w:rsidR="009901CA">
        <w:t>продукции пищевой промышленности</w:t>
      </w:r>
      <w:r w:rsidR="004C354E">
        <w:t xml:space="preserve"> - </w:t>
      </w:r>
      <w:r w:rsidR="009901CA">
        <w:t>31</w:t>
      </w:r>
      <w:r w:rsidR="00FF6485">
        <w:t>%</w:t>
      </w:r>
      <w:r w:rsidR="004C354E">
        <w:t xml:space="preserve">, </w:t>
      </w:r>
      <w:r w:rsidR="00FF6485" w:rsidRPr="00E56F5F">
        <w:t>машин</w:t>
      </w:r>
      <w:r w:rsidR="00044A82">
        <w:t xml:space="preserve"> - </w:t>
      </w:r>
      <w:r w:rsidR="00306C1F">
        <w:t>24</w:t>
      </w:r>
      <w:r w:rsidR="004C354E">
        <w:t>%,</w:t>
      </w:r>
      <w:r w:rsidR="00306C1F">
        <w:t xml:space="preserve"> </w:t>
      </w:r>
      <w:r w:rsidR="004C354E">
        <w:t>продукции металлургической отрасли - 2</w:t>
      </w:r>
      <w:r w:rsidRPr="00E56F5F">
        <w:t xml:space="preserve">%. </w:t>
      </w:r>
    </w:p>
    <w:p w:rsidR="00FC1492" w:rsidRDefault="00125786" w:rsidP="001D62D0">
      <w:pPr>
        <w:ind w:firstLine="720"/>
        <w:jc w:val="both"/>
      </w:pPr>
      <w:proofErr w:type="gramStart"/>
      <w:r w:rsidRPr="00125786">
        <w:t>Анализ деятельности промышленных предприятий района</w:t>
      </w:r>
      <w:r w:rsidR="00580514">
        <w:t xml:space="preserve"> по учтенному кругу организаций </w:t>
      </w:r>
      <w:r w:rsidRPr="00125786">
        <w:t xml:space="preserve">за </w:t>
      </w:r>
      <w:r>
        <w:t xml:space="preserve">январь-сентябрь текущего года </w:t>
      </w:r>
      <w:r w:rsidRPr="00125786">
        <w:t>пока</w:t>
      </w:r>
      <w:r w:rsidR="00580514">
        <w:t>зал</w:t>
      </w:r>
      <w:r w:rsidRPr="00125786">
        <w:t xml:space="preserve">, что за исключением </w:t>
      </w:r>
      <w:r w:rsidR="00580514">
        <w:t>Челябинского завода железобетонных шпал</w:t>
      </w:r>
      <w:r w:rsidR="00FC1492">
        <w:t xml:space="preserve"> - </w:t>
      </w:r>
      <w:r w:rsidR="00580514">
        <w:t>филиал</w:t>
      </w:r>
      <w:r w:rsidR="00FC1492">
        <w:t>а</w:t>
      </w:r>
      <w:r w:rsidR="00580514">
        <w:t xml:space="preserve"> АО «</w:t>
      </w:r>
      <w:proofErr w:type="spellStart"/>
      <w:r w:rsidR="00580514">
        <w:t>БетЭлТранс</w:t>
      </w:r>
      <w:proofErr w:type="spellEnd"/>
      <w:r w:rsidR="00580514">
        <w:t>» (+44%</w:t>
      </w:r>
      <w:r w:rsidR="00FC1492">
        <w:t xml:space="preserve"> к аналогичному периоду прошлого года</w:t>
      </w:r>
      <w:r w:rsidR="00580514">
        <w:t xml:space="preserve">) организации </w:t>
      </w:r>
      <w:r w:rsidRPr="00125786">
        <w:t xml:space="preserve">допустили снижение объемов </w:t>
      </w:r>
      <w:r w:rsidR="00580514">
        <w:t>отгрузки продукции</w:t>
      </w:r>
      <w:r w:rsidR="00FC1492">
        <w:t xml:space="preserve"> </w:t>
      </w:r>
      <w:r w:rsidR="00EB35F5">
        <w:t xml:space="preserve">                </w:t>
      </w:r>
      <w:r w:rsidR="00FC1492">
        <w:t>(ЗАО «ИНСИ» - на 37%,</w:t>
      </w:r>
      <w:r w:rsidR="00FC1492" w:rsidRPr="00FC1492">
        <w:t xml:space="preserve"> </w:t>
      </w:r>
      <w:r w:rsidR="00FC1492" w:rsidRPr="004C5115">
        <w:t>ЗАО «Челябинские строительно-дорожные машины» - на 20%</w:t>
      </w:r>
      <w:r w:rsidR="00FC1492">
        <w:t xml:space="preserve">, </w:t>
      </w:r>
      <w:r w:rsidR="00FC1492" w:rsidRPr="004C5115">
        <w:t>АО «Группа Компаний «Российское Молоко» - на 9%</w:t>
      </w:r>
      <w:r w:rsidR="00FC1492">
        <w:t>,</w:t>
      </w:r>
      <w:r w:rsidR="00FC1492" w:rsidRPr="00FC1492">
        <w:t xml:space="preserve"> </w:t>
      </w:r>
      <w:r w:rsidR="00FC1492" w:rsidRPr="004C5115">
        <w:t>ООО Завод «Силач» - на 5,7%</w:t>
      </w:r>
      <w:r w:rsidR="00FC1492">
        <w:t>,</w:t>
      </w:r>
      <w:r w:rsidR="00FC1492" w:rsidRPr="00FC1492">
        <w:t xml:space="preserve"> </w:t>
      </w:r>
      <w:r w:rsidR="00FC1492" w:rsidRPr="004C5115">
        <w:t>Производств</w:t>
      </w:r>
      <w:r w:rsidR="00FC1492">
        <w:t>о</w:t>
      </w:r>
      <w:r w:rsidR="00FC1492" w:rsidRPr="004C5115">
        <w:t xml:space="preserve"> №</w:t>
      </w:r>
      <w:r w:rsidR="00FC1492">
        <w:t xml:space="preserve"> </w:t>
      </w:r>
      <w:r w:rsidR="00FC1492" w:rsidRPr="004C5115">
        <w:t>3</w:t>
      </w:r>
      <w:proofErr w:type="gramEnd"/>
      <w:r w:rsidR="00FC1492" w:rsidRPr="004C5115">
        <w:t xml:space="preserve"> </w:t>
      </w:r>
      <w:proofErr w:type="gramStart"/>
      <w:r w:rsidR="00FC1492" w:rsidRPr="004C5115">
        <w:t>АО «НПО «Сплав» - на 4,9%</w:t>
      </w:r>
      <w:r w:rsidR="00FC1492">
        <w:t>,</w:t>
      </w:r>
      <w:r w:rsidR="00FC1492" w:rsidRPr="00FC1492">
        <w:t xml:space="preserve"> </w:t>
      </w:r>
      <w:r w:rsidR="00FC1492">
        <w:t>ОАО «</w:t>
      </w:r>
      <w:proofErr w:type="spellStart"/>
      <w:r w:rsidR="00FC1492">
        <w:t>Южуралкондитер</w:t>
      </w:r>
      <w:proofErr w:type="spellEnd"/>
      <w:r w:rsidR="00FC1492">
        <w:t>» - на 3,3%).</w:t>
      </w:r>
      <w:r w:rsidR="00FC1492" w:rsidRPr="004C5115">
        <w:t xml:space="preserve">  </w:t>
      </w:r>
      <w:proofErr w:type="gramEnd"/>
    </w:p>
    <w:p w:rsidR="000110B1" w:rsidRDefault="000110B1" w:rsidP="001D62D0">
      <w:pPr>
        <w:ind w:firstLine="720"/>
        <w:jc w:val="both"/>
      </w:pPr>
      <w:r>
        <w:t>Объем отгруженных товаров собственного производства, выполненных работ и  услуг собственными силами по</w:t>
      </w:r>
      <w:r w:rsidR="008C3C03">
        <w:t xml:space="preserve"> «чистым»</w:t>
      </w:r>
      <w:r>
        <w:t xml:space="preserve"> видам экономической деятельности в 2017 году составил 67,5 млрд. рублей</w:t>
      </w:r>
      <w:r w:rsidR="00E30AC7">
        <w:t xml:space="preserve">, что составляет 108% к уровню 2016 года. По оценке 2018 года объем отгруженной продукции составит 69,5 млрд. рублей или 102,9% к уровню 2017 года. По прогнозу 2019-2021 годов отъем отгруженных товаров будет увеличиваться </w:t>
      </w:r>
      <w:r w:rsidR="004E6800">
        <w:t>и к 2021 году составит 85,1 млрд. рублей (107,7% к уровню 2020 года).</w:t>
      </w:r>
    </w:p>
    <w:p w:rsidR="009B4125" w:rsidRDefault="009B4125" w:rsidP="004A09EE">
      <w:pPr>
        <w:jc w:val="center"/>
        <w:rPr>
          <w:b/>
          <w:noProof/>
        </w:rPr>
      </w:pPr>
    </w:p>
    <w:p w:rsidR="00EB35F5" w:rsidRDefault="00EB35F5" w:rsidP="004A09EE">
      <w:pPr>
        <w:jc w:val="center"/>
        <w:rPr>
          <w:b/>
          <w:noProof/>
        </w:rPr>
      </w:pPr>
    </w:p>
    <w:p w:rsidR="00EB35F5" w:rsidRDefault="00EB35F5" w:rsidP="004A09EE">
      <w:pPr>
        <w:jc w:val="center"/>
        <w:rPr>
          <w:b/>
          <w:noProof/>
        </w:rPr>
      </w:pPr>
    </w:p>
    <w:p w:rsidR="00EB35F5" w:rsidRDefault="00EB35F5" w:rsidP="004A09EE">
      <w:pPr>
        <w:jc w:val="center"/>
        <w:rPr>
          <w:b/>
          <w:noProof/>
        </w:rPr>
      </w:pPr>
    </w:p>
    <w:p w:rsidR="00EB35F5" w:rsidRDefault="00EB35F5" w:rsidP="004A09EE">
      <w:pPr>
        <w:jc w:val="center"/>
        <w:rPr>
          <w:b/>
          <w:noProof/>
        </w:rPr>
      </w:pPr>
    </w:p>
    <w:p w:rsidR="00EB35F5" w:rsidRDefault="00EB35F5" w:rsidP="004A09EE">
      <w:pPr>
        <w:jc w:val="center"/>
        <w:rPr>
          <w:b/>
          <w:noProof/>
        </w:rPr>
      </w:pPr>
    </w:p>
    <w:p w:rsidR="00EB35F5" w:rsidRDefault="00EB35F5" w:rsidP="004A09EE">
      <w:pPr>
        <w:jc w:val="center"/>
        <w:rPr>
          <w:b/>
          <w:noProof/>
        </w:rPr>
      </w:pPr>
    </w:p>
    <w:p w:rsidR="00EB35F5" w:rsidRDefault="00EB35F5" w:rsidP="004A09EE">
      <w:pPr>
        <w:jc w:val="center"/>
        <w:rPr>
          <w:b/>
          <w:noProof/>
        </w:rPr>
      </w:pPr>
    </w:p>
    <w:p w:rsidR="00EB35F5" w:rsidRDefault="00EB35F5" w:rsidP="004A09EE">
      <w:pPr>
        <w:jc w:val="center"/>
        <w:rPr>
          <w:b/>
          <w:noProof/>
        </w:rPr>
      </w:pPr>
    </w:p>
    <w:p w:rsidR="00EB35F5" w:rsidRDefault="00EB35F5" w:rsidP="004A09EE">
      <w:pPr>
        <w:jc w:val="center"/>
        <w:rPr>
          <w:b/>
          <w:noProof/>
        </w:rPr>
      </w:pPr>
    </w:p>
    <w:p w:rsidR="00EB35F5" w:rsidRDefault="00EB35F5" w:rsidP="004A09EE">
      <w:pPr>
        <w:jc w:val="center"/>
        <w:rPr>
          <w:b/>
          <w:noProof/>
        </w:rPr>
      </w:pPr>
    </w:p>
    <w:p w:rsidR="00EB35F5" w:rsidRDefault="00EB35F5" w:rsidP="004A09EE">
      <w:pPr>
        <w:jc w:val="center"/>
        <w:rPr>
          <w:b/>
          <w:noProof/>
        </w:rPr>
      </w:pPr>
    </w:p>
    <w:p w:rsidR="009B4125" w:rsidRDefault="009B4125" w:rsidP="004A09EE">
      <w:pPr>
        <w:jc w:val="center"/>
        <w:rPr>
          <w:b/>
          <w:noProof/>
        </w:rPr>
      </w:pPr>
      <w:r w:rsidRPr="009B4125">
        <w:rPr>
          <w:b/>
          <w:noProof/>
        </w:rPr>
        <w:t>Динамика промышленного производства, млрд.руб.</w:t>
      </w:r>
    </w:p>
    <w:p w:rsidR="002622F8" w:rsidRPr="009B4125" w:rsidRDefault="002622F8" w:rsidP="004A09EE">
      <w:pPr>
        <w:jc w:val="center"/>
        <w:rPr>
          <w:b/>
          <w:noProof/>
        </w:rPr>
      </w:pPr>
    </w:p>
    <w:p w:rsidR="009B4125" w:rsidRDefault="009B4125" w:rsidP="004A09E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51978" cy="433808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1DE6" w:rsidRDefault="00501DE6" w:rsidP="001D62D0">
      <w:pPr>
        <w:ind w:firstLine="709"/>
        <w:jc w:val="both"/>
      </w:pPr>
    </w:p>
    <w:p w:rsidR="001D62D0" w:rsidRDefault="001D62D0" w:rsidP="001D62D0">
      <w:pPr>
        <w:ind w:firstLine="709"/>
        <w:jc w:val="both"/>
      </w:pPr>
      <w:r w:rsidRPr="00501DE6">
        <w:t>В среднесрочной перспективе развитие промышленного сектора</w:t>
      </w:r>
      <w:r w:rsidR="008C3C03">
        <w:t xml:space="preserve"> экономики</w:t>
      </w:r>
      <w:r w:rsidRPr="00501DE6">
        <w:t xml:space="preserve"> будет определяться преимущественно динамикой внутреннего спроса. При этом темпы роста будут обусловлены реализацией комплекса системных мер, направленных на повышение конкурентоспособности отечественных производителей и </w:t>
      </w:r>
      <w:proofErr w:type="spellStart"/>
      <w:r w:rsidRPr="00501DE6">
        <w:t>импортозамещение</w:t>
      </w:r>
      <w:proofErr w:type="spellEnd"/>
      <w:r w:rsidRPr="00501DE6">
        <w:t xml:space="preserve"> в секторах экономики.</w:t>
      </w:r>
      <w:r w:rsidRPr="00C54D2B">
        <w:t xml:space="preserve"> </w:t>
      </w:r>
    </w:p>
    <w:p w:rsidR="004977CB" w:rsidRDefault="004977CB" w:rsidP="001D62D0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CE1DD2" w:rsidRDefault="00CE1DD2" w:rsidP="001D62D0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1D62D0" w:rsidRDefault="001D62D0" w:rsidP="001D62D0">
      <w:pPr>
        <w:pStyle w:val="a5"/>
        <w:spacing w:after="0" w:line="240" w:lineRule="auto"/>
        <w:jc w:val="center"/>
        <w:rPr>
          <w:b/>
          <w:sz w:val="24"/>
          <w:szCs w:val="24"/>
        </w:rPr>
      </w:pPr>
      <w:r w:rsidRPr="004A09EE">
        <w:rPr>
          <w:b/>
          <w:sz w:val="24"/>
          <w:szCs w:val="24"/>
        </w:rPr>
        <w:t>Рынок товаров и услуг</w:t>
      </w:r>
    </w:p>
    <w:p w:rsidR="007F6228" w:rsidRPr="004A09EE" w:rsidRDefault="007F6228" w:rsidP="001D62D0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D91FF8" w:rsidRDefault="00D91FF8" w:rsidP="001D62D0">
      <w:pPr>
        <w:ind w:firstLine="720"/>
        <w:jc w:val="both"/>
      </w:pPr>
      <w:r>
        <w:t>Важнейш</w:t>
      </w:r>
      <w:r w:rsidR="008C3C03">
        <w:t>ей</w:t>
      </w:r>
      <w:r>
        <w:t xml:space="preserve"> </w:t>
      </w:r>
      <w:r w:rsidR="008C3C03">
        <w:t xml:space="preserve">отраслью </w:t>
      </w:r>
      <w:r>
        <w:t xml:space="preserve">экономики района является потребительский рынок, </w:t>
      </w:r>
      <w:r w:rsidR="001319B9">
        <w:t>представляющий собой разветвленную сеть предприятий торговли, общественного питания и сферы услуг. Сфера потребления это, своего рода, индикатор благополучия населения.</w:t>
      </w:r>
      <w:r w:rsidR="00A1119C">
        <w:t xml:space="preserve"> </w:t>
      </w:r>
    </w:p>
    <w:p w:rsidR="001D62D0" w:rsidRDefault="001D62D0" w:rsidP="001D62D0">
      <w:pPr>
        <w:ind w:firstLine="720"/>
        <w:jc w:val="both"/>
      </w:pPr>
      <w:r w:rsidRPr="000A4638">
        <w:t xml:space="preserve">На территории района функционирует </w:t>
      </w:r>
      <w:r w:rsidR="001319B9">
        <w:t>605</w:t>
      </w:r>
      <w:r w:rsidR="00044A82">
        <w:t xml:space="preserve"> </w:t>
      </w:r>
      <w:r w:rsidRPr="000A4638">
        <w:t>предприяти</w:t>
      </w:r>
      <w:r w:rsidR="009E39DD">
        <w:t>й</w:t>
      </w:r>
      <w:r w:rsidRPr="000A4638">
        <w:t xml:space="preserve"> розничной торговли</w:t>
      </w:r>
      <w:r w:rsidR="00046812">
        <w:t>,</w:t>
      </w:r>
      <w:r w:rsidRPr="000A4638">
        <w:t xml:space="preserve"> торговая площадь составляет </w:t>
      </w:r>
      <w:r w:rsidR="001319B9">
        <w:t>186,3</w:t>
      </w:r>
      <w:r w:rsidRPr="000A4638">
        <w:t xml:space="preserve"> тыс. квадратных метров</w:t>
      </w:r>
      <w:r>
        <w:t xml:space="preserve">. </w:t>
      </w:r>
      <w:r w:rsidR="001319B9">
        <w:t>С начала года в районе открылось 23 магазина, создано 46 новых рабочих мест.</w:t>
      </w:r>
      <w:r w:rsidR="00C42E87">
        <w:t xml:space="preserve"> </w:t>
      </w:r>
    </w:p>
    <w:p w:rsidR="00C42E87" w:rsidRDefault="00C42E87" w:rsidP="008A5596">
      <w:pPr>
        <w:ind w:firstLine="709"/>
        <w:jc w:val="both"/>
      </w:pPr>
      <w:r>
        <w:t>В районе наметилась тенденция к сокращению деятельности индивидуальных предпринимателей и предприятий, арендующих торговые площади в торговых комплексах и торговых центрах. Закрытию способствует снижение реальных доходов населения и сокращение покупательского спроса.</w:t>
      </w:r>
    </w:p>
    <w:p w:rsidR="0077010D" w:rsidRDefault="0077010D" w:rsidP="008A5596">
      <w:pPr>
        <w:ind w:firstLine="709"/>
        <w:jc w:val="both"/>
      </w:pPr>
      <w:r>
        <w:t xml:space="preserve">В районе </w:t>
      </w:r>
      <w:r w:rsidR="008C3C03">
        <w:t>работают</w:t>
      </w:r>
      <w:r>
        <w:t xml:space="preserve"> 237 предприятий общественного питания с общим количеством посадочных мест 12,7 тысяч. За 9 месяцев текущего года было открыто 12 предприятий </w:t>
      </w:r>
      <w:r>
        <w:lastRenderedPageBreak/>
        <w:t>общественного питания, создано 27 рабочих мест. На вновь открываемых предприятиях общественного питания района наблюдается рост уровня сервиса, внедряются перспективные формы и методы обслуживания. Они отличаются расширенным ассортиментом предоставляемых услуг, новым современным оборудованием.</w:t>
      </w:r>
    </w:p>
    <w:p w:rsidR="00CB404F" w:rsidRDefault="00CB404F" w:rsidP="008A5596">
      <w:pPr>
        <w:ind w:firstLine="709"/>
        <w:jc w:val="both"/>
      </w:pPr>
      <w:r>
        <w:t>На территории района осуществляют деятельность 326</w:t>
      </w:r>
      <w:r w:rsidR="009B67E9">
        <w:t xml:space="preserve"> предприятий</w:t>
      </w:r>
      <w:r>
        <w:t xml:space="preserve"> и  предпринимателей, которые предоставляют населению различные виды бытовых услуг. Большим спросом у населения пользуются парикмахерские и косметологические услуги с применением новейших препаратов и инновационных технологий, ремонт и техническое обслуживание автотранспорта, ремонт одежды и обуви. С начала года открыто </w:t>
      </w:r>
      <w:r w:rsidR="00EB35F5">
        <w:t xml:space="preserve">                       </w:t>
      </w:r>
      <w:r>
        <w:t xml:space="preserve">17 предприятий бытового обслуживания, что послужило основанием для создания </w:t>
      </w:r>
      <w:r w:rsidR="00EB35F5">
        <w:t xml:space="preserve">                 </w:t>
      </w:r>
      <w:r>
        <w:t>56 рабочих мест.</w:t>
      </w:r>
    </w:p>
    <w:p w:rsidR="00740C48" w:rsidRPr="00073493" w:rsidRDefault="00740C48" w:rsidP="00740C48">
      <w:pPr>
        <w:ind w:firstLine="720"/>
        <w:jc w:val="both"/>
      </w:pPr>
      <w:r w:rsidRPr="00073493">
        <w:t>Отрасль торговли в районе, как и в целом по городу предполагает развитие  по следующим направлениям:</w:t>
      </w:r>
    </w:p>
    <w:p w:rsidR="00740C48" w:rsidRPr="00073493" w:rsidRDefault="00740C48" w:rsidP="00740C48">
      <w:pPr>
        <w:autoSpaceDE w:val="0"/>
        <w:autoSpaceDN w:val="0"/>
        <w:ind w:firstLine="709"/>
        <w:jc w:val="both"/>
      </w:pPr>
      <w:r w:rsidRPr="00073493">
        <w:t>- развитие видового разнообразия предприятий потребительского рынка и сферы услуг с целью обеспечения территориальной и ценовой доступности товаров и услуг;</w:t>
      </w:r>
    </w:p>
    <w:p w:rsidR="00740C48" w:rsidRPr="00073493" w:rsidRDefault="00740C48" w:rsidP="00740C48">
      <w:pPr>
        <w:autoSpaceDE w:val="0"/>
        <w:autoSpaceDN w:val="0"/>
        <w:ind w:firstLine="709"/>
        <w:jc w:val="both"/>
      </w:pPr>
      <w:r w:rsidRPr="00073493">
        <w:t>- дальнейшее повышение уровня сервиса и качества обслуживания потребителей через внедрение современных форм обслуживания;</w:t>
      </w:r>
    </w:p>
    <w:p w:rsidR="00740C48" w:rsidRPr="00073493" w:rsidRDefault="00740C48" w:rsidP="00740C48">
      <w:pPr>
        <w:ind w:firstLine="567"/>
        <w:jc w:val="both"/>
      </w:pPr>
      <w:r w:rsidRPr="00073493">
        <w:t>- организация продовольственных ярмарок для продажи товаров местных производителей и фермерских хозяйств</w:t>
      </w:r>
      <w:r w:rsidR="00944F57" w:rsidRPr="00073493">
        <w:t>.</w:t>
      </w:r>
    </w:p>
    <w:p w:rsidR="00740C48" w:rsidRPr="00073493" w:rsidRDefault="00740C48" w:rsidP="00740C48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073493">
        <w:rPr>
          <w:sz w:val="24"/>
          <w:szCs w:val="24"/>
        </w:rPr>
        <w:t xml:space="preserve">Приоритетным направлением развития системы общественного питания в прогнозном периоде будут следующие: </w:t>
      </w:r>
    </w:p>
    <w:p w:rsidR="00740C48" w:rsidRPr="00073493" w:rsidRDefault="00740C48" w:rsidP="00740C48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073493">
        <w:rPr>
          <w:sz w:val="24"/>
          <w:szCs w:val="24"/>
        </w:rPr>
        <w:t>- развитие сети предприятий общественного питания в «</w:t>
      </w:r>
      <w:proofErr w:type="spellStart"/>
      <w:r w:rsidRPr="00073493">
        <w:rPr>
          <w:sz w:val="24"/>
          <w:szCs w:val="24"/>
        </w:rPr>
        <w:t>средне-ценовом</w:t>
      </w:r>
      <w:proofErr w:type="spellEnd"/>
      <w:r w:rsidRPr="00073493">
        <w:rPr>
          <w:sz w:val="24"/>
          <w:szCs w:val="24"/>
        </w:rPr>
        <w:t>» сегменте;</w:t>
      </w:r>
    </w:p>
    <w:p w:rsidR="00740C48" w:rsidRPr="00073493" w:rsidRDefault="00922B11" w:rsidP="00740C48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073493">
        <w:rPr>
          <w:sz w:val="24"/>
          <w:szCs w:val="24"/>
        </w:rPr>
        <w:t xml:space="preserve">- </w:t>
      </w:r>
      <w:r w:rsidR="00740C48" w:rsidRPr="00073493">
        <w:rPr>
          <w:sz w:val="24"/>
          <w:szCs w:val="24"/>
        </w:rPr>
        <w:t>совершенствование качества обслуживания, расширение комплекса предоставляемых услуг;</w:t>
      </w:r>
    </w:p>
    <w:p w:rsidR="00740C48" w:rsidRPr="00073493" w:rsidRDefault="00740C48" w:rsidP="00740C48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073493">
        <w:rPr>
          <w:sz w:val="24"/>
          <w:szCs w:val="24"/>
        </w:rPr>
        <w:t>- совершенствование детского питания в общеобразовательных учреждениях района</w:t>
      </w:r>
      <w:r w:rsidR="00073493">
        <w:rPr>
          <w:sz w:val="24"/>
          <w:szCs w:val="24"/>
        </w:rPr>
        <w:t>.</w:t>
      </w:r>
    </w:p>
    <w:p w:rsidR="00A13684" w:rsidRDefault="00A13684" w:rsidP="00A13684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73493">
        <w:rPr>
          <w:sz w:val="24"/>
          <w:szCs w:val="24"/>
        </w:rPr>
        <w:t xml:space="preserve">В </w:t>
      </w:r>
      <w:r w:rsidR="00073493">
        <w:rPr>
          <w:sz w:val="24"/>
          <w:szCs w:val="24"/>
        </w:rPr>
        <w:t>прогнозном периоде</w:t>
      </w:r>
      <w:r w:rsidRPr="00073493">
        <w:rPr>
          <w:sz w:val="24"/>
          <w:szCs w:val="24"/>
        </w:rPr>
        <w:t xml:space="preserve"> предполагается развитие сферы услуг за счет расширения сети предприятий и увеличения рабочих мест, повышения уровня обслуживания населения за счет внедрения новых технологий, видов услуг и форм обслуживания, создания благоприятных условий для привлечения клиентов.</w:t>
      </w:r>
      <w:r w:rsidRPr="008A49A8">
        <w:rPr>
          <w:sz w:val="24"/>
          <w:szCs w:val="24"/>
        </w:rPr>
        <w:t xml:space="preserve"> </w:t>
      </w:r>
      <w:proofErr w:type="gramEnd"/>
    </w:p>
    <w:p w:rsidR="000D7C87" w:rsidRPr="005C5F18" w:rsidRDefault="000D7C87" w:rsidP="008A5596">
      <w:pPr>
        <w:tabs>
          <w:tab w:val="left" w:pos="720"/>
        </w:tabs>
        <w:ind w:left="-180" w:firstLine="900"/>
        <w:jc w:val="both"/>
      </w:pPr>
    </w:p>
    <w:p w:rsidR="004977CB" w:rsidRDefault="004977CB" w:rsidP="00A13684">
      <w:pPr>
        <w:jc w:val="center"/>
        <w:rPr>
          <w:b/>
        </w:rPr>
      </w:pPr>
    </w:p>
    <w:p w:rsidR="00CE1DD2" w:rsidRDefault="00CE1DD2" w:rsidP="00A13684">
      <w:pPr>
        <w:jc w:val="center"/>
        <w:rPr>
          <w:b/>
        </w:rPr>
      </w:pPr>
    </w:p>
    <w:p w:rsidR="00A13684" w:rsidRDefault="00A13684" w:rsidP="00A13684">
      <w:pPr>
        <w:jc w:val="center"/>
        <w:rPr>
          <w:b/>
        </w:rPr>
      </w:pPr>
      <w:r w:rsidRPr="00905685">
        <w:rPr>
          <w:b/>
        </w:rPr>
        <w:t xml:space="preserve">Инвестиции и строительство </w:t>
      </w:r>
    </w:p>
    <w:p w:rsidR="007F6228" w:rsidRPr="00A13684" w:rsidRDefault="007F6228" w:rsidP="00A13684">
      <w:pPr>
        <w:jc w:val="center"/>
        <w:rPr>
          <w:b/>
        </w:rPr>
      </w:pPr>
    </w:p>
    <w:p w:rsidR="00A13684" w:rsidRDefault="00A13684" w:rsidP="00A13684">
      <w:pPr>
        <w:ind w:firstLine="709"/>
        <w:jc w:val="both"/>
        <w:rPr>
          <w:color w:val="000000"/>
        </w:rPr>
      </w:pPr>
      <w:r w:rsidRPr="00CD4385">
        <w:rPr>
          <w:color w:val="000000"/>
        </w:rPr>
        <w:t>Важной составляющей экономики муниципального образования является инвестиционная деятельность, которая в значительной степени определяет перспективу его развития.</w:t>
      </w:r>
    </w:p>
    <w:p w:rsidR="00787953" w:rsidRDefault="00787953" w:rsidP="00A1368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Согласно статистическим данным объем инвестиций в основной капитал за счет всех источников финансирования </w:t>
      </w:r>
      <w:r w:rsidR="005D62E7">
        <w:rPr>
          <w:color w:val="000000"/>
        </w:rPr>
        <w:t>в 2017 году составил 12,0 млрд. рублей</w:t>
      </w:r>
      <w:r w:rsidR="00BF4208">
        <w:rPr>
          <w:color w:val="000000"/>
        </w:rPr>
        <w:t xml:space="preserve"> или </w:t>
      </w:r>
      <w:r w:rsidR="005D62E7">
        <w:rPr>
          <w:color w:val="000000"/>
        </w:rPr>
        <w:t xml:space="preserve">126,7 % к уровню 2016 года. В 2018 году инвестиции оцениваются в объеме </w:t>
      </w:r>
      <w:r w:rsidR="003457AB">
        <w:rPr>
          <w:color w:val="000000"/>
        </w:rPr>
        <w:t>12,9</w:t>
      </w:r>
      <w:r w:rsidR="005D62E7">
        <w:rPr>
          <w:color w:val="000000"/>
        </w:rPr>
        <w:t xml:space="preserve"> млрд. рублей </w:t>
      </w:r>
      <w:r w:rsidR="00EB35F5">
        <w:rPr>
          <w:color w:val="000000"/>
        </w:rPr>
        <w:t xml:space="preserve">     </w:t>
      </w:r>
      <w:r w:rsidR="005D62E7">
        <w:rPr>
          <w:color w:val="000000"/>
        </w:rPr>
        <w:t>(</w:t>
      </w:r>
      <w:r w:rsidR="003457AB">
        <w:rPr>
          <w:color w:val="000000"/>
        </w:rPr>
        <w:t>110,0</w:t>
      </w:r>
      <w:r w:rsidR="005D62E7">
        <w:rPr>
          <w:color w:val="000000"/>
        </w:rPr>
        <w:t>% к уровню 2017 года).</w:t>
      </w:r>
      <w:r w:rsidR="00CB3147">
        <w:rPr>
          <w:color w:val="000000"/>
        </w:rPr>
        <w:t xml:space="preserve"> </w:t>
      </w:r>
      <w:r w:rsidR="00BF4208">
        <w:rPr>
          <w:color w:val="000000"/>
        </w:rPr>
        <w:t xml:space="preserve">В </w:t>
      </w:r>
      <w:r w:rsidR="003457AB">
        <w:rPr>
          <w:color w:val="000000"/>
        </w:rPr>
        <w:t xml:space="preserve">прогнозном периоде предполагается рост инвестиций в основной капитал до 14,2 </w:t>
      </w:r>
      <w:r w:rsidR="00BF4208">
        <w:rPr>
          <w:color w:val="000000"/>
        </w:rPr>
        <w:t>млрд. рублей</w:t>
      </w:r>
      <w:r w:rsidR="008F6EA4">
        <w:rPr>
          <w:color w:val="000000"/>
        </w:rPr>
        <w:t>.</w:t>
      </w:r>
      <w:r w:rsidR="00CB3147">
        <w:rPr>
          <w:color w:val="000000"/>
        </w:rPr>
        <w:t xml:space="preserve"> </w:t>
      </w:r>
    </w:p>
    <w:p w:rsidR="00EB7BE2" w:rsidRDefault="00EB7BE2" w:rsidP="00EB7BE2">
      <w:pPr>
        <w:tabs>
          <w:tab w:val="left" w:pos="720"/>
        </w:tabs>
        <w:ind w:left="-180" w:firstLine="900"/>
        <w:jc w:val="center"/>
        <w:rPr>
          <w:b/>
          <w:noProof/>
        </w:rPr>
      </w:pPr>
    </w:p>
    <w:p w:rsidR="00EB35F5" w:rsidRDefault="00EB35F5" w:rsidP="00EB7BE2">
      <w:pPr>
        <w:tabs>
          <w:tab w:val="left" w:pos="720"/>
        </w:tabs>
        <w:ind w:left="-180" w:firstLine="900"/>
        <w:jc w:val="center"/>
        <w:rPr>
          <w:b/>
          <w:noProof/>
        </w:rPr>
      </w:pPr>
    </w:p>
    <w:p w:rsidR="00EB35F5" w:rsidRDefault="00EB35F5" w:rsidP="00EB7BE2">
      <w:pPr>
        <w:tabs>
          <w:tab w:val="left" w:pos="720"/>
        </w:tabs>
        <w:ind w:left="-180" w:firstLine="900"/>
        <w:jc w:val="center"/>
        <w:rPr>
          <w:b/>
          <w:noProof/>
        </w:rPr>
      </w:pPr>
    </w:p>
    <w:p w:rsidR="00EB35F5" w:rsidRDefault="00EB35F5" w:rsidP="00EB7BE2">
      <w:pPr>
        <w:tabs>
          <w:tab w:val="left" w:pos="720"/>
        </w:tabs>
        <w:ind w:left="-180" w:firstLine="900"/>
        <w:jc w:val="center"/>
        <w:rPr>
          <w:b/>
          <w:noProof/>
        </w:rPr>
      </w:pPr>
    </w:p>
    <w:p w:rsidR="00EB35F5" w:rsidRDefault="00EB35F5" w:rsidP="00EB7BE2">
      <w:pPr>
        <w:tabs>
          <w:tab w:val="left" w:pos="720"/>
        </w:tabs>
        <w:ind w:left="-180" w:firstLine="900"/>
        <w:jc w:val="center"/>
        <w:rPr>
          <w:b/>
          <w:noProof/>
        </w:rPr>
      </w:pPr>
    </w:p>
    <w:p w:rsidR="00EB35F5" w:rsidRDefault="00EB35F5" w:rsidP="00EB7BE2">
      <w:pPr>
        <w:tabs>
          <w:tab w:val="left" w:pos="720"/>
        </w:tabs>
        <w:ind w:left="-180" w:firstLine="900"/>
        <w:jc w:val="center"/>
        <w:rPr>
          <w:b/>
          <w:noProof/>
        </w:rPr>
      </w:pPr>
    </w:p>
    <w:p w:rsidR="00EB35F5" w:rsidRDefault="00EB35F5" w:rsidP="00EB7BE2">
      <w:pPr>
        <w:tabs>
          <w:tab w:val="left" w:pos="720"/>
        </w:tabs>
        <w:ind w:left="-180" w:firstLine="900"/>
        <w:jc w:val="center"/>
        <w:rPr>
          <w:b/>
          <w:noProof/>
        </w:rPr>
      </w:pPr>
    </w:p>
    <w:p w:rsidR="00EB35F5" w:rsidRDefault="00EB35F5" w:rsidP="00EB7BE2">
      <w:pPr>
        <w:tabs>
          <w:tab w:val="left" w:pos="720"/>
        </w:tabs>
        <w:ind w:left="-180" w:firstLine="900"/>
        <w:jc w:val="center"/>
        <w:rPr>
          <w:b/>
          <w:noProof/>
        </w:rPr>
      </w:pPr>
    </w:p>
    <w:p w:rsidR="00EB7BE2" w:rsidRDefault="00EB7BE2" w:rsidP="00EB7BE2">
      <w:pPr>
        <w:tabs>
          <w:tab w:val="left" w:pos="720"/>
        </w:tabs>
        <w:ind w:left="-180" w:firstLine="900"/>
        <w:jc w:val="center"/>
        <w:rPr>
          <w:b/>
          <w:noProof/>
        </w:rPr>
      </w:pPr>
      <w:r w:rsidRPr="000656FD">
        <w:rPr>
          <w:b/>
          <w:noProof/>
        </w:rPr>
        <w:lastRenderedPageBreak/>
        <w:t>Динамика инвестиций в основной капитал, млрд. рублей</w:t>
      </w:r>
    </w:p>
    <w:p w:rsidR="00CE1DD2" w:rsidRDefault="00CE1DD2" w:rsidP="00EB7BE2">
      <w:pPr>
        <w:tabs>
          <w:tab w:val="left" w:pos="720"/>
        </w:tabs>
        <w:ind w:left="-180" w:firstLine="900"/>
        <w:jc w:val="center"/>
        <w:rPr>
          <w:b/>
          <w:noProof/>
        </w:rPr>
      </w:pPr>
    </w:p>
    <w:p w:rsidR="005D62E7" w:rsidRDefault="005D62E7" w:rsidP="00A13684">
      <w:pPr>
        <w:ind w:firstLine="709"/>
        <w:jc w:val="both"/>
        <w:rPr>
          <w:color w:val="000000"/>
        </w:rPr>
      </w:pPr>
    </w:p>
    <w:p w:rsidR="005D62E7" w:rsidRDefault="00CB3147" w:rsidP="00A13684">
      <w:pPr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667375" cy="231457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62E7" w:rsidRDefault="005D62E7" w:rsidP="00A13684">
      <w:pPr>
        <w:ind w:firstLine="709"/>
        <w:jc w:val="both"/>
        <w:rPr>
          <w:color w:val="000000"/>
        </w:rPr>
      </w:pPr>
    </w:p>
    <w:p w:rsidR="005E1D55" w:rsidRDefault="00EA03CF" w:rsidP="00A13684">
      <w:pPr>
        <w:ind w:firstLine="709"/>
        <w:jc w:val="both"/>
      </w:pPr>
      <w:r>
        <w:t xml:space="preserve">За </w:t>
      </w:r>
      <w:r w:rsidR="00CD4385">
        <w:t xml:space="preserve">6 </w:t>
      </w:r>
      <w:r w:rsidR="00CA618C">
        <w:t>месяцев 201</w:t>
      </w:r>
      <w:r w:rsidR="00CD4385">
        <w:t>8</w:t>
      </w:r>
      <w:r w:rsidR="00CA618C">
        <w:t xml:space="preserve"> года </w:t>
      </w:r>
      <w:r>
        <w:t>у</w:t>
      </w:r>
      <w:r w:rsidR="005E1D55">
        <w:t>дельный вес инвестиций в основной капитал по «чистым» видам экономической деятельности</w:t>
      </w:r>
      <w:r w:rsidR="008C3C03">
        <w:t xml:space="preserve">, </w:t>
      </w:r>
      <w:r w:rsidR="005E1D55">
        <w:t>направленных предприятиями и организациями района</w:t>
      </w:r>
      <w:r w:rsidR="008C3C03">
        <w:t>,</w:t>
      </w:r>
      <w:r w:rsidR="005E1D55">
        <w:t xml:space="preserve"> составил </w:t>
      </w:r>
      <w:r w:rsidR="00CD4385">
        <w:t>17,9</w:t>
      </w:r>
      <w:r w:rsidR="005E1D55">
        <w:t>% от объема инвестиций в основной капитал организациями города Челябинска.</w:t>
      </w:r>
    </w:p>
    <w:p w:rsidR="004977CB" w:rsidRDefault="004977CB" w:rsidP="00CD4385">
      <w:pPr>
        <w:ind w:firstLine="709"/>
        <w:jc w:val="center"/>
        <w:rPr>
          <w:b/>
        </w:rPr>
      </w:pPr>
    </w:p>
    <w:p w:rsidR="00CD4385" w:rsidRDefault="00CD4385" w:rsidP="00CD4385">
      <w:pPr>
        <w:ind w:firstLine="709"/>
        <w:jc w:val="center"/>
        <w:rPr>
          <w:b/>
        </w:rPr>
      </w:pPr>
      <w:r w:rsidRPr="0023724B">
        <w:rPr>
          <w:b/>
        </w:rPr>
        <w:t>Удельный вес инвестиций в основной капитал по «чистым» видам экономической деятельности по районам города Челябинска</w:t>
      </w:r>
    </w:p>
    <w:p w:rsidR="00CD4385" w:rsidRDefault="00CD4385" w:rsidP="00CD4385">
      <w:pPr>
        <w:ind w:firstLine="709"/>
        <w:jc w:val="center"/>
        <w:rPr>
          <w:b/>
        </w:rPr>
      </w:pPr>
      <w:r w:rsidRPr="0023724B">
        <w:rPr>
          <w:b/>
        </w:rPr>
        <w:t xml:space="preserve"> за январь</w:t>
      </w:r>
      <w:r>
        <w:rPr>
          <w:b/>
        </w:rPr>
        <w:t xml:space="preserve"> - июнь</w:t>
      </w:r>
      <w:r w:rsidRPr="0023724B">
        <w:rPr>
          <w:b/>
        </w:rPr>
        <w:t xml:space="preserve"> 201</w:t>
      </w:r>
      <w:r>
        <w:rPr>
          <w:b/>
        </w:rPr>
        <w:t>8</w:t>
      </w:r>
      <w:r w:rsidRPr="0023724B">
        <w:rPr>
          <w:b/>
        </w:rPr>
        <w:t xml:space="preserve"> года</w:t>
      </w:r>
    </w:p>
    <w:p w:rsidR="00CD4385" w:rsidRDefault="00CD4385" w:rsidP="00CD4385">
      <w:pPr>
        <w:ind w:firstLine="709"/>
        <w:jc w:val="center"/>
        <w:rPr>
          <w:b/>
        </w:rPr>
      </w:pPr>
    </w:p>
    <w:p w:rsidR="00CD4385" w:rsidRPr="0023724B" w:rsidRDefault="00CD4385" w:rsidP="005E1D55">
      <w:pPr>
        <w:ind w:firstLine="709"/>
        <w:jc w:val="center"/>
        <w:rPr>
          <w:b/>
        </w:rPr>
      </w:pPr>
      <w:r w:rsidRPr="00CD4385">
        <w:rPr>
          <w:b/>
          <w:noProof/>
        </w:rPr>
        <w:drawing>
          <wp:inline distT="0" distB="0" distL="0" distR="0">
            <wp:extent cx="5667375" cy="2266950"/>
            <wp:effectExtent l="0" t="0" r="0" b="0"/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D4385" w:rsidRDefault="00CD4385" w:rsidP="00CD4385">
      <w:pPr>
        <w:ind w:firstLine="709"/>
        <w:jc w:val="both"/>
      </w:pPr>
      <w:r>
        <w:t xml:space="preserve">По кругу крупных и средних организаций района всех форм собственности </w:t>
      </w:r>
      <w:r w:rsidR="003E47A1">
        <w:t>68</w:t>
      </w:r>
      <w:r>
        <w:t xml:space="preserve">% от объема инвестиций в основной капитал направлено на </w:t>
      </w:r>
      <w:r w:rsidR="003E47A1">
        <w:t>развитие производственных площадей и сооружений, и 28% - на приобретение машин и оборудования.</w:t>
      </w:r>
    </w:p>
    <w:p w:rsidR="005E1D55" w:rsidRDefault="003E47A1" w:rsidP="00A13684">
      <w:pPr>
        <w:ind w:firstLine="709"/>
        <w:jc w:val="both"/>
      </w:pPr>
      <w:r>
        <w:t>Инвестиции за счет собственных средств организаций составили 42,1% от объема инвестиций в основной капитал, за счет привлеченных</w:t>
      </w:r>
      <w:r w:rsidR="008C3C03">
        <w:t xml:space="preserve"> - </w:t>
      </w:r>
      <w:r>
        <w:t>57,9%.</w:t>
      </w:r>
    </w:p>
    <w:p w:rsidR="002622F8" w:rsidRDefault="00467ED7" w:rsidP="007A2848">
      <w:pPr>
        <w:ind w:firstLine="709"/>
        <w:jc w:val="both"/>
      </w:pPr>
      <w:r>
        <w:t>В настоящее время важнейшими</w:t>
      </w:r>
      <w:r w:rsidR="008363FA">
        <w:t xml:space="preserve"> факторами роста экономики являются:</w:t>
      </w:r>
      <w:r>
        <w:t xml:space="preserve"> модернизация предприятий, внедрение новых прогрессивных технологий, обновление основных фондов.</w:t>
      </w:r>
    </w:p>
    <w:p w:rsidR="0064170F" w:rsidRDefault="00193078" w:rsidP="0064170F">
      <w:pPr>
        <w:ind w:firstLine="709"/>
        <w:jc w:val="both"/>
        <w:rPr>
          <w:bCs/>
          <w:color w:val="000000"/>
        </w:rPr>
      </w:pPr>
      <w:r w:rsidRPr="00605853">
        <w:t>Сегодня в</w:t>
      </w:r>
      <w:r w:rsidR="0064170F" w:rsidRPr="00605853">
        <w:rPr>
          <w:bCs/>
          <w:color w:val="000000"/>
        </w:rPr>
        <w:t xml:space="preserve"> районе </w:t>
      </w:r>
      <w:r w:rsidRPr="00605853">
        <w:rPr>
          <w:bCs/>
          <w:color w:val="000000"/>
        </w:rPr>
        <w:t>реализуется</w:t>
      </w:r>
      <w:r w:rsidR="0064170F" w:rsidRPr="00605853">
        <w:rPr>
          <w:bCs/>
          <w:color w:val="000000"/>
        </w:rPr>
        <w:t xml:space="preserve"> </w:t>
      </w:r>
      <w:r w:rsidR="00806AFC" w:rsidRPr="00605853">
        <w:rPr>
          <w:bCs/>
          <w:color w:val="000000"/>
        </w:rPr>
        <w:t>более</w:t>
      </w:r>
      <w:r w:rsidR="0064170F" w:rsidRPr="00605853">
        <w:rPr>
          <w:bCs/>
          <w:color w:val="000000"/>
        </w:rPr>
        <w:t xml:space="preserve"> </w:t>
      </w:r>
      <w:r w:rsidR="00684464" w:rsidRPr="00605853">
        <w:rPr>
          <w:bCs/>
          <w:color w:val="000000"/>
        </w:rPr>
        <w:t>15</w:t>
      </w:r>
      <w:r w:rsidR="00806AFC" w:rsidRPr="00605853">
        <w:rPr>
          <w:bCs/>
          <w:color w:val="000000"/>
        </w:rPr>
        <w:t xml:space="preserve"> </w:t>
      </w:r>
      <w:r w:rsidR="0064170F" w:rsidRPr="00605853">
        <w:rPr>
          <w:bCs/>
          <w:color w:val="000000"/>
        </w:rPr>
        <w:t>инвестиционных проектов</w:t>
      </w:r>
      <w:r w:rsidR="00C93770">
        <w:rPr>
          <w:bCs/>
          <w:color w:val="000000"/>
        </w:rPr>
        <w:t xml:space="preserve"> 6 крупными предприятиями района</w:t>
      </w:r>
      <w:r w:rsidR="0064170F" w:rsidRPr="00605853">
        <w:rPr>
          <w:bCs/>
          <w:color w:val="000000"/>
        </w:rPr>
        <w:t xml:space="preserve">, суммарной стоимостью </w:t>
      </w:r>
      <w:r w:rsidR="00806AFC" w:rsidRPr="00605853">
        <w:rPr>
          <w:bCs/>
          <w:color w:val="000000"/>
        </w:rPr>
        <w:t>свыше</w:t>
      </w:r>
      <w:r w:rsidR="0064170F" w:rsidRPr="00605853">
        <w:rPr>
          <w:bCs/>
          <w:color w:val="000000"/>
        </w:rPr>
        <w:t xml:space="preserve"> </w:t>
      </w:r>
      <w:r w:rsidR="00684464" w:rsidRPr="00605853">
        <w:rPr>
          <w:bCs/>
          <w:color w:val="000000"/>
        </w:rPr>
        <w:t>600,0</w:t>
      </w:r>
      <w:r w:rsidR="00C93770">
        <w:rPr>
          <w:bCs/>
          <w:color w:val="000000"/>
        </w:rPr>
        <w:t xml:space="preserve"> млн. рублей:</w:t>
      </w:r>
      <w:r w:rsidR="00210695">
        <w:rPr>
          <w:bCs/>
          <w:color w:val="000000"/>
        </w:rPr>
        <w:t xml:space="preserve"> </w:t>
      </w:r>
    </w:p>
    <w:p w:rsidR="008363FA" w:rsidRDefault="008363FA" w:rsidP="0064170F">
      <w:pPr>
        <w:ind w:firstLine="709"/>
        <w:jc w:val="both"/>
      </w:pPr>
      <w:r>
        <w:rPr>
          <w:bCs/>
          <w:color w:val="000000"/>
        </w:rPr>
        <w:t>Для повышения конкурентоспособности и сохранения лидерства на рынке соединительных деталей трубопроводов на заводе АО «</w:t>
      </w:r>
      <w:proofErr w:type="spellStart"/>
      <w:r>
        <w:rPr>
          <w:bCs/>
          <w:color w:val="000000"/>
        </w:rPr>
        <w:t>Трубодеталь</w:t>
      </w:r>
      <w:proofErr w:type="spellEnd"/>
      <w:r>
        <w:rPr>
          <w:bCs/>
          <w:color w:val="000000"/>
        </w:rPr>
        <w:t>»</w:t>
      </w:r>
      <w:r w:rsidR="008C3C03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="008C3C03">
        <w:rPr>
          <w:bCs/>
          <w:color w:val="000000"/>
        </w:rPr>
        <w:t xml:space="preserve">в течение </w:t>
      </w:r>
      <w:r w:rsidR="00EB35F5">
        <w:rPr>
          <w:bCs/>
          <w:color w:val="000000"/>
        </w:rPr>
        <w:t xml:space="preserve">              </w:t>
      </w:r>
      <w:r w:rsidR="008C3C03">
        <w:rPr>
          <w:bCs/>
          <w:color w:val="000000"/>
        </w:rPr>
        <w:lastRenderedPageBreak/>
        <w:t xml:space="preserve">2016-2019 года, </w:t>
      </w:r>
      <w:r>
        <w:rPr>
          <w:bCs/>
          <w:color w:val="000000"/>
        </w:rPr>
        <w:t xml:space="preserve">реализуется проект </w:t>
      </w:r>
      <w:proofErr w:type="gramStart"/>
      <w:r>
        <w:rPr>
          <w:bCs/>
          <w:color w:val="000000"/>
        </w:rPr>
        <w:t>модернизации производства штампосварных соеди</w:t>
      </w:r>
      <w:r w:rsidR="008C3C03">
        <w:rPr>
          <w:bCs/>
          <w:color w:val="000000"/>
        </w:rPr>
        <w:t>нительных деталей трубопроводов</w:t>
      </w:r>
      <w:proofErr w:type="gramEnd"/>
      <w:r>
        <w:rPr>
          <w:bCs/>
          <w:color w:val="000000"/>
        </w:rPr>
        <w:t>. В числе его задач</w:t>
      </w:r>
      <w:r w:rsidR="00684464">
        <w:rPr>
          <w:bCs/>
          <w:color w:val="000000"/>
        </w:rPr>
        <w:t xml:space="preserve"> - </w:t>
      </w:r>
      <w:r>
        <w:rPr>
          <w:bCs/>
          <w:color w:val="000000"/>
        </w:rPr>
        <w:t>приобретение нового и модернизация имеющегося оборудования предприятия. Общая стоимость проекта</w:t>
      </w:r>
      <w:r w:rsidR="00684464">
        <w:rPr>
          <w:bCs/>
          <w:color w:val="000000"/>
        </w:rPr>
        <w:t xml:space="preserve"> -          </w:t>
      </w:r>
      <w:r>
        <w:rPr>
          <w:bCs/>
          <w:color w:val="000000"/>
        </w:rPr>
        <w:t>547,0 млн. рублей.</w:t>
      </w:r>
    </w:p>
    <w:p w:rsidR="00175146" w:rsidRDefault="00A13684" w:rsidP="00A13684">
      <w:pPr>
        <w:ind w:firstLine="709"/>
        <w:jc w:val="both"/>
        <w:rPr>
          <w:spacing w:val="-1"/>
        </w:rPr>
      </w:pPr>
      <w:r w:rsidRPr="00175146">
        <w:t>На ЗАО «Челябинские строительно-дорожные машины»</w:t>
      </w:r>
      <w:r w:rsidRPr="00175146">
        <w:rPr>
          <w:spacing w:val="-1"/>
        </w:rPr>
        <w:t xml:space="preserve"> осуществляются работы по </w:t>
      </w:r>
      <w:r w:rsidR="00175146">
        <w:rPr>
          <w:spacing w:val="-1"/>
        </w:rPr>
        <w:t xml:space="preserve">модернизации оборудования </w:t>
      </w:r>
      <w:r w:rsidR="00C93770">
        <w:rPr>
          <w:spacing w:val="-1"/>
        </w:rPr>
        <w:t>центрального распределительного пункта</w:t>
      </w:r>
      <w:r w:rsidR="00CE1DD2">
        <w:rPr>
          <w:spacing w:val="-1"/>
        </w:rPr>
        <w:t>-</w:t>
      </w:r>
      <w:r w:rsidR="00175146">
        <w:rPr>
          <w:spacing w:val="-1"/>
        </w:rPr>
        <w:t xml:space="preserve">1 и обрабатывающего центра ИС-800,  проектирование и изготовление гусеничной машины для подготовки лыжных трасс. </w:t>
      </w:r>
      <w:r w:rsidR="00210695" w:rsidRPr="00175146">
        <w:rPr>
          <w:spacing w:val="-1"/>
        </w:rPr>
        <w:t>Общая стоимость проект</w:t>
      </w:r>
      <w:r w:rsidR="008C3C03">
        <w:rPr>
          <w:spacing w:val="-1"/>
        </w:rPr>
        <w:t xml:space="preserve">ов - </w:t>
      </w:r>
      <w:r w:rsidR="00175146">
        <w:rPr>
          <w:spacing w:val="-1"/>
        </w:rPr>
        <w:t>более 69,0</w:t>
      </w:r>
      <w:r w:rsidR="00210695" w:rsidRPr="00175146">
        <w:rPr>
          <w:spacing w:val="-1"/>
        </w:rPr>
        <w:t xml:space="preserve"> млн. рублей.</w:t>
      </w:r>
      <w:r w:rsidR="0064170F" w:rsidRPr="00175146">
        <w:rPr>
          <w:spacing w:val="-1"/>
        </w:rPr>
        <w:t xml:space="preserve"> </w:t>
      </w:r>
      <w:r w:rsidR="00EB35F5">
        <w:rPr>
          <w:spacing w:val="-1"/>
        </w:rPr>
        <w:t xml:space="preserve">               </w:t>
      </w:r>
      <w:r w:rsidR="0074049A" w:rsidRPr="00175146">
        <w:rPr>
          <w:spacing w:val="-1"/>
        </w:rPr>
        <w:t>За</w:t>
      </w:r>
      <w:r w:rsidR="00175146">
        <w:rPr>
          <w:spacing w:val="-1"/>
        </w:rPr>
        <w:t xml:space="preserve"> </w:t>
      </w:r>
      <w:r w:rsidR="0074049A" w:rsidRPr="00175146">
        <w:rPr>
          <w:spacing w:val="-1"/>
        </w:rPr>
        <w:t>9 месяцев 201</w:t>
      </w:r>
      <w:r w:rsidR="00175146">
        <w:rPr>
          <w:spacing w:val="-1"/>
        </w:rPr>
        <w:t>8</w:t>
      </w:r>
      <w:r w:rsidR="0074049A" w:rsidRPr="00175146">
        <w:rPr>
          <w:spacing w:val="-1"/>
        </w:rPr>
        <w:t xml:space="preserve"> год</w:t>
      </w:r>
      <w:r w:rsidR="00210695" w:rsidRPr="00175146">
        <w:rPr>
          <w:spacing w:val="-1"/>
        </w:rPr>
        <w:t xml:space="preserve">а освоено </w:t>
      </w:r>
      <w:r w:rsidR="00175146">
        <w:rPr>
          <w:spacing w:val="-1"/>
        </w:rPr>
        <w:t>66,7</w:t>
      </w:r>
      <w:r w:rsidR="00210695" w:rsidRPr="00175146">
        <w:rPr>
          <w:spacing w:val="-1"/>
        </w:rPr>
        <w:t xml:space="preserve"> млн. рублей</w:t>
      </w:r>
      <w:r w:rsidR="00175146">
        <w:rPr>
          <w:spacing w:val="-1"/>
        </w:rPr>
        <w:t>.</w:t>
      </w:r>
    </w:p>
    <w:p w:rsidR="00915CD9" w:rsidRPr="00E07E37" w:rsidRDefault="00915CD9" w:rsidP="00A13684">
      <w:pPr>
        <w:ind w:firstLine="709"/>
        <w:jc w:val="both"/>
        <w:rPr>
          <w:spacing w:val="-1"/>
        </w:rPr>
      </w:pPr>
      <w:r w:rsidRPr="00E07E37">
        <w:rPr>
          <w:spacing w:val="-1"/>
        </w:rPr>
        <w:t>На Челябинском заводе железобетонных шпал</w:t>
      </w:r>
      <w:r w:rsidR="008C3C03">
        <w:rPr>
          <w:spacing w:val="-1"/>
        </w:rPr>
        <w:t xml:space="preserve"> - </w:t>
      </w:r>
      <w:r w:rsidRPr="00E07E37">
        <w:rPr>
          <w:spacing w:val="-1"/>
        </w:rPr>
        <w:t>филиале АО «</w:t>
      </w:r>
      <w:proofErr w:type="spellStart"/>
      <w:r w:rsidRPr="00E07E37">
        <w:rPr>
          <w:spacing w:val="-1"/>
        </w:rPr>
        <w:t>БетЭлТранс</w:t>
      </w:r>
      <w:proofErr w:type="spellEnd"/>
      <w:r w:rsidRPr="00E07E37">
        <w:rPr>
          <w:spacing w:val="-1"/>
        </w:rPr>
        <w:t xml:space="preserve">» в </w:t>
      </w:r>
      <w:r w:rsidR="00806AFC" w:rsidRPr="00E07E37">
        <w:rPr>
          <w:spacing w:val="-1"/>
        </w:rPr>
        <w:t xml:space="preserve">             </w:t>
      </w:r>
      <w:r w:rsidR="00E07E37" w:rsidRPr="00E07E37">
        <w:rPr>
          <w:spacing w:val="-1"/>
        </w:rPr>
        <w:t xml:space="preserve">2018 году запланировано приобретение оборудования (техники), строительство паропровода, модернизация автоматизированной системы управления технологическим процессом </w:t>
      </w:r>
      <w:r w:rsidRPr="00E07E37">
        <w:rPr>
          <w:spacing w:val="-1"/>
        </w:rPr>
        <w:t xml:space="preserve">общей стоимостью </w:t>
      </w:r>
      <w:r w:rsidR="00E07E37">
        <w:rPr>
          <w:spacing w:val="-1"/>
        </w:rPr>
        <w:t xml:space="preserve">более 25 </w:t>
      </w:r>
      <w:r w:rsidRPr="00E07E37">
        <w:rPr>
          <w:spacing w:val="-1"/>
        </w:rPr>
        <w:t>млн. рублей.</w:t>
      </w:r>
      <w:r w:rsidR="00E07E37">
        <w:rPr>
          <w:spacing w:val="-1"/>
        </w:rPr>
        <w:t xml:space="preserve"> С начала года освоено </w:t>
      </w:r>
      <w:r w:rsidR="004977CB">
        <w:rPr>
          <w:spacing w:val="-1"/>
        </w:rPr>
        <w:t xml:space="preserve">                          </w:t>
      </w:r>
      <w:r w:rsidR="00E07E37">
        <w:rPr>
          <w:spacing w:val="-1"/>
        </w:rPr>
        <w:t>3,4 млн. рублей собственных средств.</w:t>
      </w:r>
    </w:p>
    <w:p w:rsidR="00A13684" w:rsidRPr="00E07E37" w:rsidRDefault="00A13684" w:rsidP="001B65B4">
      <w:pPr>
        <w:ind w:firstLine="709"/>
        <w:jc w:val="both"/>
        <w:rPr>
          <w:spacing w:val="-1"/>
        </w:rPr>
      </w:pPr>
      <w:proofErr w:type="gramStart"/>
      <w:r w:rsidRPr="00E07E37">
        <w:t xml:space="preserve">АО «Группа </w:t>
      </w:r>
      <w:r w:rsidR="00915CD9" w:rsidRPr="00E07E37">
        <w:t>К</w:t>
      </w:r>
      <w:r w:rsidRPr="00E07E37">
        <w:t xml:space="preserve">омпаний «Российское </w:t>
      </w:r>
      <w:r w:rsidR="00915CD9" w:rsidRPr="00E07E37">
        <w:t>М</w:t>
      </w:r>
      <w:r w:rsidRPr="00E07E37">
        <w:t>олоко»</w:t>
      </w:r>
      <w:r w:rsidR="001B65B4">
        <w:t xml:space="preserve"> филиал Челябинский молочный комбинат</w:t>
      </w:r>
      <w:r w:rsidRPr="00E07E37">
        <w:rPr>
          <w:spacing w:val="-1"/>
        </w:rPr>
        <w:t xml:space="preserve"> осуществля</w:t>
      </w:r>
      <w:r w:rsidR="00930A23">
        <w:rPr>
          <w:spacing w:val="-1"/>
        </w:rPr>
        <w:t>ет</w:t>
      </w:r>
      <w:r w:rsidR="00C93770">
        <w:rPr>
          <w:spacing w:val="-1"/>
        </w:rPr>
        <w:t xml:space="preserve">  </w:t>
      </w:r>
      <w:r w:rsidRPr="00E07E37">
        <w:rPr>
          <w:spacing w:val="-1"/>
        </w:rPr>
        <w:t xml:space="preserve">работы по </w:t>
      </w:r>
      <w:r w:rsidR="00EA6E0C">
        <w:rPr>
          <w:spacing w:val="-1"/>
        </w:rPr>
        <w:t>шести инвестиционным проектам, из них строительств</w:t>
      </w:r>
      <w:r w:rsidR="001B65B4">
        <w:rPr>
          <w:spacing w:val="-1"/>
        </w:rPr>
        <w:t xml:space="preserve">о трансформаторной подстанции, </w:t>
      </w:r>
      <w:r w:rsidR="00EA6E0C">
        <w:rPr>
          <w:spacing w:val="-1"/>
        </w:rPr>
        <w:t>приобретение сепаратора</w:t>
      </w:r>
      <w:r w:rsidR="001B65B4">
        <w:rPr>
          <w:spacing w:val="-1"/>
        </w:rPr>
        <w:t>-</w:t>
      </w:r>
      <w:r w:rsidR="00EA6E0C">
        <w:rPr>
          <w:spacing w:val="-1"/>
        </w:rPr>
        <w:t>сливкоотделителя и машины для изготовления тары.</w:t>
      </w:r>
      <w:proofErr w:type="gramEnd"/>
      <w:r w:rsidR="00EA6E0C">
        <w:rPr>
          <w:spacing w:val="-1"/>
        </w:rPr>
        <w:t xml:space="preserve"> </w:t>
      </w:r>
      <w:r w:rsidR="00210695" w:rsidRPr="00E07E37">
        <w:rPr>
          <w:spacing w:val="-1"/>
        </w:rPr>
        <w:t>Общая стоимость проект</w:t>
      </w:r>
      <w:r w:rsidR="001B65B4">
        <w:rPr>
          <w:spacing w:val="-1"/>
        </w:rPr>
        <w:t>ов</w:t>
      </w:r>
      <w:r w:rsidR="00210695" w:rsidRPr="00E07E37">
        <w:rPr>
          <w:spacing w:val="-1"/>
        </w:rPr>
        <w:t xml:space="preserve"> </w:t>
      </w:r>
      <w:r w:rsidR="00EA6E0C">
        <w:rPr>
          <w:spacing w:val="-1"/>
        </w:rPr>
        <w:t xml:space="preserve">более 40,0 </w:t>
      </w:r>
      <w:r w:rsidR="00210695" w:rsidRPr="00E07E37">
        <w:rPr>
          <w:spacing w:val="-1"/>
        </w:rPr>
        <w:t xml:space="preserve">млн. рублей. </w:t>
      </w:r>
      <w:r w:rsidR="00EB35F5">
        <w:rPr>
          <w:spacing w:val="-1"/>
        </w:rPr>
        <w:t xml:space="preserve">         </w:t>
      </w:r>
      <w:r w:rsidR="00502A3F" w:rsidRPr="00E07E37">
        <w:rPr>
          <w:spacing w:val="-1"/>
        </w:rPr>
        <w:t xml:space="preserve">За 9 месяцев </w:t>
      </w:r>
      <w:r w:rsidR="00B27E70">
        <w:rPr>
          <w:spacing w:val="-1"/>
        </w:rPr>
        <w:t>текущего</w:t>
      </w:r>
      <w:r w:rsidR="004B2357" w:rsidRPr="00E07E37">
        <w:rPr>
          <w:spacing w:val="-1"/>
        </w:rPr>
        <w:t xml:space="preserve"> года освоено </w:t>
      </w:r>
      <w:r w:rsidR="00EA6E0C">
        <w:rPr>
          <w:spacing w:val="-1"/>
        </w:rPr>
        <w:t>32,2</w:t>
      </w:r>
      <w:r w:rsidR="004B2357" w:rsidRPr="00E07E37">
        <w:rPr>
          <w:spacing w:val="-1"/>
        </w:rPr>
        <w:t xml:space="preserve"> млн. рублей</w:t>
      </w:r>
      <w:r w:rsidR="00EA6E0C">
        <w:rPr>
          <w:spacing w:val="-1"/>
        </w:rPr>
        <w:t>.</w:t>
      </w:r>
    </w:p>
    <w:p w:rsidR="00E26E6A" w:rsidRPr="00A13684" w:rsidRDefault="00A13684" w:rsidP="00E26E6A">
      <w:pPr>
        <w:ind w:firstLine="709"/>
        <w:jc w:val="both"/>
      </w:pPr>
      <w:r w:rsidRPr="00EA6E0C">
        <w:t xml:space="preserve">На </w:t>
      </w:r>
      <w:r w:rsidR="004D7C10" w:rsidRPr="00EA6E0C">
        <w:t>кондитерской фабрике «</w:t>
      </w:r>
      <w:proofErr w:type="spellStart"/>
      <w:r w:rsidRPr="00EA6E0C">
        <w:t>Южуралкондитер</w:t>
      </w:r>
      <w:proofErr w:type="spellEnd"/>
      <w:r w:rsidRPr="00EA6E0C">
        <w:t xml:space="preserve">» </w:t>
      </w:r>
      <w:r w:rsidR="00684464">
        <w:t xml:space="preserve"> с начала года </w:t>
      </w:r>
      <w:r w:rsidR="001B65B4">
        <w:t>проведены</w:t>
      </w:r>
      <w:r w:rsidR="00684464">
        <w:t xml:space="preserve"> </w:t>
      </w:r>
      <w:r w:rsidRPr="00EA6E0C">
        <w:t xml:space="preserve"> работы по </w:t>
      </w:r>
      <w:r w:rsidR="00E26E6A" w:rsidRPr="00EA6E0C">
        <w:t>монтажу линии производства</w:t>
      </w:r>
      <w:r w:rsidR="00EA6E0C">
        <w:t xml:space="preserve"> вафель</w:t>
      </w:r>
      <w:r w:rsidR="00B27E70">
        <w:t>, приобретен</w:t>
      </w:r>
      <w:r w:rsidR="001B65B4">
        <w:t>о</w:t>
      </w:r>
      <w:r w:rsidR="00B27E70">
        <w:t xml:space="preserve"> оборуд</w:t>
      </w:r>
      <w:r w:rsidR="00684464">
        <w:t>овани</w:t>
      </w:r>
      <w:r w:rsidR="001B65B4">
        <w:t>е</w:t>
      </w:r>
      <w:r w:rsidR="00684464">
        <w:t xml:space="preserve"> и нематериальны</w:t>
      </w:r>
      <w:r w:rsidR="001B65B4">
        <w:t>е</w:t>
      </w:r>
      <w:r w:rsidR="00684464">
        <w:t xml:space="preserve"> актив</w:t>
      </w:r>
      <w:r w:rsidR="001B65B4">
        <w:t>ы</w:t>
      </w:r>
      <w:r w:rsidR="00684464">
        <w:t xml:space="preserve"> о</w:t>
      </w:r>
      <w:r w:rsidR="00E26E6A" w:rsidRPr="00EA6E0C">
        <w:t>бщ</w:t>
      </w:r>
      <w:r w:rsidR="00684464">
        <w:t xml:space="preserve">ей </w:t>
      </w:r>
      <w:r w:rsidR="00E26E6A" w:rsidRPr="00EA6E0C">
        <w:t xml:space="preserve">стоимость </w:t>
      </w:r>
      <w:r w:rsidR="00B27E70">
        <w:t>более 50,0</w:t>
      </w:r>
      <w:r w:rsidR="00E26E6A" w:rsidRPr="00EA6E0C">
        <w:t xml:space="preserve"> млн. рублей</w:t>
      </w:r>
      <w:r w:rsidR="00684464">
        <w:t>.</w:t>
      </w:r>
    </w:p>
    <w:p w:rsidR="00A5227D" w:rsidRDefault="00924219" w:rsidP="00A13684">
      <w:pPr>
        <w:ind w:firstLine="709"/>
        <w:jc w:val="both"/>
      </w:pPr>
      <w:r>
        <w:t>В районе за 9 месяцев 2018 года введено в действие за счет всех источников финансирования 26,3 тысяч</w:t>
      </w:r>
      <w:r w:rsidR="001B65B4">
        <w:t>и</w:t>
      </w:r>
      <w:r>
        <w:t xml:space="preserve"> квадратных метров жилья (за 9 месяцев 2017 года около </w:t>
      </w:r>
      <w:r w:rsidR="00F30D0A">
        <w:t xml:space="preserve">                </w:t>
      </w:r>
      <w:r>
        <w:t>55,0 тысяч квадратных метров жилья):</w:t>
      </w:r>
    </w:p>
    <w:p w:rsidR="00924219" w:rsidRDefault="00924219" w:rsidP="00A13684">
      <w:pPr>
        <w:ind w:firstLine="709"/>
        <w:jc w:val="both"/>
      </w:pPr>
      <w:r>
        <w:t>- ООО СК «Магистр» - жилой дом по ул. Яблочкина, 10-а;</w:t>
      </w:r>
    </w:p>
    <w:p w:rsidR="00F30D0A" w:rsidRDefault="00924219" w:rsidP="00F30D0A">
      <w:pPr>
        <w:ind w:firstLine="709"/>
        <w:jc w:val="both"/>
        <w:rPr>
          <w:b/>
        </w:rPr>
      </w:pPr>
      <w:r>
        <w:t xml:space="preserve">- ООО СК «Никс» - </w:t>
      </w:r>
      <w:r w:rsidR="00930A23">
        <w:t xml:space="preserve">два </w:t>
      </w:r>
      <w:r>
        <w:t>жил</w:t>
      </w:r>
      <w:r w:rsidR="00930A23">
        <w:t>ых</w:t>
      </w:r>
      <w:r>
        <w:t xml:space="preserve"> дом</w:t>
      </w:r>
      <w:r w:rsidR="00930A23">
        <w:t>а из четырех</w:t>
      </w:r>
      <w:r>
        <w:t xml:space="preserve"> по ул.</w:t>
      </w:r>
      <w:r w:rsidR="00930A23">
        <w:t xml:space="preserve"> Дмитрия Неаполитанова, </w:t>
      </w:r>
      <w:r w:rsidR="00EB35F5">
        <w:t xml:space="preserve">         </w:t>
      </w:r>
      <w:r w:rsidR="00930A23">
        <w:t xml:space="preserve">10 и 12 </w:t>
      </w:r>
      <w:r>
        <w:t>(</w:t>
      </w:r>
      <w:r w:rsidR="00930A23">
        <w:t>жилой комплекс «К</w:t>
      </w:r>
      <w:r>
        <w:t>вартал О</w:t>
      </w:r>
      <w:proofErr w:type="gramStart"/>
      <w:r>
        <w:t>2</w:t>
      </w:r>
      <w:proofErr w:type="gramEnd"/>
      <w:r w:rsidR="00930A23">
        <w:t>»</w:t>
      </w:r>
      <w:r>
        <w:t>).</w:t>
      </w:r>
    </w:p>
    <w:p w:rsidR="00174433" w:rsidRDefault="00174433" w:rsidP="00960EE6">
      <w:pPr>
        <w:ind w:firstLine="709"/>
        <w:jc w:val="center"/>
        <w:rPr>
          <w:b/>
        </w:rPr>
      </w:pPr>
    </w:p>
    <w:p w:rsidR="00924219" w:rsidRDefault="00960EE6" w:rsidP="00960EE6">
      <w:pPr>
        <w:ind w:firstLine="709"/>
        <w:jc w:val="center"/>
        <w:rPr>
          <w:b/>
        </w:rPr>
      </w:pPr>
      <w:r w:rsidRPr="00960EE6">
        <w:rPr>
          <w:b/>
        </w:rPr>
        <w:t>Ввод в действие жилых домов, тыс. кв.</w:t>
      </w:r>
      <w:r>
        <w:rPr>
          <w:b/>
        </w:rPr>
        <w:t xml:space="preserve"> </w:t>
      </w:r>
      <w:r w:rsidRPr="00960EE6">
        <w:rPr>
          <w:b/>
        </w:rPr>
        <w:t>м</w:t>
      </w:r>
    </w:p>
    <w:p w:rsidR="00CE1DD2" w:rsidRDefault="00CE1DD2" w:rsidP="00960EE6">
      <w:pPr>
        <w:ind w:firstLine="709"/>
        <w:jc w:val="center"/>
        <w:rPr>
          <w:b/>
        </w:rPr>
      </w:pPr>
    </w:p>
    <w:p w:rsidR="00924219" w:rsidRDefault="00400B09" w:rsidP="00A13684">
      <w:pPr>
        <w:ind w:firstLine="709"/>
        <w:jc w:val="both"/>
      </w:pPr>
      <w:r>
        <w:rPr>
          <w:noProof/>
        </w:rPr>
        <w:drawing>
          <wp:inline distT="0" distB="0" distL="0" distR="0">
            <wp:extent cx="5486400" cy="19431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3684" w:rsidRPr="00A13684" w:rsidRDefault="00EF7DF7" w:rsidP="00A13684">
      <w:pPr>
        <w:ind w:firstLine="709"/>
        <w:jc w:val="both"/>
      </w:pPr>
      <w:r>
        <w:t>Всего в</w:t>
      </w:r>
      <w:r w:rsidR="001B1414">
        <w:t xml:space="preserve"> 201</w:t>
      </w:r>
      <w:r w:rsidR="002A0F37">
        <w:t>8</w:t>
      </w:r>
      <w:r w:rsidR="001B1414">
        <w:t xml:space="preserve"> год</w:t>
      </w:r>
      <w:r>
        <w:t>у</w:t>
      </w:r>
      <w:r w:rsidR="001B1414">
        <w:t xml:space="preserve"> планируется ввести </w:t>
      </w:r>
      <w:r w:rsidR="00012933">
        <w:t>более</w:t>
      </w:r>
      <w:r w:rsidR="0029331D">
        <w:t xml:space="preserve"> </w:t>
      </w:r>
      <w:r w:rsidR="002A0F37">
        <w:t>65</w:t>
      </w:r>
      <w:r w:rsidR="0029331D">
        <w:t xml:space="preserve">,0 </w:t>
      </w:r>
      <w:r w:rsidR="001B1414">
        <w:t>тыс. квадратных метров жилья.</w:t>
      </w:r>
    </w:p>
    <w:p w:rsidR="00A13684" w:rsidRDefault="00A13684" w:rsidP="00A13684">
      <w:pPr>
        <w:ind w:firstLine="709"/>
        <w:jc w:val="both"/>
      </w:pPr>
      <w:r w:rsidRPr="00A13684">
        <w:t xml:space="preserve">Средняя обеспеченность жильем в районе составляет </w:t>
      </w:r>
      <w:r w:rsidR="0038142A">
        <w:t>27,</w:t>
      </w:r>
      <w:r w:rsidR="000F645C">
        <w:t>8</w:t>
      </w:r>
      <w:r w:rsidRPr="00A13684">
        <w:t xml:space="preserve"> квадратных метров общей площади на одного жителя (2 место среди районов города после Центрального района, </w:t>
      </w:r>
      <w:r w:rsidR="0038142A">
        <w:t>по городу этот показатель</w:t>
      </w:r>
      <w:r w:rsidR="00174433">
        <w:t xml:space="preserve"> - </w:t>
      </w:r>
      <w:r w:rsidR="000F645C">
        <w:t>25,4</w:t>
      </w:r>
      <w:r w:rsidRPr="00A13684">
        <w:t xml:space="preserve"> квадратных метров общей площади на одного жителя).</w:t>
      </w:r>
    </w:p>
    <w:p w:rsidR="00265235" w:rsidRDefault="00265235" w:rsidP="00265235">
      <w:pPr>
        <w:ind w:firstLine="709"/>
        <w:jc w:val="center"/>
        <w:rPr>
          <w:b/>
        </w:rPr>
      </w:pPr>
    </w:p>
    <w:p w:rsidR="00EB35F5" w:rsidRDefault="00EB35F5" w:rsidP="00265235">
      <w:pPr>
        <w:ind w:firstLine="709"/>
        <w:jc w:val="center"/>
        <w:rPr>
          <w:b/>
        </w:rPr>
      </w:pPr>
    </w:p>
    <w:p w:rsidR="00EB35F5" w:rsidRDefault="00EB35F5" w:rsidP="00265235">
      <w:pPr>
        <w:ind w:firstLine="709"/>
        <w:jc w:val="center"/>
        <w:rPr>
          <w:b/>
        </w:rPr>
      </w:pPr>
    </w:p>
    <w:p w:rsidR="00265235" w:rsidRDefault="00265235" w:rsidP="00265235">
      <w:pPr>
        <w:ind w:firstLine="709"/>
        <w:jc w:val="center"/>
        <w:rPr>
          <w:b/>
        </w:rPr>
      </w:pPr>
      <w:r w:rsidRPr="00265235">
        <w:rPr>
          <w:b/>
        </w:rPr>
        <w:lastRenderedPageBreak/>
        <w:t>Общая площадь жилых помещений, приходящаяся в среднем на одного жителя по районам города Челябинска, кв.м.</w:t>
      </w:r>
    </w:p>
    <w:p w:rsidR="00CE1DD2" w:rsidRPr="00265235" w:rsidRDefault="00CE1DD2" w:rsidP="00265235">
      <w:pPr>
        <w:ind w:firstLine="709"/>
        <w:jc w:val="center"/>
        <w:rPr>
          <w:b/>
        </w:rPr>
      </w:pPr>
    </w:p>
    <w:p w:rsidR="00265235" w:rsidRDefault="00265235" w:rsidP="00A13684">
      <w:pPr>
        <w:ind w:firstLine="709"/>
        <w:jc w:val="both"/>
      </w:pPr>
    </w:p>
    <w:p w:rsidR="00265235" w:rsidRDefault="00265235" w:rsidP="00A13684">
      <w:pPr>
        <w:ind w:firstLine="709"/>
        <w:jc w:val="both"/>
      </w:pPr>
      <w:r>
        <w:rPr>
          <w:noProof/>
        </w:rPr>
        <w:drawing>
          <wp:inline distT="0" distB="0" distL="0" distR="0">
            <wp:extent cx="5486400" cy="25336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F7DF7" w:rsidRDefault="00EF7DF7" w:rsidP="00A13684">
      <w:pPr>
        <w:ind w:firstLine="720"/>
        <w:jc w:val="center"/>
        <w:rPr>
          <w:b/>
        </w:rPr>
      </w:pPr>
    </w:p>
    <w:p w:rsidR="00CE1DD2" w:rsidRDefault="00CE1DD2" w:rsidP="00A13684">
      <w:pPr>
        <w:ind w:firstLine="720"/>
        <w:jc w:val="center"/>
        <w:rPr>
          <w:b/>
        </w:rPr>
      </w:pPr>
    </w:p>
    <w:p w:rsidR="00A13684" w:rsidRDefault="002622F8" w:rsidP="00A13684">
      <w:pPr>
        <w:ind w:firstLine="720"/>
        <w:jc w:val="center"/>
        <w:rPr>
          <w:b/>
        </w:rPr>
      </w:pPr>
      <w:r>
        <w:rPr>
          <w:b/>
        </w:rPr>
        <w:t xml:space="preserve">Финансовые </w:t>
      </w:r>
      <w:r w:rsidR="00A13684" w:rsidRPr="00905685">
        <w:rPr>
          <w:b/>
        </w:rPr>
        <w:t>резул</w:t>
      </w:r>
      <w:r w:rsidR="00572219">
        <w:rPr>
          <w:b/>
        </w:rPr>
        <w:t>ьтаты деятельности организаций</w:t>
      </w:r>
    </w:p>
    <w:p w:rsidR="007F6228" w:rsidRPr="008201A5" w:rsidRDefault="007F6228" w:rsidP="00A13684">
      <w:pPr>
        <w:ind w:firstLine="720"/>
        <w:jc w:val="center"/>
        <w:rPr>
          <w:b/>
        </w:rPr>
      </w:pPr>
    </w:p>
    <w:p w:rsidR="00FF4368" w:rsidRPr="00FF4368" w:rsidRDefault="00FF4368" w:rsidP="00FF4368">
      <w:pPr>
        <w:ind w:firstLine="709"/>
        <w:jc w:val="both"/>
      </w:pPr>
      <w:r w:rsidRPr="00FF4368">
        <w:t xml:space="preserve">Одним из показателей </w:t>
      </w:r>
      <w:proofErr w:type="gramStart"/>
      <w:r w:rsidRPr="00FF4368">
        <w:t>эффективности работы основных отраслей</w:t>
      </w:r>
      <w:r>
        <w:t xml:space="preserve"> </w:t>
      </w:r>
      <w:r w:rsidRPr="00FF4368">
        <w:t>экономики</w:t>
      </w:r>
      <w:proofErr w:type="gramEnd"/>
      <w:r w:rsidRPr="00FF4368">
        <w:t xml:space="preserve"> является полученная предприятиями прибыль</w:t>
      </w:r>
      <w:r w:rsidR="002F70A4">
        <w:t>.</w:t>
      </w:r>
    </w:p>
    <w:p w:rsidR="00BE3E27" w:rsidRDefault="003F1678" w:rsidP="00BE3E27">
      <w:pPr>
        <w:ind w:firstLine="720"/>
        <w:jc w:val="both"/>
      </w:pPr>
      <w:r>
        <w:t xml:space="preserve">По состоянию </w:t>
      </w:r>
      <w:r w:rsidR="00BE3E27" w:rsidRPr="00E252A7">
        <w:t>на 01.01.201</w:t>
      </w:r>
      <w:r w:rsidR="00593447">
        <w:t>8</w:t>
      </w:r>
      <w:r w:rsidR="00BE3E27" w:rsidRPr="00E252A7">
        <w:t xml:space="preserve"> года</w:t>
      </w:r>
      <w:r w:rsidR="00BE3E27">
        <w:t xml:space="preserve"> на территории Советского района</w:t>
      </w:r>
      <w:r w:rsidR="00BE3E27" w:rsidRPr="00E252A7">
        <w:t xml:space="preserve"> </w:t>
      </w:r>
      <w:r w:rsidR="00BE3E27">
        <w:t>ф</w:t>
      </w:r>
      <w:r w:rsidR="00BE3E27" w:rsidRPr="00E252A7">
        <w:t>актически осуществляют</w:t>
      </w:r>
      <w:r w:rsidR="00BE3E27">
        <w:t xml:space="preserve"> экономическую</w:t>
      </w:r>
      <w:r w:rsidR="00BE3E27" w:rsidRPr="00E252A7">
        <w:t xml:space="preserve"> деятельность</w:t>
      </w:r>
      <w:r w:rsidR="00174433">
        <w:t xml:space="preserve"> - </w:t>
      </w:r>
      <w:r w:rsidR="00593447">
        <w:t>8,7</w:t>
      </w:r>
      <w:r w:rsidR="00BE3E27" w:rsidRPr="00E252A7">
        <w:t xml:space="preserve"> тыс</w:t>
      </w:r>
      <w:r w:rsidR="00BE3E27">
        <w:t xml:space="preserve">. </w:t>
      </w:r>
      <w:r w:rsidR="0038142A">
        <w:t xml:space="preserve">организаций. Работают </w:t>
      </w:r>
      <w:r w:rsidR="00BE3E27">
        <w:t xml:space="preserve"> </w:t>
      </w:r>
      <w:r w:rsidR="00F51293">
        <w:t xml:space="preserve">                   </w:t>
      </w:r>
      <w:r w:rsidR="00593447">
        <w:t>4,0</w:t>
      </w:r>
      <w:r w:rsidR="0038142A">
        <w:t xml:space="preserve"> тыс.</w:t>
      </w:r>
      <w:r w:rsidR="00BE3E27">
        <w:t xml:space="preserve"> </w:t>
      </w:r>
      <w:r w:rsidR="00BE3E27" w:rsidRPr="00E252A7">
        <w:t>предпринимателей</w:t>
      </w:r>
      <w:r w:rsidR="00BE3E27">
        <w:t>.</w:t>
      </w:r>
      <w:r w:rsidR="00BE3E27" w:rsidRPr="00E252A7">
        <w:t xml:space="preserve"> </w:t>
      </w:r>
    </w:p>
    <w:p w:rsidR="00A13684" w:rsidRDefault="000C5FF7" w:rsidP="00A13684">
      <w:pPr>
        <w:ind w:firstLine="709"/>
        <w:jc w:val="both"/>
      </w:pPr>
      <w:r>
        <w:t>В 201</w:t>
      </w:r>
      <w:r w:rsidR="00B74C3B">
        <w:t>7</w:t>
      </w:r>
      <w:r>
        <w:t xml:space="preserve"> году с</w:t>
      </w:r>
      <w:r w:rsidR="00A13684">
        <w:t>альдированный финансовый результат (прибыль минус убыток) по сопоставимому кругу крупных и средних организаций</w:t>
      </w:r>
      <w:r w:rsidR="00211666">
        <w:t xml:space="preserve"> Советского</w:t>
      </w:r>
      <w:r w:rsidR="00A13684">
        <w:t xml:space="preserve"> райо</w:t>
      </w:r>
      <w:r w:rsidR="00A3014D">
        <w:t>на</w:t>
      </w:r>
      <w:r w:rsidR="00211666">
        <w:t xml:space="preserve"> </w:t>
      </w:r>
      <w:r>
        <w:t xml:space="preserve">снизился на </w:t>
      </w:r>
      <w:r w:rsidR="00B74C3B">
        <w:t>14,2</w:t>
      </w:r>
      <w:r>
        <w:t>% по отношению к 201</w:t>
      </w:r>
      <w:r w:rsidR="00B74C3B">
        <w:t>6</w:t>
      </w:r>
      <w:r>
        <w:t xml:space="preserve"> году. </w:t>
      </w:r>
    </w:p>
    <w:p w:rsidR="00F64752" w:rsidRDefault="00F64752" w:rsidP="00A13684">
      <w:pPr>
        <w:ind w:firstLine="709"/>
        <w:jc w:val="both"/>
      </w:pPr>
    </w:p>
    <w:p w:rsidR="00BC50EF" w:rsidRPr="00F64752" w:rsidRDefault="00BC50EF" w:rsidP="00F64752">
      <w:pPr>
        <w:ind w:firstLine="709"/>
        <w:jc w:val="center"/>
        <w:rPr>
          <w:b/>
        </w:rPr>
      </w:pPr>
      <w:r w:rsidRPr="00F64752">
        <w:rPr>
          <w:b/>
        </w:rPr>
        <w:t>Сальдированный финансовый результат (прибыль минус убыток)</w:t>
      </w:r>
      <w:r w:rsidR="00165610">
        <w:rPr>
          <w:b/>
        </w:rPr>
        <w:t xml:space="preserve"> крупных и средних организаций Советского района</w:t>
      </w:r>
      <w:r w:rsidR="00F64752" w:rsidRPr="00F64752">
        <w:rPr>
          <w:b/>
        </w:rPr>
        <w:t xml:space="preserve"> за 201</w:t>
      </w:r>
      <w:r w:rsidR="00F64752">
        <w:rPr>
          <w:b/>
        </w:rPr>
        <w:t>3</w:t>
      </w:r>
      <w:r w:rsidR="00F64752" w:rsidRPr="00F64752">
        <w:rPr>
          <w:b/>
        </w:rPr>
        <w:t>-2017 годы, млрд. руб</w:t>
      </w:r>
      <w:r w:rsidR="00F64752">
        <w:rPr>
          <w:b/>
        </w:rPr>
        <w:t>.</w:t>
      </w:r>
    </w:p>
    <w:p w:rsidR="00BC50EF" w:rsidRPr="00F64752" w:rsidRDefault="00BC50EF" w:rsidP="00F64752">
      <w:pPr>
        <w:ind w:firstLine="709"/>
        <w:jc w:val="center"/>
        <w:rPr>
          <w:b/>
        </w:rPr>
      </w:pPr>
    </w:p>
    <w:p w:rsidR="00BC50EF" w:rsidRDefault="00BC50EF" w:rsidP="00A13684">
      <w:pPr>
        <w:ind w:firstLine="709"/>
        <w:jc w:val="both"/>
      </w:pPr>
      <w:r>
        <w:rPr>
          <w:noProof/>
        </w:rPr>
        <w:drawing>
          <wp:inline distT="0" distB="0" distL="0" distR="0">
            <wp:extent cx="5648325" cy="22764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0383" w:rsidRDefault="00340383" w:rsidP="00A13684">
      <w:pPr>
        <w:ind w:firstLine="709"/>
        <w:jc w:val="both"/>
      </w:pPr>
      <w:r>
        <w:t xml:space="preserve">По итогам работы крупных и средних организаций </w:t>
      </w:r>
      <w:r w:rsidR="00B74C3B">
        <w:t xml:space="preserve">района за </w:t>
      </w:r>
      <w:r>
        <w:t>январь</w:t>
      </w:r>
      <w:r w:rsidR="002D4F37">
        <w:t>-</w:t>
      </w:r>
      <w:r w:rsidR="00B74C3B">
        <w:t>июль</w:t>
      </w:r>
      <w:r>
        <w:t xml:space="preserve"> 201</w:t>
      </w:r>
      <w:r w:rsidR="00B74C3B">
        <w:t>8</w:t>
      </w:r>
      <w:r>
        <w:t xml:space="preserve"> года </w:t>
      </w:r>
      <w:r w:rsidR="003A073D">
        <w:t>66,7</w:t>
      </w:r>
      <w:r>
        <w:t xml:space="preserve">% от количества обследованных организаций получили прибыль и </w:t>
      </w:r>
      <w:r w:rsidR="003A073D">
        <w:t>33,3</w:t>
      </w:r>
      <w:r>
        <w:t xml:space="preserve">% имели убыток. По городу Челябинску этот показатель составляет соответственно </w:t>
      </w:r>
      <w:r w:rsidR="003A073D">
        <w:t>67,8</w:t>
      </w:r>
      <w:r>
        <w:t xml:space="preserve">% и </w:t>
      </w:r>
      <w:r w:rsidR="003A073D">
        <w:t>32,2</w:t>
      </w:r>
      <w:r>
        <w:t xml:space="preserve">%. </w:t>
      </w:r>
    </w:p>
    <w:p w:rsidR="002D4F37" w:rsidRDefault="00340383" w:rsidP="00A13684">
      <w:pPr>
        <w:ind w:firstLine="720"/>
        <w:jc w:val="both"/>
      </w:pPr>
      <w:r>
        <w:lastRenderedPageBreak/>
        <w:t xml:space="preserve">Сальдированный финансовый результат организаций Советского района за </w:t>
      </w:r>
      <w:r w:rsidR="00F51293">
        <w:t xml:space="preserve">                       </w:t>
      </w:r>
      <w:r w:rsidR="003A073D">
        <w:t>7</w:t>
      </w:r>
      <w:r w:rsidR="00F51293">
        <w:t xml:space="preserve"> месяцев</w:t>
      </w:r>
      <w:r>
        <w:t xml:space="preserve"> </w:t>
      </w:r>
      <w:r w:rsidR="00930A23">
        <w:t>текущего</w:t>
      </w:r>
      <w:r>
        <w:t xml:space="preserve"> года составил </w:t>
      </w:r>
      <w:r w:rsidR="003A073D">
        <w:t>946,0</w:t>
      </w:r>
      <w:r w:rsidR="002D4F37">
        <w:t xml:space="preserve"> </w:t>
      </w:r>
      <w:r w:rsidR="003A073D">
        <w:t>млн</w:t>
      </w:r>
      <w:r w:rsidR="002D4F37">
        <w:t xml:space="preserve">. рублей, </w:t>
      </w:r>
      <w:r w:rsidR="003A073D">
        <w:t>снижение</w:t>
      </w:r>
      <w:r w:rsidR="002D4F37">
        <w:t xml:space="preserve"> на </w:t>
      </w:r>
      <w:r w:rsidR="003A073D">
        <w:t>61</w:t>
      </w:r>
      <w:r w:rsidR="002D4F37">
        <w:t>% к аналогичному периоду прошлого года.</w:t>
      </w:r>
    </w:p>
    <w:p w:rsidR="00A13684" w:rsidRDefault="002D4F37" w:rsidP="00A13684">
      <w:pPr>
        <w:ind w:firstLine="720"/>
        <w:jc w:val="both"/>
      </w:pPr>
      <w:r>
        <w:t xml:space="preserve">Кредиторская задолженность крупных и средних организаций района насчитывает </w:t>
      </w:r>
      <w:r w:rsidR="003A073D">
        <w:t>30,8</w:t>
      </w:r>
      <w:r>
        <w:t xml:space="preserve"> млрд. рублей.</w:t>
      </w:r>
      <w:r w:rsidR="002064B9">
        <w:t xml:space="preserve"> Наибольшую ее часть составила задолженность поставщикам и подрядчикам за товары, работы и услуги</w:t>
      </w:r>
      <w:r w:rsidR="00165610">
        <w:t xml:space="preserve"> - </w:t>
      </w:r>
      <w:r w:rsidR="00F01FF9">
        <w:t>73,2</w:t>
      </w:r>
      <w:r w:rsidR="002064B9">
        <w:t>% к общему объему кредиторской задолженности (по городу</w:t>
      </w:r>
      <w:r w:rsidR="00165610">
        <w:t xml:space="preserve"> - </w:t>
      </w:r>
      <w:r w:rsidR="00F01FF9">
        <w:t>51,8</w:t>
      </w:r>
      <w:r w:rsidR="002064B9">
        <w:t>%).</w:t>
      </w:r>
    </w:p>
    <w:p w:rsidR="002064B9" w:rsidRDefault="002064B9" w:rsidP="00A13684">
      <w:pPr>
        <w:ind w:firstLine="720"/>
        <w:jc w:val="both"/>
      </w:pPr>
      <w:r>
        <w:t>Дебиторская задолженность организаций Советского района составила                     22,</w:t>
      </w:r>
      <w:r w:rsidR="00162189">
        <w:t>8</w:t>
      </w:r>
      <w:r>
        <w:t xml:space="preserve"> млрд. рублей, </w:t>
      </w:r>
      <w:r w:rsidR="00162189">
        <w:t>наибольшая</w:t>
      </w:r>
      <w:r>
        <w:t xml:space="preserve"> доля</w:t>
      </w:r>
      <w:r w:rsidR="0066139C">
        <w:t xml:space="preserve">, которой </w:t>
      </w:r>
      <w:r>
        <w:t>приходится на задолженность покупателей и заказчиков за товары, работы и услуги</w:t>
      </w:r>
      <w:r w:rsidR="00165610">
        <w:t xml:space="preserve"> - </w:t>
      </w:r>
      <w:r w:rsidR="00162189">
        <w:t>58,2</w:t>
      </w:r>
      <w:r>
        <w:t>% (по городу - 60,</w:t>
      </w:r>
      <w:r w:rsidR="00162189">
        <w:t>9</w:t>
      </w:r>
      <w:r>
        <w:t>%).</w:t>
      </w:r>
    </w:p>
    <w:p w:rsidR="002622F8" w:rsidRDefault="002622F8" w:rsidP="00C36711">
      <w:pPr>
        <w:jc w:val="center"/>
        <w:rPr>
          <w:b/>
        </w:rPr>
      </w:pPr>
    </w:p>
    <w:p w:rsidR="00CE1DD2" w:rsidRDefault="00CE1DD2" w:rsidP="00C36711">
      <w:pPr>
        <w:jc w:val="center"/>
        <w:rPr>
          <w:b/>
        </w:rPr>
      </w:pPr>
    </w:p>
    <w:p w:rsidR="00C36711" w:rsidRDefault="00C36711" w:rsidP="00C36711">
      <w:pPr>
        <w:jc w:val="center"/>
        <w:rPr>
          <w:b/>
        </w:rPr>
      </w:pPr>
      <w:r w:rsidRPr="00605DAC">
        <w:rPr>
          <w:b/>
        </w:rPr>
        <w:t xml:space="preserve">Труд и занятость </w:t>
      </w:r>
    </w:p>
    <w:p w:rsidR="007F6228" w:rsidRPr="008201A5" w:rsidRDefault="007F6228" w:rsidP="00C36711">
      <w:pPr>
        <w:jc w:val="center"/>
        <w:rPr>
          <w:b/>
        </w:rPr>
      </w:pPr>
    </w:p>
    <w:p w:rsidR="00C36711" w:rsidRDefault="00C36711" w:rsidP="00C36711">
      <w:pPr>
        <w:ind w:firstLine="720"/>
        <w:jc w:val="both"/>
      </w:pPr>
      <w:r w:rsidRPr="00651A2D">
        <w:t xml:space="preserve">Ситуация в сфере занятости населения и на рынке труда </w:t>
      </w:r>
      <w:r>
        <w:t xml:space="preserve">района </w:t>
      </w:r>
      <w:r w:rsidRPr="00651A2D">
        <w:t xml:space="preserve">формируется под влиянием </w:t>
      </w:r>
      <w:r>
        <w:t>социально-</w:t>
      </w:r>
      <w:r w:rsidR="00906AB1">
        <w:t>экономических процессов.</w:t>
      </w:r>
    </w:p>
    <w:p w:rsidR="001543D7" w:rsidRDefault="001543D7" w:rsidP="00C36711">
      <w:pPr>
        <w:ind w:firstLine="709"/>
        <w:jc w:val="both"/>
      </w:pPr>
      <w:r>
        <w:t>За январь-сентябрь 2018 года в отдел по Советскому району областного казенного учреждения Ц</w:t>
      </w:r>
      <w:r w:rsidR="009572E1">
        <w:t xml:space="preserve">ентр занятости населения </w:t>
      </w:r>
      <w:r>
        <w:t>г</w:t>
      </w:r>
      <w:r w:rsidR="009572E1">
        <w:t>орода</w:t>
      </w:r>
      <w:r>
        <w:t xml:space="preserve"> Челябинска (далее</w:t>
      </w:r>
      <w:r w:rsidR="009572E1">
        <w:t xml:space="preserve"> - Служба занятости </w:t>
      </w:r>
      <w:r>
        <w:t xml:space="preserve"> района) по содействию в поиске подходящей работы обратилось 1284 человека, что на 20,4% меньше, чем за аналогичный период прошлого года (1614 человек). За отчетный период признано безработными 802 человека, что на 18,4% меньше уровня января - сентябр</w:t>
      </w:r>
      <w:r w:rsidR="00737B9F">
        <w:t>ь</w:t>
      </w:r>
      <w:r>
        <w:t xml:space="preserve"> 2017 года (983 человека). </w:t>
      </w:r>
    </w:p>
    <w:p w:rsidR="00F30D0A" w:rsidRDefault="00F30D0A" w:rsidP="00E41176">
      <w:pPr>
        <w:ind w:firstLine="709"/>
        <w:jc w:val="center"/>
        <w:rPr>
          <w:b/>
        </w:rPr>
      </w:pPr>
    </w:p>
    <w:p w:rsidR="00D569EF" w:rsidRDefault="00D569EF" w:rsidP="00E41176">
      <w:pPr>
        <w:ind w:firstLine="709"/>
        <w:jc w:val="center"/>
        <w:rPr>
          <w:b/>
        </w:rPr>
      </w:pPr>
      <w:r w:rsidRPr="00E41176">
        <w:rPr>
          <w:b/>
        </w:rPr>
        <w:t xml:space="preserve">Количество человек, обратившихся в </w:t>
      </w:r>
      <w:r w:rsidR="00CA4095">
        <w:rPr>
          <w:b/>
        </w:rPr>
        <w:t>Службу</w:t>
      </w:r>
      <w:r w:rsidRPr="00E41176">
        <w:rPr>
          <w:b/>
        </w:rPr>
        <w:t xml:space="preserve"> занятости</w:t>
      </w:r>
      <w:r w:rsidR="00CA4095">
        <w:rPr>
          <w:b/>
        </w:rPr>
        <w:t xml:space="preserve"> </w:t>
      </w:r>
      <w:r w:rsidRPr="00E41176">
        <w:rPr>
          <w:b/>
        </w:rPr>
        <w:t>района, чел.</w:t>
      </w:r>
    </w:p>
    <w:p w:rsidR="00CE1DD2" w:rsidRPr="00E41176" w:rsidRDefault="00CE1DD2" w:rsidP="00E41176">
      <w:pPr>
        <w:ind w:firstLine="709"/>
        <w:jc w:val="center"/>
        <w:rPr>
          <w:b/>
        </w:rPr>
      </w:pPr>
    </w:p>
    <w:p w:rsidR="00D569EF" w:rsidRDefault="00D569EF" w:rsidP="00C36711">
      <w:pPr>
        <w:ind w:firstLine="709"/>
        <w:jc w:val="both"/>
      </w:pPr>
    </w:p>
    <w:p w:rsidR="00CA4095" w:rsidRDefault="00CA4095" w:rsidP="00C36711">
      <w:pPr>
        <w:ind w:firstLine="709"/>
        <w:jc w:val="both"/>
      </w:pPr>
      <w:r>
        <w:rPr>
          <w:noProof/>
        </w:rPr>
        <w:drawing>
          <wp:inline distT="0" distB="0" distL="0" distR="0">
            <wp:extent cx="5810250" cy="28003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A4095" w:rsidRDefault="00CA4095" w:rsidP="00C36711">
      <w:pPr>
        <w:ind w:firstLine="709"/>
        <w:jc w:val="both"/>
      </w:pPr>
    </w:p>
    <w:p w:rsidR="009917F4" w:rsidRDefault="009917F4" w:rsidP="009917F4">
      <w:pPr>
        <w:ind w:firstLine="709"/>
        <w:jc w:val="both"/>
      </w:pPr>
      <w:r>
        <w:t xml:space="preserve">Уровень регистрируемой безработицы, рассчитанный к экономически активному населению, на конец сентября 2018 года по району составил 0,57%, что на 0,08 </w:t>
      </w:r>
      <w:proofErr w:type="gramStart"/>
      <w:r>
        <w:t>процентных</w:t>
      </w:r>
      <w:proofErr w:type="gramEnd"/>
      <w:r>
        <w:t xml:space="preserve"> пункта меньше аналогичного показателя 2017 года (0,65%). По оценке 2018 года уровень регистрируемой безработицы достигнет 0,61%. По прогнозу 2019-2021 годов показатель будет незначительно снижаться и к 2021 году составит 0,58%.</w:t>
      </w:r>
    </w:p>
    <w:p w:rsidR="009917F4" w:rsidRDefault="009917F4" w:rsidP="009917F4">
      <w:pPr>
        <w:ind w:firstLine="709"/>
        <w:jc w:val="center"/>
        <w:rPr>
          <w:b/>
        </w:rPr>
      </w:pPr>
      <w:r w:rsidRPr="00077870">
        <w:rPr>
          <w:b/>
        </w:rPr>
        <w:t>Уровень регистрируемой безработицы, % (базовый вариант)</w:t>
      </w:r>
    </w:p>
    <w:p w:rsidR="00CE1DD2" w:rsidRDefault="00CE1DD2" w:rsidP="009917F4">
      <w:pPr>
        <w:ind w:firstLine="709"/>
        <w:jc w:val="center"/>
        <w:rPr>
          <w:b/>
        </w:rPr>
      </w:pPr>
    </w:p>
    <w:p w:rsidR="009917F4" w:rsidRDefault="009917F4" w:rsidP="00C36711">
      <w:pPr>
        <w:ind w:firstLine="709"/>
        <w:jc w:val="both"/>
      </w:pPr>
    </w:p>
    <w:p w:rsidR="009917F4" w:rsidRDefault="009917F4" w:rsidP="00C36711">
      <w:pPr>
        <w:ind w:firstLine="709"/>
        <w:jc w:val="both"/>
      </w:pPr>
      <w:r w:rsidRPr="009917F4">
        <w:rPr>
          <w:noProof/>
        </w:rPr>
        <w:lastRenderedPageBreak/>
        <w:drawing>
          <wp:inline distT="0" distB="0" distL="0" distR="0">
            <wp:extent cx="5629275" cy="2486025"/>
            <wp:effectExtent l="0" t="0" r="0" b="0"/>
            <wp:docPr id="27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60543" w:rsidRDefault="009917F4" w:rsidP="00C36711">
      <w:pPr>
        <w:ind w:firstLine="709"/>
        <w:jc w:val="both"/>
      </w:pPr>
      <w:r>
        <w:t xml:space="preserve">Численность состоящих на учете граждан уменьшилась по сравнению с концом сентября 2017 года на 13,0% и на конец сентября 2018 года составила 494 человека. </w:t>
      </w:r>
      <w:r w:rsidR="00F30D0A">
        <w:t xml:space="preserve">               </w:t>
      </w:r>
      <w:r>
        <w:t>Со статусом безработного на конец отчетного периода состояло 418 человек, что на 11,8% меньше, чем за аналогичный период прошлого года (474 человека), из них получали пособие 359 человек.</w:t>
      </w:r>
      <w:r w:rsidR="008130FD">
        <w:t xml:space="preserve"> </w:t>
      </w:r>
      <w:r w:rsidR="00E41176">
        <w:t xml:space="preserve">К концу 2018 года ожидается увеличение численности зарегистрированных безработных до 450 человек. В последующие годы численность зарегистрированных безработных граждан </w:t>
      </w:r>
      <w:r w:rsidR="0043418D">
        <w:t>изменится незначительно и к концу 2021 года по базовому варианту составит 430 человек.</w:t>
      </w:r>
    </w:p>
    <w:p w:rsidR="0043418D" w:rsidRDefault="0043418D" w:rsidP="00C36711">
      <w:pPr>
        <w:ind w:firstLine="709"/>
        <w:jc w:val="both"/>
      </w:pPr>
    </w:p>
    <w:p w:rsidR="0043418D" w:rsidRDefault="0043418D" w:rsidP="0043418D">
      <w:pPr>
        <w:ind w:firstLine="709"/>
        <w:jc w:val="center"/>
        <w:rPr>
          <w:b/>
        </w:rPr>
      </w:pPr>
      <w:r w:rsidRPr="0043418D">
        <w:rPr>
          <w:b/>
        </w:rPr>
        <w:t xml:space="preserve">Динамика численности безработных, зарегистрированных </w:t>
      </w:r>
    </w:p>
    <w:p w:rsidR="0043418D" w:rsidRDefault="0043418D" w:rsidP="0043418D">
      <w:pPr>
        <w:ind w:firstLine="709"/>
        <w:jc w:val="center"/>
        <w:rPr>
          <w:b/>
        </w:rPr>
      </w:pPr>
      <w:r w:rsidRPr="0043418D">
        <w:rPr>
          <w:b/>
        </w:rPr>
        <w:t xml:space="preserve">в </w:t>
      </w:r>
      <w:r w:rsidR="00CA4095">
        <w:rPr>
          <w:b/>
        </w:rPr>
        <w:t xml:space="preserve">Службе </w:t>
      </w:r>
      <w:r w:rsidRPr="0043418D">
        <w:rPr>
          <w:b/>
        </w:rPr>
        <w:t>занятости района, чел.</w:t>
      </w:r>
      <w:r>
        <w:rPr>
          <w:b/>
        </w:rPr>
        <w:t xml:space="preserve"> (базовый вариант)</w:t>
      </w:r>
    </w:p>
    <w:p w:rsidR="00F30D0A" w:rsidRPr="0043418D" w:rsidRDefault="00F30D0A" w:rsidP="0043418D">
      <w:pPr>
        <w:ind w:firstLine="709"/>
        <w:jc w:val="center"/>
        <w:rPr>
          <w:b/>
        </w:rPr>
      </w:pPr>
    </w:p>
    <w:p w:rsidR="0043418D" w:rsidRDefault="0043418D" w:rsidP="00C36711">
      <w:pPr>
        <w:ind w:firstLine="709"/>
        <w:jc w:val="both"/>
      </w:pPr>
      <w:r>
        <w:rPr>
          <w:noProof/>
        </w:rPr>
        <w:drawing>
          <wp:inline distT="0" distB="0" distL="0" distR="0">
            <wp:extent cx="5486400" cy="265747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77870" w:rsidRDefault="006230CA" w:rsidP="006230CA">
      <w:pPr>
        <w:ind w:firstLine="709"/>
      </w:pPr>
      <w:r>
        <w:t xml:space="preserve">Средняя продолжительность безработицы </w:t>
      </w:r>
      <w:r w:rsidR="00CA4095">
        <w:t xml:space="preserve">по району </w:t>
      </w:r>
      <w:r>
        <w:t xml:space="preserve">на конец </w:t>
      </w:r>
      <w:r w:rsidR="00CA4095">
        <w:t>сентября текущего года</w:t>
      </w:r>
      <w:r>
        <w:t xml:space="preserve"> составила 5,08 месяцев.</w:t>
      </w:r>
    </w:p>
    <w:p w:rsidR="006230CA" w:rsidRDefault="006230CA" w:rsidP="00F33582">
      <w:pPr>
        <w:ind w:firstLine="709"/>
        <w:jc w:val="both"/>
      </w:pPr>
      <w:r>
        <w:t>За 9 месяцев 2018 года в службу занятости района работодателями было заявлено 5411 ваканси</w:t>
      </w:r>
      <w:r w:rsidR="00CA4095">
        <w:t>й</w:t>
      </w:r>
      <w:r w:rsidR="00F33582">
        <w:t xml:space="preserve"> - </w:t>
      </w:r>
      <w:r>
        <w:t>на 8,6% больше аналогичного периода 2017 года (4984 вакансии).</w:t>
      </w:r>
    </w:p>
    <w:p w:rsidR="006230CA" w:rsidRPr="006230CA" w:rsidRDefault="006230CA" w:rsidP="00F33582">
      <w:pPr>
        <w:ind w:firstLine="709"/>
        <w:jc w:val="both"/>
      </w:pPr>
      <w:r>
        <w:t xml:space="preserve">За отчетный период при содействии </w:t>
      </w:r>
      <w:r w:rsidR="00CA4095">
        <w:t xml:space="preserve">Службы </w:t>
      </w:r>
      <w:r>
        <w:t>занятости района нашли работу (доходное занятие) 819 человек, что на 270 человек или на 24,8% меньше, чем за январь-сентябрь 2017 года (1089 человек). В том числе было трудоустроено 517 безработных гражданина (</w:t>
      </w:r>
      <w:r w:rsidR="00F33582">
        <w:t xml:space="preserve">63,1% от общего числа трудоустроенных), что на 20,3% меньше, чем за аналогичный период прошлого года (649 человек или 59,6% от числа трудоустроенных). </w:t>
      </w:r>
      <w:r w:rsidR="00F33582">
        <w:lastRenderedPageBreak/>
        <w:t>Уровень трудоустройства по району составил 44,4% (за январь - сентябрь 2017 год - 45,9%), в том числе безработных</w:t>
      </w:r>
      <w:r w:rsidR="00737B9F">
        <w:t xml:space="preserve"> - </w:t>
      </w:r>
      <w:r w:rsidR="00F33582">
        <w:t>39,9% (за январь-сентябрь 2017 год</w:t>
      </w:r>
      <w:r w:rsidR="00737B9F">
        <w:t xml:space="preserve"> - </w:t>
      </w:r>
      <w:r w:rsidR="00F33582">
        <w:t>38,4%).</w:t>
      </w:r>
    </w:p>
    <w:p w:rsidR="00550F1F" w:rsidRDefault="00550F1F" w:rsidP="00C36711">
      <w:pPr>
        <w:ind w:firstLine="709"/>
        <w:contextualSpacing/>
        <w:jc w:val="both"/>
      </w:pPr>
      <w:proofErr w:type="gramStart"/>
      <w:r>
        <w:t>В период с января по сентябрь 201</w:t>
      </w:r>
      <w:r w:rsidR="00B57F35">
        <w:t>8</w:t>
      </w:r>
      <w:r>
        <w:t xml:space="preserve"> года </w:t>
      </w:r>
      <w:r w:rsidR="00C36711" w:rsidRPr="00C36711">
        <w:t>происходит</w:t>
      </w:r>
      <w:r w:rsidR="004F5AED">
        <w:t xml:space="preserve"> </w:t>
      </w:r>
      <w:r>
        <w:t>уменьшение</w:t>
      </w:r>
      <w:r w:rsidR="00B57F35">
        <w:t xml:space="preserve"> </w:t>
      </w:r>
      <w:r>
        <w:t xml:space="preserve">численности обратившихся граждан; </w:t>
      </w:r>
      <w:r w:rsidR="004F5AED">
        <w:t>снижение</w:t>
      </w:r>
      <w:r>
        <w:t xml:space="preserve"> уровня регистрируемой безрабо</w:t>
      </w:r>
      <w:r w:rsidR="004F5AED">
        <w:t>тицы; уменьшение числа граждан</w:t>
      </w:r>
      <w:r w:rsidR="00B57F35">
        <w:t>,</w:t>
      </w:r>
      <w:r w:rsidR="004F5AED">
        <w:t xml:space="preserve"> </w:t>
      </w:r>
      <w:r>
        <w:t xml:space="preserve">признанных безработными; </w:t>
      </w:r>
      <w:r w:rsidR="004F5AED">
        <w:t>сокращение</w:t>
      </w:r>
      <w:r>
        <w:t xml:space="preserve"> числа заявленных увольнений с предприятий района; значительное увеличение числа заявленных вакансий.</w:t>
      </w:r>
      <w:proofErr w:type="gramEnd"/>
    </w:p>
    <w:p w:rsidR="00C36711" w:rsidRPr="00A134BF" w:rsidRDefault="00C36711" w:rsidP="00C36711">
      <w:pPr>
        <w:ind w:firstLine="709"/>
        <w:jc w:val="both"/>
      </w:pPr>
      <w:r w:rsidRPr="00A134BF">
        <w:t xml:space="preserve">В сфере занятости населения на </w:t>
      </w:r>
      <w:r w:rsidR="00247947">
        <w:t>2019</w:t>
      </w:r>
      <w:r w:rsidRPr="00A134BF">
        <w:t>-20</w:t>
      </w:r>
      <w:r w:rsidR="00550F1F">
        <w:t>2</w:t>
      </w:r>
      <w:r w:rsidR="00247947">
        <w:t>1</w:t>
      </w:r>
      <w:r w:rsidRPr="00A134BF">
        <w:t xml:space="preserve"> годы определены следующие приоритетные направления:</w:t>
      </w:r>
    </w:p>
    <w:p w:rsidR="00C36711" w:rsidRPr="00A134BF" w:rsidRDefault="00C36711" w:rsidP="007D1DFA">
      <w:pPr>
        <w:ind w:firstLine="709"/>
        <w:jc w:val="both"/>
      </w:pPr>
      <w:r w:rsidRPr="00A134BF">
        <w:t>- предупреждение массовой безработицы на рынке труда района;</w:t>
      </w:r>
    </w:p>
    <w:p w:rsidR="000F4026" w:rsidRPr="00A134BF" w:rsidRDefault="00C36711" w:rsidP="007D1DFA">
      <w:pPr>
        <w:ind w:firstLine="709"/>
        <w:jc w:val="both"/>
      </w:pPr>
      <w:r w:rsidRPr="00A134BF">
        <w:t>- содействие гражданам в поиске подходящей работы, а работодателям - в подборе необходимых работников;</w:t>
      </w:r>
    </w:p>
    <w:p w:rsidR="00550F1F" w:rsidRDefault="00C36711" w:rsidP="007D1DFA">
      <w:pPr>
        <w:ind w:firstLine="709"/>
        <w:jc w:val="both"/>
      </w:pPr>
      <w:r w:rsidRPr="00A134BF">
        <w:t>-</w:t>
      </w:r>
      <w:r w:rsidR="00550F1F">
        <w:t xml:space="preserve"> трудоустройство инвалидов на квотируемые и другие вновь созданные рабочие места;</w:t>
      </w:r>
    </w:p>
    <w:p w:rsidR="000F4026" w:rsidRDefault="000F4026" w:rsidP="007D1DFA">
      <w:pPr>
        <w:ind w:firstLine="709"/>
        <w:jc w:val="both"/>
      </w:pPr>
      <w:r>
        <w:t>- повышение конкурентоспособности и обеспечение занятости граждан, испытывающих трудности в поиске работы;</w:t>
      </w:r>
    </w:p>
    <w:p w:rsidR="000F4026" w:rsidRDefault="000F4026" w:rsidP="007D1DFA">
      <w:pPr>
        <w:ind w:firstLine="709"/>
        <w:jc w:val="both"/>
      </w:pPr>
      <w:r>
        <w:t xml:space="preserve">- превентивная </w:t>
      </w:r>
      <w:proofErr w:type="spellStart"/>
      <w:r>
        <w:t>профориентационная</w:t>
      </w:r>
      <w:proofErr w:type="spellEnd"/>
      <w:r>
        <w:t xml:space="preserve"> работа </w:t>
      </w:r>
      <w:proofErr w:type="gramStart"/>
      <w:r>
        <w:t>со школьниками в соответствии с прогнозными потребностями в кадрах</w:t>
      </w:r>
      <w:proofErr w:type="gramEnd"/>
      <w:r>
        <w:t>;</w:t>
      </w:r>
    </w:p>
    <w:p w:rsidR="000F4026" w:rsidRDefault="000F4026" w:rsidP="007D1DFA">
      <w:pPr>
        <w:ind w:firstLine="709"/>
        <w:jc w:val="both"/>
      </w:pPr>
      <w:r>
        <w:t>- профориентация и психологическая поддержка, социальная адаптация безработных граждан;</w:t>
      </w:r>
    </w:p>
    <w:p w:rsidR="000F4026" w:rsidRDefault="000F4026" w:rsidP="007D1DFA">
      <w:pPr>
        <w:ind w:firstLine="709"/>
        <w:jc w:val="both"/>
      </w:pPr>
      <w:r>
        <w:t xml:space="preserve">- профессиональное обучение и </w:t>
      </w:r>
      <w:proofErr w:type="gramStart"/>
      <w:r>
        <w:t>дополнительное профессиональное</w:t>
      </w:r>
      <w:proofErr w:type="gramEnd"/>
      <w:r>
        <w:t xml:space="preserve"> образование безработных, незанятых граждан и лиц </w:t>
      </w:r>
      <w:proofErr w:type="spellStart"/>
      <w:r>
        <w:t>предпенсионного</w:t>
      </w:r>
      <w:proofErr w:type="spellEnd"/>
      <w:r>
        <w:t xml:space="preserve"> </w:t>
      </w:r>
      <w:r w:rsidR="007C31B4">
        <w:t>возраста</w:t>
      </w:r>
      <w:r>
        <w:t>;</w:t>
      </w:r>
    </w:p>
    <w:p w:rsidR="000F4026" w:rsidRDefault="000F4026" w:rsidP="007D1DFA">
      <w:pPr>
        <w:ind w:firstLine="709"/>
        <w:jc w:val="both"/>
      </w:pPr>
      <w:r>
        <w:t xml:space="preserve">- содействие </w:t>
      </w:r>
      <w:proofErr w:type="spellStart"/>
      <w:r>
        <w:t>самозанятости</w:t>
      </w:r>
      <w:proofErr w:type="spellEnd"/>
      <w:r>
        <w:t xml:space="preserve"> и предпринимательства безработных граждан, в том числе инвалидов;</w:t>
      </w:r>
    </w:p>
    <w:p w:rsidR="000F4026" w:rsidRDefault="000F4026" w:rsidP="007D1DFA">
      <w:pPr>
        <w:ind w:firstLine="709"/>
        <w:jc w:val="both"/>
      </w:pPr>
      <w:r>
        <w:t>- общественные работы;</w:t>
      </w:r>
    </w:p>
    <w:p w:rsidR="000F4026" w:rsidRDefault="000F4026" w:rsidP="007D1DFA">
      <w:pPr>
        <w:ind w:firstLine="709"/>
        <w:jc w:val="both"/>
      </w:pPr>
      <w:r>
        <w:t>- временная занятость несовершеннолетних граждан;</w:t>
      </w:r>
    </w:p>
    <w:p w:rsidR="000F4026" w:rsidRDefault="000F4026" w:rsidP="007D1DFA">
      <w:pPr>
        <w:ind w:firstLine="709"/>
        <w:jc w:val="both"/>
      </w:pPr>
      <w:r>
        <w:t>- стимулирование создания и сохранения работодателями оборудованных (оснащенных) рабочих мест для инвалидов;</w:t>
      </w:r>
    </w:p>
    <w:p w:rsidR="000F4026" w:rsidRDefault="000F4026" w:rsidP="007D1DFA">
      <w:pPr>
        <w:ind w:firstLine="709"/>
        <w:jc w:val="both"/>
      </w:pPr>
      <w:r>
        <w:t>- социальная поддержка безработных граждан;</w:t>
      </w:r>
    </w:p>
    <w:p w:rsidR="000F4026" w:rsidRPr="00A134BF" w:rsidRDefault="000F4026" w:rsidP="007D1DFA">
      <w:pPr>
        <w:ind w:firstLine="709"/>
        <w:jc w:val="both"/>
      </w:pPr>
      <w:r>
        <w:t>-</w:t>
      </w:r>
      <w:r w:rsidR="007D1DFA">
        <w:t xml:space="preserve"> </w:t>
      </w:r>
      <w:r>
        <w:t xml:space="preserve">мониторинг граждан </w:t>
      </w:r>
      <w:proofErr w:type="spellStart"/>
      <w:r>
        <w:t>предпенсионного</w:t>
      </w:r>
      <w:proofErr w:type="spellEnd"/>
      <w:r>
        <w:t xml:space="preserve"> возраста, осуществляющих трудовую деятельность на предприятиях района.</w:t>
      </w:r>
    </w:p>
    <w:p w:rsidR="00F90BC9" w:rsidRDefault="00F90BC9" w:rsidP="00C36711">
      <w:pPr>
        <w:jc w:val="center"/>
        <w:rPr>
          <w:b/>
        </w:rPr>
      </w:pPr>
    </w:p>
    <w:p w:rsidR="00CE1DD2" w:rsidRDefault="00CE1DD2" w:rsidP="00C36711">
      <w:pPr>
        <w:jc w:val="center"/>
        <w:rPr>
          <w:b/>
        </w:rPr>
      </w:pPr>
    </w:p>
    <w:p w:rsidR="00C36711" w:rsidRDefault="00C36711" w:rsidP="00C36711">
      <w:pPr>
        <w:jc w:val="center"/>
        <w:rPr>
          <w:b/>
        </w:rPr>
      </w:pPr>
      <w:r w:rsidRPr="004432E4">
        <w:rPr>
          <w:b/>
        </w:rPr>
        <w:t>Жилищно-коммунальное хозяйство и благоустройство</w:t>
      </w:r>
      <w:r w:rsidR="004432E4" w:rsidRPr="004432E4">
        <w:rPr>
          <w:b/>
        </w:rPr>
        <w:t xml:space="preserve"> </w:t>
      </w:r>
    </w:p>
    <w:p w:rsidR="00C6358E" w:rsidRDefault="00C6358E" w:rsidP="00BC5592">
      <w:pPr>
        <w:autoSpaceDE w:val="0"/>
        <w:autoSpaceDN w:val="0"/>
        <w:adjustRightInd w:val="0"/>
        <w:ind w:firstLine="709"/>
        <w:jc w:val="both"/>
      </w:pPr>
    </w:p>
    <w:p w:rsidR="00C6358E" w:rsidRDefault="00C6358E" w:rsidP="00C6358E">
      <w:pPr>
        <w:adjustRightInd w:val="0"/>
        <w:ind w:firstLine="709"/>
        <w:jc w:val="both"/>
      </w:pPr>
      <w:r w:rsidRPr="00BC5592">
        <w:t xml:space="preserve">Важнейшей отраслью хозяйства является жилищно-коммунальная сфера, от функционирования которой непосредственно зависит жизнедеятельность населения. </w:t>
      </w:r>
    </w:p>
    <w:p w:rsidR="00C36711" w:rsidRPr="00BC5592" w:rsidRDefault="00C36711" w:rsidP="00BC5592">
      <w:pPr>
        <w:autoSpaceDE w:val="0"/>
        <w:autoSpaceDN w:val="0"/>
        <w:adjustRightInd w:val="0"/>
        <w:ind w:firstLine="709"/>
        <w:jc w:val="both"/>
      </w:pPr>
      <w:proofErr w:type="gramStart"/>
      <w:r w:rsidRPr="00BC5592">
        <w:t>Целями развития жилищно-коммунального хозяйства</w:t>
      </w:r>
      <w:r w:rsidR="008A5561">
        <w:t xml:space="preserve"> </w:t>
      </w:r>
      <w:r w:rsidRPr="00BC5592">
        <w:t>являются - улучшение условий проживания граждан, повышение качества предоставляемых жилищно-коммунальных услуг с одновременным снижением нерациональных затрат, использование современных технологий, модернизация инженерной инфраструктуры, привлечение частных инвестиций.</w:t>
      </w:r>
      <w:proofErr w:type="gramEnd"/>
    </w:p>
    <w:p w:rsidR="00C36711" w:rsidRPr="00BC5592" w:rsidRDefault="00C36711" w:rsidP="00BC5592">
      <w:pPr>
        <w:ind w:firstLine="709"/>
        <w:jc w:val="both"/>
      </w:pPr>
      <w:r w:rsidRPr="00BC5592">
        <w:t>Жилищный фонд района по состоянию на 01.01.201</w:t>
      </w:r>
      <w:r w:rsidR="008A5561">
        <w:t>8</w:t>
      </w:r>
      <w:r w:rsidRPr="00BC5592">
        <w:t xml:space="preserve"> составляет                              3,</w:t>
      </w:r>
      <w:r w:rsidR="008A5561">
        <w:t>8</w:t>
      </w:r>
      <w:r w:rsidRPr="00BC5592">
        <w:t xml:space="preserve"> млн. кв. метров. </w:t>
      </w:r>
      <w:r w:rsidR="008A5561">
        <w:t xml:space="preserve">Число </w:t>
      </w:r>
      <w:r w:rsidRPr="00BC5592">
        <w:t>жилых домов в районе</w:t>
      </w:r>
      <w:r w:rsidR="00247947">
        <w:t xml:space="preserve"> - </w:t>
      </w:r>
      <w:r w:rsidRPr="00BC5592">
        <w:t>8,</w:t>
      </w:r>
      <w:r w:rsidR="008A5561">
        <w:t>6</w:t>
      </w:r>
      <w:r w:rsidRPr="00BC5592">
        <w:t xml:space="preserve"> тыс.</w:t>
      </w:r>
      <w:r w:rsidR="00D24DCF">
        <w:t xml:space="preserve"> единиц</w:t>
      </w:r>
      <w:r w:rsidRPr="00BC5592">
        <w:t>, в том числе:</w:t>
      </w:r>
    </w:p>
    <w:p w:rsidR="00C36711" w:rsidRPr="00BC5592" w:rsidRDefault="00C36711" w:rsidP="00BC5592">
      <w:pPr>
        <w:ind w:firstLine="709"/>
        <w:jc w:val="both"/>
      </w:pPr>
      <w:r w:rsidRPr="00BC5592">
        <w:t xml:space="preserve">- </w:t>
      </w:r>
      <w:r w:rsidR="008A5561">
        <w:t xml:space="preserve">число </w:t>
      </w:r>
      <w:r w:rsidR="00247947">
        <w:t xml:space="preserve">многоквартирных </w:t>
      </w:r>
      <w:r w:rsidRPr="00BC5592">
        <w:t>домов</w:t>
      </w:r>
      <w:r w:rsidR="00247947">
        <w:t xml:space="preserve"> - </w:t>
      </w:r>
      <w:r w:rsidRPr="00BC5592">
        <w:t>1,</w:t>
      </w:r>
      <w:r w:rsidR="008A5561">
        <w:t>5</w:t>
      </w:r>
      <w:r w:rsidRPr="00BC5592">
        <w:t xml:space="preserve"> тыс. единиц (общая площадь жилых помещений  2,</w:t>
      </w:r>
      <w:r w:rsidR="008A5561">
        <w:t>9</w:t>
      </w:r>
      <w:r w:rsidRPr="00BC5592">
        <w:t xml:space="preserve"> млн. кв. метров), количество жилых квартир -  </w:t>
      </w:r>
      <w:r w:rsidR="008A5561">
        <w:t>63,6 тыс. единиц;</w:t>
      </w:r>
    </w:p>
    <w:p w:rsidR="008A5561" w:rsidRDefault="00C36711" w:rsidP="00BC5592">
      <w:pPr>
        <w:ind w:firstLine="709"/>
        <w:jc w:val="both"/>
      </w:pPr>
      <w:r w:rsidRPr="00BC5592">
        <w:t xml:space="preserve">- </w:t>
      </w:r>
      <w:r w:rsidR="008A5561">
        <w:t xml:space="preserve">частных </w:t>
      </w:r>
      <w:r w:rsidRPr="00BC5592">
        <w:t>домов - 7,</w:t>
      </w:r>
      <w:r w:rsidR="008A5561">
        <w:t>1</w:t>
      </w:r>
      <w:r w:rsidRPr="00BC5592">
        <w:t xml:space="preserve"> тыс. единиц</w:t>
      </w:r>
      <w:r w:rsidR="008A5561">
        <w:t>.</w:t>
      </w:r>
    </w:p>
    <w:p w:rsidR="008A5561" w:rsidRDefault="008A5561" w:rsidP="008A5561">
      <w:pPr>
        <w:ind w:firstLine="709"/>
        <w:jc w:val="both"/>
      </w:pPr>
      <w:r w:rsidRPr="00A13684">
        <w:t xml:space="preserve">Средняя обеспеченность жильем в районе составляет </w:t>
      </w:r>
      <w:r>
        <w:t>27,8</w:t>
      </w:r>
      <w:r w:rsidRPr="00A13684">
        <w:t xml:space="preserve"> квадратных метров общей площади на одного жителя (2 место среди районов города после Центрального района, </w:t>
      </w:r>
      <w:r>
        <w:t>по городу этот показатель</w:t>
      </w:r>
      <w:r w:rsidR="00737B9F">
        <w:t xml:space="preserve"> - </w:t>
      </w:r>
      <w:r>
        <w:t>25,4</w:t>
      </w:r>
      <w:r w:rsidRPr="00A13684">
        <w:t xml:space="preserve"> квадратных метров общей площади на одного жителя).</w:t>
      </w:r>
    </w:p>
    <w:p w:rsidR="00650F0F" w:rsidRDefault="00650F0F" w:rsidP="00650F0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r>
        <w:t xml:space="preserve">В районе имеются две крупные управляющие компании, эксплуатирующие </w:t>
      </w:r>
      <w:r>
        <w:lastRenderedPageBreak/>
        <w:t xml:space="preserve">муниципальный жилищный фонд - АО «МЖКО» </w:t>
      </w:r>
      <w:proofErr w:type="gramStart"/>
      <w:r>
        <w:t>и ООО У</w:t>
      </w:r>
      <w:proofErr w:type="gramEnd"/>
      <w:r>
        <w:t xml:space="preserve">К «Созвездие». Они </w:t>
      </w:r>
      <w:r w:rsidR="00247947">
        <w:t>обслуживают</w:t>
      </w:r>
      <w:r>
        <w:t xml:space="preserve"> 762 </w:t>
      </w:r>
      <w:proofErr w:type="gramStart"/>
      <w:r>
        <w:t>жилых</w:t>
      </w:r>
      <w:proofErr w:type="gramEnd"/>
      <w:r>
        <w:t xml:space="preserve"> дома. </w:t>
      </w:r>
      <w:r w:rsidR="00247947">
        <w:t>Содержание</w:t>
      </w:r>
      <w:r>
        <w:t xml:space="preserve"> остальной части жилищного фонда Советского района осуществляет ТСЖ</w:t>
      </w:r>
      <w:r w:rsidR="00247947">
        <w:t xml:space="preserve">, ТСН </w:t>
      </w:r>
      <w:r>
        <w:t>и другие организации.</w:t>
      </w:r>
    </w:p>
    <w:p w:rsidR="00650F0F" w:rsidRDefault="00650F0F" w:rsidP="00650F0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proofErr w:type="gramStart"/>
      <w:r w:rsidRPr="00AB750D">
        <w:t xml:space="preserve">В соответствии с планом работ по текущему ремонту жилищного фонда за </w:t>
      </w:r>
      <w:r w:rsidR="00247947">
        <w:t>январь-сентябрь</w:t>
      </w:r>
      <w:proofErr w:type="gramEnd"/>
      <w:r w:rsidR="00247947">
        <w:t xml:space="preserve"> 2018 года</w:t>
      </w:r>
      <w:r w:rsidRPr="00AB750D">
        <w:t xml:space="preserve"> ООО УК «Созвездие» и АО «МЖКО» произвели ремонт:</w:t>
      </w:r>
    </w:p>
    <w:p w:rsidR="00650F0F" w:rsidRDefault="00650F0F" w:rsidP="00650F0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r>
        <w:t xml:space="preserve">- </w:t>
      </w:r>
      <w:r w:rsidRPr="00AB750D">
        <w:t>кровли</w:t>
      </w:r>
      <w:r w:rsidR="00247947">
        <w:t xml:space="preserve"> - </w:t>
      </w:r>
      <w:r>
        <w:t xml:space="preserve">68 </w:t>
      </w:r>
      <w:r w:rsidRPr="00AB750D">
        <w:t>жилых дом</w:t>
      </w:r>
      <w:r>
        <w:t>а</w:t>
      </w:r>
      <w:r w:rsidRPr="00AB750D">
        <w:t xml:space="preserve"> (</w:t>
      </w:r>
      <w:r>
        <w:t>11,2</w:t>
      </w:r>
      <w:r w:rsidRPr="00AB750D">
        <w:t xml:space="preserve"> тыс. кв. метров);</w:t>
      </w:r>
    </w:p>
    <w:p w:rsidR="00650F0F" w:rsidRDefault="00650F0F" w:rsidP="00650F0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r w:rsidRPr="00AB750D">
        <w:t>- внутридомовых инженерных сетей (отопление)</w:t>
      </w:r>
      <w:r w:rsidR="00247947">
        <w:t xml:space="preserve"> - </w:t>
      </w:r>
      <w:r>
        <w:t>170</w:t>
      </w:r>
      <w:r w:rsidRPr="00AB750D">
        <w:t xml:space="preserve"> жилых домов </w:t>
      </w:r>
      <w:r>
        <w:t xml:space="preserve">                          </w:t>
      </w:r>
      <w:r w:rsidRPr="00AB750D">
        <w:t>(</w:t>
      </w:r>
      <w:r w:rsidR="00FE74D3">
        <w:t>14,5</w:t>
      </w:r>
      <w:r w:rsidRPr="00AB750D">
        <w:t xml:space="preserve"> тыс. погонных метров);</w:t>
      </w:r>
    </w:p>
    <w:p w:rsidR="00650F0F" w:rsidRDefault="00650F0F" w:rsidP="00650F0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r w:rsidRPr="00AB750D">
        <w:t>- внутридомовых инженерных систем (водоснабжение)</w:t>
      </w:r>
      <w:r w:rsidR="00247947">
        <w:t xml:space="preserve"> - </w:t>
      </w:r>
      <w:r w:rsidR="00FE74D3">
        <w:t>183</w:t>
      </w:r>
      <w:r w:rsidRPr="00AB750D">
        <w:t xml:space="preserve"> жилых дом</w:t>
      </w:r>
      <w:r>
        <w:t>а</w:t>
      </w:r>
      <w:r w:rsidRPr="00AB750D">
        <w:t xml:space="preserve"> </w:t>
      </w:r>
      <w:r>
        <w:t xml:space="preserve">                 </w:t>
      </w:r>
      <w:r w:rsidRPr="00AB750D">
        <w:t>(</w:t>
      </w:r>
      <w:r w:rsidR="00FE74D3">
        <w:t>9,3</w:t>
      </w:r>
      <w:r w:rsidRPr="00AB750D">
        <w:t xml:space="preserve"> тыс. погонных метров);</w:t>
      </w:r>
    </w:p>
    <w:p w:rsidR="00650F0F" w:rsidRDefault="00650F0F" w:rsidP="00650F0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r w:rsidRPr="00AB750D">
        <w:t>- бойлеров</w:t>
      </w:r>
      <w:r w:rsidR="00247947">
        <w:t xml:space="preserve"> - </w:t>
      </w:r>
      <w:r w:rsidR="00FE74D3">
        <w:t>54</w:t>
      </w:r>
      <w:r w:rsidRPr="00AB750D">
        <w:t xml:space="preserve"> жилых дом</w:t>
      </w:r>
      <w:r w:rsidR="00FE74D3">
        <w:t>а</w:t>
      </w:r>
      <w:r w:rsidRPr="00AB750D">
        <w:t>.</w:t>
      </w:r>
    </w:p>
    <w:p w:rsidR="00FE74D3" w:rsidRDefault="00FE74D3" w:rsidP="00FE74D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r>
        <w:t>В рамках реализуемой программы Региональным</w:t>
      </w:r>
      <w:r w:rsidRPr="00AB750D">
        <w:t xml:space="preserve"> оператор</w:t>
      </w:r>
      <w:r>
        <w:t>ом</w:t>
      </w:r>
      <w:r w:rsidRPr="00AB750D">
        <w:t xml:space="preserve"> капитального ремонта общего имущества в многоквартирных домах Челябинской области за </w:t>
      </w:r>
      <w:r w:rsidR="00067E96">
        <w:t xml:space="preserve">9 месяцев 2018 года </w:t>
      </w:r>
      <w:r w:rsidRPr="00AB750D">
        <w:t xml:space="preserve">выполнены работы по капитальному </w:t>
      </w:r>
      <w:r w:rsidRPr="00896464">
        <w:t>ремонту 52 многоквартирн</w:t>
      </w:r>
      <w:r w:rsidR="00067E96">
        <w:t>ых</w:t>
      </w:r>
      <w:r w:rsidRPr="00AB750D">
        <w:t xml:space="preserve"> дом</w:t>
      </w:r>
      <w:r w:rsidR="00067E96">
        <w:t>ов</w:t>
      </w:r>
      <w:r w:rsidRPr="00AB750D">
        <w:t>, из них:</w:t>
      </w:r>
    </w:p>
    <w:p w:rsidR="00FE74D3" w:rsidRDefault="00FE74D3" w:rsidP="00FE74D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proofErr w:type="gramStart"/>
      <w:r w:rsidRPr="00AB750D">
        <w:t>- осуществлен ремонт системы холодного и горячего водоснабжения</w:t>
      </w:r>
      <w:r>
        <w:t xml:space="preserve"> - 10</w:t>
      </w:r>
      <w:r w:rsidRPr="00AB750D">
        <w:t xml:space="preserve"> жилых домов (</w:t>
      </w:r>
      <w:r>
        <w:t xml:space="preserve">ул. </w:t>
      </w:r>
      <w:proofErr w:type="spellStart"/>
      <w:r>
        <w:t>Белорецкая</w:t>
      </w:r>
      <w:proofErr w:type="spellEnd"/>
      <w:r>
        <w:t xml:space="preserve">, 32-а; ул. </w:t>
      </w:r>
      <w:proofErr w:type="spellStart"/>
      <w:r>
        <w:t>Белорецкая</w:t>
      </w:r>
      <w:proofErr w:type="spellEnd"/>
      <w:r>
        <w:t xml:space="preserve">, 34-а; ул. </w:t>
      </w:r>
      <w:proofErr w:type="spellStart"/>
      <w:r>
        <w:t>Белорецкая</w:t>
      </w:r>
      <w:proofErr w:type="spellEnd"/>
      <w:r>
        <w:t>, 68-а; ул. Ковшовой, 9; ул. Комсомольская, 2; ул. Мебельная, 45; ул. Мебельная, 47-а; ул. Октябрьская, 23; ул. Днепропетровская, 18; ул. Омская, 32</w:t>
      </w:r>
      <w:r w:rsidRPr="00AB750D">
        <w:t>);</w:t>
      </w:r>
      <w:proofErr w:type="gramEnd"/>
    </w:p>
    <w:p w:rsidR="00FE74D3" w:rsidRDefault="00FE74D3" w:rsidP="00FE74D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r w:rsidRPr="00AB750D">
        <w:t>- ремонт фундамента</w:t>
      </w:r>
      <w:r w:rsidR="00067E96">
        <w:t xml:space="preserve"> - </w:t>
      </w:r>
      <w:r>
        <w:t>2</w:t>
      </w:r>
      <w:r w:rsidRPr="00AB750D">
        <w:t xml:space="preserve"> </w:t>
      </w:r>
      <w:proofErr w:type="gramStart"/>
      <w:r w:rsidRPr="00AB750D">
        <w:t>жилых</w:t>
      </w:r>
      <w:proofErr w:type="gramEnd"/>
      <w:r w:rsidRPr="00AB750D">
        <w:t xml:space="preserve"> дом</w:t>
      </w:r>
      <w:r w:rsidR="00067E96">
        <w:t>а</w:t>
      </w:r>
      <w:r w:rsidRPr="00AB750D">
        <w:t xml:space="preserve"> (ул. </w:t>
      </w:r>
      <w:proofErr w:type="spellStart"/>
      <w:r>
        <w:t>Белорецкая</w:t>
      </w:r>
      <w:proofErr w:type="spellEnd"/>
      <w:r>
        <w:t>, 68-а</w:t>
      </w:r>
      <w:r w:rsidRPr="00AB750D">
        <w:t>;</w:t>
      </w:r>
      <w:r>
        <w:t xml:space="preserve"> ул. </w:t>
      </w:r>
      <w:proofErr w:type="spellStart"/>
      <w:r>
        <w:t>Заслонова</w:t>
      </w:r>
      <w:proofErr w:type="spellEnd"/>
      <w:r>
        <w:t>, 8);</w:t>
      </w:r>
    </w:p>
    <w:p w:rsidR="00FE74D3" w:rsidRDefault="00FE74D3" w:rsidP="00FE74D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proofErr w:type="gramStart"/>
      <w:r>
        <w:t>- ремонт системы электроснабжения</w:t>
      </w:r>
      <w:r w:rsidR="00067E96">
        <w:t xml:space="preserve"> - </w:t>
      </w:r>
      <w:r>
        <w:t xml:space="preserve">5 жилых домов (ул. Днепропетровская, 18; ул. Омская, 32; ул. Омская, 71; ул. Челябинская, 6; ул. </w:t>
      </w:r>
      <w:proofErr w:type="spellStart"/>
      <w:r>
        <w:t>Цвиллинга</w:t>
      </w:r>
      <w:proofErr w:type="spellEnd"/>
      <w:r>
        <w:t>, 55-а);</w:t>
      </w:r>
      <w:proofErr w:type="gramEnd"/>
    </w:p>
    <w:p w:rsidR="00FE74D3" w:rsidRDefault="00FE74D3" w:rsidP="00FE74D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proofErr w:type="gramStart"/>
      <w:r>
        <w:t>- ремонт системы теплоснабжения</w:t>
      </w:r>
      <w:r w:rsidR="00067E96">
        <w:t xml:space="preserve"> - </w:t>
      </w:r>
      <w:r>
        <w:t>4 жилых дом</w:t>
      </w:r>
      <w:r w:rsidR="00067E96">
        <w:t>а</w:t>
      </w:r>
      <w:r>
        <w:t xml:space="preserve"> (ул. Октябрьская, 23;                    ул. Шаумяна, 71; ул. Блюхера, 51; ул. Комсомольская, 2);</w:t>
      </w:r>
      <w:proofErr w:type="gramEnd"/>
    </w:p>
    <w:p w:rsidR="00FE74D3" w:rsidRDefault="00FE74D3" w:rsidP="00FE74D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proofErr w:type="gramStart"/>
      <w:r w:rsidRPr="00AB750D">
        <w:t>- ремонт фасада</w:t>
      </w:r>
      <w:r w:rsidR="00067E96">
        <w:t xml:space="preserve"> - </w:t>
      </w:r>
      <w:r>
        <w:t>9</w:t>
      </w:r>
      <w:r w:rsidRPr="00AB750D">
        <w:t xml:space="preserve"> жилых домов (ул.</w:t>
      </w:r>
      <w:r>
        <w:t xml:space="preserve"> </w:t>
      </w:r>
      <w:proofErr w:type="spellStart"/>
      <w:r>
        <w:t>Белорецкая</w:t>
      </w:r>
      <w:proofErr w:type="spellEnd"/>
      <w:r>
        <w:t xml:space="preserve">, 68-а; ул. Октябрьская,23;                 ул. Октябрьская, 26; ул. Шаумяна, 71; ул. Днепропетровская, 18; ул. Омская, 71;                        ул. Челябинская, 9; ул. Суворова, 6; ул. </w:t>
      </w:r>
      <w:proofErr w:type="spellStart"/>
      <w:r>
        <w:t>Заслонова</w:t>
      </w:r>
      <w:proofErr w:type="spellEnd"/>
      <w:r>
        <w:t>, 8</w:t>
      </w:r>
      <w:r w:rsidRPr="00AB750D">
        <w:t>);</w:t>
      </w:r>
      <w:proofErr w:type="gramEnd"/>
    </w:p>
    <w:p w:rsidR="00FE74D3" w:rsidRDefault="00FE74D3" w:rsidP="00FE74D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proofErr w:type="gramStart"/>
      <w:r w:rsidRPr="00AB750D">
        <w:t>- ремонт кровли</w:t>
      </w:r>
      <w:r w:rsidR="00067E96">
        <w:t xml:space="preserve"> - </w:t>
      </w:r>
      <w:r>
        <w:t>8</w:t>
      </w:r>
      <w:r w:rsidRPr="00AB750D">
        <w:t xml:space="preserve"> жилых домов (ул. </w:t>
      </w:r>
      <w:proofErr w:type="spellStart"/>
      <w:r>
        <w:t>Цвиллинга</w:t>
      </w:r>
      <w:proofErr w:type="spellEnd"/>
      <w:r>
        <w:t>, 55-а; ул. Суворова, 6;                        ул. Челябинская, 6; ул. Омская, 91; ул. Днепропетровская, 18; ул. Шаумяна, 71;                       ул. Октябрьская, 23; ул. Комсомольская, 2</w:t>
      </w:r>
      <w:r w:rsidRPr="00AB750D">
        <w:t>);</w:t>
      </w:r>
      <w:proofErr w:type="gramEnd"/>
    </w:p>
    <w:p w:rsidR="00FE74D3" w:rsidRDefault="00FE74D3" w:rsidP="00FE74D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r w:rsidRPr="00AB750D">
        <w:t xml:space="preserve">- установка </w:t>
      </w:r>
      <w:proofErr w:type="spellStart"/>
      <w:r w:rsidRPr="00AB750D">
        <w:t>общедомовых</w:t>
      </w:r>
      <w:proofErr w:type="spellEnd"/>
      <w:r w:rsidRPr="00AB750D">
        <w:t xml:space="preserve"> приборов учета </w:t>
      </w:r>
      <w:r>
        <w:t>холодного водоснабжения  -</w:t>
      </w:r>
      <w:r w:rsidRPr="00AB750D">
        <w:t xml:space="preserve"> </w:t>
      </w:r>
      <w:r>
        <w:t xml:space="preserve">                    3</w:t>
      </w:r>
      <w:r w:rsidRPr="00AB750D">
        <w:t xml:space="preserve"> жил</w:t>
      </w:r>
      <w:r>
        <w:t>ых</w:t>
      </w:r>
      <w:r w:rsidRPr="00AB750D">
        <w:t xml:space="preserve"> дом</w:t>
      </w:r>
      <w:r w:rsidR="00067E96">
        <w:t>а</w:t>
      </w:r>
      <w:r w:rsidRPr="00AB750D">
        <w:t xml:space="preserve"> (ул. </w:t>
      </w:r>
      <w:r>
        <w:t>Ковшовой, 9; ул. Октябрьская, 24; ул. Техникумовская, 36</w:t>
      </w:r>
      <w:r w:rsidRPr="00AB750D">
        <w:t>);</w:t>
      </w:r>
    </w:p>
    <w:p w:rsidR="00FE74D3" w:rsidRDefault="00FE74D3" w:rsidP="00FE74D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proofErr w:type="gramStart"/>
      <w:r w:rsidRPr="00AB750D">
        <w:t xml:space="preserve">- установка </w:t>
      </w:r>
      <w:proofErr w:type="spellStart"/>
      <w:r w:rsidRPr="00AB750D">
        <w:t>общедомовых</w:t>
      </w:r>
      <w:proofErr w:type="spellEnd"/>
      <w:r w:rsidRPr="00AB750D">
        <w:t xml:space="preserve"> узлов управления потреблением тепловой энергии</w:t>
      </w:r>
      <w:r>
        <w:t xml:space="preserve"> -              11</w:t>
      </w:r>
      <w:r w:rsidRPr="00AB750D">
        <w:t xml:space="preserve"> жилых домов (ул. </w:t>
      </w:r>
      <w:proofErr w:type="spellStart"/>
      <w:r>
        <w:t>Белорецкая</w:t>
      </w:r>
      <w:proofErr w:type="spellEnd"/>
      <w:r>
        <w:t>, 68-а; ул. Блюхера, 51; ул. Блюхера, 63; ул. Блюхера, 67; ул. Днепропетровская, 19; ул. Мебельная, 45-а; ул. Мебельная, 47-а; ул. Октябрьская, 23; ул. Октябрьская, 24; ул. Техникумовская, 36;ул. Шаумяна, 71</w:t>
      </w:r>
      <w:r w:rsidRPr="00AB750D">
        <w:t>).</w:t>
      </w:r>
      <w:proofErr w:type="gramEnd"/>
    </w:p>
    <w:p w:rsidR="00067E96" w:rsidRDefault="00067E96" w:rsidP="00FE74D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</w:p>
    <w:p w:rsidR="00CE1DD2" w:rsidRDefault="00CE1DD2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CE1DD2" w:rsidRDefault="00CE1DD2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CE1DD2" w:rsidRDefault="00CE1DD2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CE1DD2" w:rsidRDefault="00CE1DD2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CE1DD2" w:rsidRDefault="00CE1DD2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CE1DD2" w:rsidRDefault="00CE1DD2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CE1DD2" w:rsidRDefault="00CE1DD2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CE1DD2" w:rsidRDefault="00CE1DD2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CE1DD2" w:rsidRDefault="00CE1DD2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CE1DD2" w:rsidRDefault="00CE1DD2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CE1DD2" w:rsidRDefault="00CE1DD2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CE1DD2" w:rsidRDefault="00CE1DD2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737B9F" w:rsidRDefault="00FE74D3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  <w:r w:rsidRPr="00FB4BA8">
        <w:rPr>
          <w:b/>
        </w:rPr>
        <w:t>Капитальный ремонт жилых домов за январь</w:t>
      </w:r>
      <w:r>
        <w:rPr>
          <w:b/>
        </w:rPr>
        <w:t xml:space="preserve"> - сентябрь</w:t>
      </w:r>
      <w:r w:rsidRPr="00FB4BA8">
        <w:rPr>
          <w:b/>
        </w:rPr>
        <w:t xml:space="preserve"> 201</w:t>
      </w:r>
      <w:r>
        <w:rPr>
          <w:b/>
        </w:rPr>
        <w:t>8</w:t>
      </w:r>
      <w:r w:rsidRPr="00FB4BA8">
        <w:rPr>
          <w:b/>
        </w:rPr>
        <w:t xml:space="preserve"> года</w:t>
      </w:r>
    </w:p>
    <w:p w:rsidR="00737B9F" w:rsidRDefault="00737B9F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FE74D3" w:rsidRDefault="00FE74D3" w:rsidP="00D353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</w:pPr>
      <w:r w:rsidRPr="00FE74D3">
        <w:rPr>
          <w:noProof/>
        </w:rPr>
        <w:lastRenderedPageBreak/>
        <w:drawing>
          <wp:inline distT="0" distB="0" distL="0" distR="0">
            <wp:extent cx="5638800" cy="2638425"/>
            <wp:effectExtent l="19050" t="0" r="0" b="0"/>
            <wp:docPr id="2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13DF1" w:rsidRDefault="00B13DF1" w:rsidP="00B13DF1">
      <w:pPr>
        <w:ind w:firstLine="709"/>
        <w:jc w:val="both"/>
      </w:pPr>
      <w:proofErr w:type="gramStart"/>
      <w:r w:rsidRPr="00AB750D">
        <w:t xml:space="preserve">С целью создания благоприятных условий для проживания граждан и приведения </w:t>
      </w:r>
      <w:r w:rsidRPr="00F419B5">
        <w:t xml:space="preserve">территории района в надлежащее санитарное состояние с января по </w:t>
      </w:r>
      <w:r>
        <w:t>сентябрь</w:t>
      </w:r>
      <w:r w:rsidRPr="00F419B5">
        <w:t xml:space="preserve"> текущего года, администрацией</w:t>
      </w:r>
      <w:r>
        <w:t xml:space="preserve"> района</w:t>
      </w:r>
      <w:r w:rsidRPr="00F419B5">
        <w:t xml:space="preserve"> были заключены </w:t>
      </w:r>
      <w:r>
        <w:t>муниципальные контракты на сумму более                        13,0 млн. рублей на выполнение работ:</w:t>
      </w:r>
      <w:proofErr w:type="gramEnd"/>
    </w:p>
    <w:p w:rsidR="00B13DF1" w:rsidRDefault="00B13DF1" w:rsidP="00B13DF1">
      <w:pPr>
        <w:ind w:firstLine="709"/>
        <w:jc w:val="both"/>
      </w:pPr>
      <w:r>
        <w:t>- по механизированной уборке улично-дорожной сети от снега и наледи</w:t>
      </w:r>
      <w:r w:rsidR="00067E96">
        <w:t xml:space="preserve"> - </w:t>
      </w:r>
      <w:r w:rsidR="00737B9F">
        <w:t xml:space="preserve">                  </w:t>
      </w:r>
      <w:r>
        <w:t>8,6 тыс. км;</w:t>
      </w:r>
    </w:p>
    <w:p w:rsidR="00B13DF1" w:rsidRDefault="00B13DF1" w:rsidP="00B13DF1">
      <w:pPr>
        <w:ind w:firstLine="709"/>
        <w:jc w:val="both"/>
      </w:pPr>
      <w:r>
        <w:t>- санитарная уборка улиц и выкашивание газонов, общей площадью более                  10,0 кв. км;</w:t>
      </w:r>
    </w:p>
    <w:p w:rsidR="00B13DF1" w:rsidRPr="00B13DF1" w:rsidRDefault="00B13DF1" w:rsidP="00B13DF1">
      <w:pPr>
        <w:ind w:firstLine="709"/>
        <w:jc w:val="both"/>
        <w:rPr>
          <w:rStyle w:val="af6"/>
          <w:b w:val="0"/>
        </w:rPr>
      </w:pPr>
      <w:r w:rsidRPr="00B13DF1">
        <w:rPr>
          <w:b/>
        </w:rPr>
        <w:t xml:space="preserve">- </w:t>
      </w:r>
      <w:r w:rsidRPr="00B13DF1">
        <w:rPr>
          <w:rStyle w:val="af6"/>
          <w:b w:val="0"/>
        </w:rPr>
        <w:t xml:space="preserve">оформление и содержание </w:t>
      </w:r>
      <w:proofErr w:type="gramStart"/>
      <w:r w:rsidRPr="00B13DF1">
        <w:rPr>
          <w:rStyle w:val="af6"/>
          <w:b w:val="0"/>
        </w:rPr>
        <w:t>цветочных клумб</w:t>
      </w:r>
      <w:proofErr w:type="gramEnd"/>
      <w:r w:rsidRPr="00B13DF1">
        <w:rPr>
          <w:rStyle w:val="af6"/>
          <w:b w:val="0"/>
        </w:rPr>
        <w:t xml:space="preserve"> - общей площадью цветников                4,2 тыс. квадратных метров</w:t>
      </w:r>
      <w:r w:rsidR="00C30DD6">
        <w:rPr>
          <w:rStyle w:val="af6"/>
          <w:b w:val="0"/>
        </w:rPr>
        <w:t>, 19 цветников</w:t>
      </w:r>
      <w:r w:rsidRPr="00B13DF1">
        <w:rPr>
          <w:rStyle w:val="af6"/>
          <w:b w:val="0"/>
        </w:rPr>
        <w:t>;</w:t>
      </w:r>
    </w:p>
    <w:p w:rsidR="00B13DF1" w:rsidRDefault="00B13DF1" w:rsidP="00B13DF1">
      <w:pPr>
        <w:ind w:firstLine="709"/>
        <w:jc w:val="both"/>
      </w:pPr>
      <w:r>
        <w:t>- санитарная очистка скверов, обслуживание фонтана</w:t>
      </w:r>
      <w:r w:rsidR="00C30DD6">
        <w:t xml:space="preserve"> - </w:t>
      </w:r>
      <w:r>
        <w:t>общей площадью более</w:t>
      </w:r>
      <w:r w:rsidR="00737B9F">
        <w:t xml:space="preserve"> </w:t>
      </w:r>
      <w:r>
        <w:t xml:space="preserve"> 56,0 тыс. квадратных метров;</w:t>
      </w:r>
    </w:p>
    <w:p w:rsidR="00B13DF1" w:rsidRDefault="00B13DF1" w:rsidP="00B13DF1">
      <w:pPr>
        <w:ind w:firstLine="709"/>
        <w:jc w:val="both"/>
      </w:pPr>
      <w:r>
        <w:t xml:space="preserve">- </w:t>
      </w:r>
      <w:proofErr w:type="spellStart"/>
      <w:r>
        <w:t>грейдирование</w:t>
      </w:r>
      <w:proofErr w:type="spellEnd"/>
      <w:r>
        <w:t xml:space="preserve"> улиц частного сектора – около 319,0 тыс. квадратных метров;</w:t>
      </w:r>
    </w:p>
    <w:p w:rsidR="00B13DF1" w:rsidRPr="00AB750D" w:rsidRDefault="00B13DF1" w:rsidP="00B13DF1">
      <w:pPr>
        <w:ind w:firstLine="709"/>
        <w:jc w:val="both"/>
      </w:pPr>
      <w:r w:rsidRPr="00F419B5">
        <w:t>- уборк</w:t>
      </w:r>
      <w:r>
        <w:t>а</w:t>
      </w:r>
      <w:r w:rsidRPr="00F419B5">
        <w:t xml:space="preserve"> несанкционированных свалок мусора</w:t>
      </w:r>
      <w:r>
        <w:t xml:space="preserve"> - в</w:t>
      </w:r>
      <w:r w:rsidRPr="00F419B5">
        <w:t xml:space="preserve">ывезено </w:t>
      </w:r>
      <w:r>
        <w:t xml:space="preserve">почти </w:t>
      </w:r>
      <w:r w:rsidR="00737B9F">
        <w:t xml:space="preserve">                                   </w:t>
      </w:r>
      <w:r>
        <w:t>2,0</w:t>
      </w:r>
      <w:r w:rsidRPr="00F419B5">
        <w:t xml:space="preserve"> </w:t>
      </w:r>
      <w:r>
        <w:t>тыс. тонн мусора</w:t>
      </w:r>
      <w:r w:rsidRPr="00AB750D">
        <w:t>;</w:t>
      </w:r>
    </w:p>
    <w:p w:rsidR="00B13DF1" w:rsidRPr="00B7061E" w:rsidRDefault="00B13DF1" w:rsidP="00B13DF1">
      <w:pPr>
        <w:ind w:firstLine="709"/>
        <w:jc w:val="both"/>
      </w:pPr>
      <w:r w:rsidRPr="003D4261">
        <w:t>В настоящее время на территории района продолжаются работы по</w:t>
      </w:r>
      <w:r w:rsidR="00E824D6">
        <w:t xml:space="preserve"> благоустройству и </w:t>
      </w:r>
      <w:r w:rsidRPr="003D4261">
        <w:t>санитарной уборке территории</w:t>
      </w:r>
      <w:r w:rsidR="00C30DD6">
        <w:t xml:space="preserve">, </w:t>
      </w:r>
      <w:r w:rsidRPr="003D4261">
        <w:t>по обслуживанию малых архитектурных форм, а также по уборке несанкционированных свалок мусора.</w:t>
      </w:r>
    </w:p>
    <w:p w:rsidR="00F402D3" w:rsidRDefault="00F402D3" w:rsidP="00F402D3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57CCA">
        <w:rPr>
          <w:rFonts w:ascii="Times New Roman" w:hAnsi="Times New Roman"/>
          <w:sz w:val="24"/>
          <w:szCs w:val="24"/>
        </w:rPr>
        <w:t>В 201</w:t>
      </w:r>
      <w:r w:rsidR="00855C55">
        <w:rPr>
          <w:rFonts w:ascii="Times New Roman" w:hAnsi="Times New Roman"/>
          <w:sz w:val="24"/>
          <w:szCs w:val="24"/>
        </w:rPr>
        <w:t>9</w:t>
      </w:r>
      <w:r w:rsidR="00C30DD6">
        <w:rPr>
          <w:rFonts w:ascii="Times New Roman" w:hAnsi="Times New Roman"/>
          <w:sz w:val="24"/>
          <w:szCs w:val="24"/>
        </w:rPr>
        <w:t>-2021</w:t>
      </w:r>
      <w:r w:rsidRPr="00557CCA">
        <w:rPr>
          <w:rFonts w:ascii="Times New Roman" w:hAnsi="Times New Roman"/>
          <w:sz w:val="24"/>
          <w:szCs w:val="24"/>
        </w:rPr>
        <w:t xml:space="preserve"> год</w:t>
      </w:r>
      <w:r w:rsidR="00C30DD6">
        <w:rPr>
          <w:rFonts w:ascii="Times New Roman" w:hAnsi="Times New Roman"/>
          <w:sz w:val="24"/>
          <w:szCs w:val="24"/>
        </w:rPr>
        <w:t>ах</w:t>
      </w:r>
      <w:r w:rsidRPr="00557CCA">
        <w:rPr>
          <w:rFonts w:ascii="Times New Roman" w:hAnsi="Times New Roman"/>
          <w:sz w:val="24"/>
          <w:szCs w:val="24"/>
        </w:rPr>
        <w:t xml:space="preserve"> </w:t>
      </w:r>
      <w:r w:rsidR="00855C55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557CCA">
        <w:rPr>
          <w:rFonts w:ascii="Times New Roman" w:hAnsi="Times New Roman"/>
          <w:sz w:val="24"/>
          <w:szCs w:val="24"/>
        </w:rPr>
        <w:t xml:space="preserve">планирует </w:t>
      </w:r>
      <w:r w:rsidR="0012287F">
        <w:rPr>
          <w:rFonts w:ascii="Times New Roman" w:hAnsi="Times New Roman"/>
          <w:sz w:val="24"/>
          <w:szCs w:val="24"/>
        </w:rPr>
        <w:t>организовать</w:t>
      </w:r>
      <w:r w:rsidRPr="00557CCA">
        <w:rPr>
          <w:rFonts w:ascii="Times New Roman" w:hAnsi="Times New Roman"/>
          <w:sz w:val="24"/>
          <w:szCs w:val="24"/>
        </w:rPr>
        <w:t xml:space="preserve"> </w:t>
      </w:r>
      <w:r w:rsidR="0012287F">
        <w:rPr>
          <w:rFonts w:ascii="Times New Roman" w:hAnsi="Times New Roman"/>
          <w:sz w:val="24"/>
          <w:szCs w:val="24"/>
        </w:rPr>
        <w:t xml:space="preserve">выполнение </w:t>
      </w:r>
      <w:r w:rsidRPr="00557CCA">
        <w:rPr>
          <w:rFonts w:ascii="Times New Roman" w:hAnsi="Times New Roman"/>
          <w:sz w:val="24"/>
          <w:szCs w:val="24"/>
        </w:rPr>
        <w:t>следующи</w:t>
      </w:r>
      <w:r w:rsidR="0012287F">
        <w:rPr>
          <w:rFonts w:ascii="Times New Roman" w:hAnsi="Times New Roman"/>
          <w:sz w:val="24"/>
          <w:szCs w:val="24"/>
        </w:rPr>
        <w:t>х</w:t>
      </w:r>
      <w:r w:rsidRPr="00557CCA">
        <w:rPr>
          <w:rFonts w:ascii="Times New Roman" w:hAnsi="Times New Roman"/>
          <w:sz w:val="24"/>
          <w:szCs w:val="24"/>
        </w:rPr>
        <w:t xml:space="preserve"> вид</w:t>
      </w:r>
      <w:r w:rsidR="0012287F">
        <w:rPr>
          <w:rFonts w:ascii="Times New Roman" w:hAnsi="Times New Roman"/>
          <w:sz w:val="24"/>
          <w:szCs w:val="24"/>
        </w:rPr>
        <w:t>ов</w:t>
      </w:r>
      <w:r w:rsidRPr="00557CCA">
        <w:rPr>
          <w:rFonts w:ascii="Times New Roman" w:hAnsi="Times New Roman"/>
          <w:sz w:val="24"/>
          <w:szCs w:val="24"/>
        </w:rPr>
        <w:t xml:space="preserve"> работ</w:t>
      </w:r>
      <w:r w:rsidR="00C30DD6">
        <w:rPr>
          <w:rFonts w:ascii="Times New Roman" w:hAnsi="Times New Roman"/>
          <w:sz w:val="24"/>
          <w:szCs w:val="24"/>
        </w:rPr>
        <w:t xml:space="preserve"> по благоустройству и озеленению территории</w:t>
      </w:r>
      <w:r w:rsidRPr="00557CCA">
        <w:rPr>
          <w:rFonts w:ascii="Times New Roman" w:hAnsi="Times New Roman"/>
          <w:sz w:val="24"/>
          <w:szCs w:val="24"/>
        </w:rPr>
        <w:t xml:space="preserve">: </w:t>
      </w:r>
    </w:p>
    <w:p w:rsidR="00F402D3" w:rsidRDefault="00F402D3" w:rsidP="00F402D3">
      <w:pPr>
        <w:pStyle w:val="ab"/>
        <w:ind w:firstLine="708"/>
        <w:contextualSpacing/>
        <w:jc w:val="both"/>
        <w:rPr>
          <w:rStyle w:val="FontStyle17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7CCA">
        <w:rPr>
          <w:rStyle w:val="FontStyle17"/>
          <w:i w:val="0"/>
          <w:sz w:val="24"/>
          <w:szCs w:val="24"/>
        </w:rPr>
        <w:t>содержани</w:t>
      </w:r>
      <w:r>
        <w:rPr>
          <w:rStyle w:val="FontStyle17"/>
          <w:i w:val="0"/>
          <w:sz w:val="24"/>
          <w:szCs w:val="24"/>
        </w:rPr>
        <w:t>е скверов и гостевых маршрутов</w:t>
      </w:r>
      <w:r w:rsidRPr="00557CCA">
        <w:rPr>
          <w:rStyle w:val="FontStyle17"/>
          <w:i w:val="0"/>
          <w:sz w:val="24"/>
          <w:szCs w:val="24"/>
        </w:rPr>
        <w:t>;</w:t>
      </w:r>
    </w:p>
    <w:p w:rsidR="00F402D3" w:rsidRDefault="00F402D3" w:rsidP="00F402D3">
      <w:pPr>
        <w:pStyle w:val="ab"/>
        <w:ind w:firstLine="708"/>
        <w:contextualSpacing/>
        <w:jc w:val="both"/>
        <w:rPr>
          <w:rStyle w:val="FontStyle17"/>
          <w:i w:val="0"/>
          <w:iCs w:val="0"/>
          <w:sz w:val="24"/>
          <w:szCs w:val="24"/>
        </w:rPr>
      </w:pPr>
      <w:r>
        <w:rPr>
          <w:rStyle w:val="FontStyle17"/>
          <w:i w:val="0"/>
          <w:iCs w:val="0"/>
          <w:sz w:val="24"/>
          <w:szCs w:val="24"/>
        </w:rPr>
        <w:t xml:space="preserve">- </w:t>
      </w:r>
      <w:r w:rsidRPr="00557CCA">
        <w:rPr>
          <w:rStyle w:val="FontStyle17"/>
          <w:i w:val="0"/>
          <w:sz w:val="24"/>
          <w:szCs w:val="24"/>
        </w:rPr>
        <w:t>санитарная убор</w:t>
      </w:r>
      <w:r w:rsidR="004F3FC9">
        <w:rPr>
          <w:rStyle w:val="FontStyle17"/>
          <w:i w:val="0"/>
          <w:sz w:val="24"/>
          <w:szCs w:val="24"/>
        </w:rPr>
        <w:t>ка улиц и выкашивание газонов</w:t>
      </w:r>
      <w:r w:rsidRPr="00557CCA">
        <w:rPr>
          <w:rStyle w:val="FontStyle17"/>
          <w:i w:val="0"/>
          <w:sz w:val="24"/>
          <w:szCs w:val="24"/>
        </w:rPr>
        <w:t>;</w:t>
      </w:r>
    </w:p>
    <w:p w:rsidR="00F402D3" w:rsidRDefault="00F402D3" w:rsidP="00F402D3">
      <w:pPr>
        <w:pStyle w:val="ab"/>
        <w:ind w:firstLine="708"/>
        <w:contextualSpacing/>
        <w:jc w:val="both"/>
        <w:rPr>
          <w:rStyle w:val="FontStyle17"/>
          <w:i w:val="0"/>
          <w:sz w:val="24"/>
          <w:szCs w:val="24"/>
        </w:rPr>
      </w:pPr>
      <w:r>
        <w:rPr>
          <w:rStyle w:val="FontStyle17"/>
          <w:i w:val="0"/>
          <w:iCs w:val="0"/>
          <w:sz w:val="24"/>
          <w:szCs w:val="24"/>
        </w:rPr>
        <w:t xml:space="preserve">- </w:t>
      </w:r>
      <w:r w:rsidRPr="00557CCA">
        <w:rPr>
          <w:rStyle w:val="FontStyle17"/>
          <w:i w:val="0"/>
          <w:sz w:val="24"/>
          <w:szCs w:val="24"/>
        </w:rPr>
        <w:t>ремонт и содержание улично-дорожной сети;</w:t>
      </w:r>
    </w:p>
    <w:p w:rsidR="002077CB" w:rsidRDefault="002077CB" w:rsidP="00F402D3">
      <w:pPr>
        <w:pStyle w:val="ab"/>
        <w:ind w:firstLine="708"/>
        <w:contextualSpacing/>
        <w:jc w:val="both"/>
        <w:rPr>
          <w:rStyle w:val="FontStyle17"/>
          <w:i w:val="0"/>
          <w:sz w:val="24"/>
          <w:szCs w:val="24"/>
        </w:rPr>
      </w:pPr>
      <w:r>
        <w:rPr>
          <w:rStyle w:val="FontStyle17"/>
          <w:i w:val="0"/>
          <w:sz w:val="24"/>
          <w:szCs w:val="24"/>
        </w:rPr>
        <w:t xml:space="preserve">- уборка улично-дорожной сети </w:t>
      </w:r>
      <w:r w:rsidR="0012287F">
        <w:rPr>
          <w:rStyle w:val="FontStyle17"/>
          <w:i w:val="0"/>
          <w:sz w:val="24"/>
          <w:szCs w:val="24"/>
        </w:rPr>
        <w:t>в зимний период</w:t>
      </w:r>
      <w:r>
        <w:rPr>
          <w:rStyle w:val="FontStyle17"/>
          <w:i w:val="0"/>
          <w:sz w:val="24"/>
          <w:szCs w:val="24"/>
        </w:rPr>
        <w:t>;</w:t>
      </w:r>
    </w:p>
    <w:p w:rsidR="00F402D3" w:rsidRDefault="00F402D3" w:rsidP="00F402D3">
      <w:pPr>
        <w:pStyle w:val="ab"/>
        <w:ind w:firstLine="708"/>
        <w:contextualSpacing/>
        <w:jc w:val="both"/>
        <w:rPr>
          <w:rStyle w:val="FontStyle17"/>
          <w:i w:val="0"/>
          <w:iCs w:val="0"/>
          <w:sz w:val="24"/>
          <w:szCs w:val="24"/>
        </w:rPr>
      </w:pPr>
      <w:r>
        <w:rPr>
          <w:rStyle w:val="FontStyle17"/>
          <w:i w:val="0"/>
          <w:iCs w:val="0"/>
          <w:sz w:val="24"/>
          <w:szCs w:val="24"/>
        </w:rPr>
        <w:t xml:space="preserve">-  </w:t>
      </w:r>
      <w:r w:rsidR="004F3FC9">
        <w:rPr>
          <w:rStyle w:val="FontStyle17"/>
          <w:i w:val="0"/>
          <w:sz w:val="24"/>
          <w:szCs w:val="24"/>
        </w:rPr>
        <w:t>ликвидация</w:t>
      </w:r>
      <w:r w:rsidRPr="00557CCA">
        <w:rPr>
          <w:rStyle w:val="FontStyle17"/>
          <w:i w:val="0"/>
          <w:sz w:val="24"/>
          <w:szCs w:val="24"/>
        </w:rPr>
        <w:t xml:space="preserve"> несанкционированных свалок мусора;</w:t>
      </w:r>
    </w:p>
    <w:p w:rsidR="00F402D3" w:rsidRPr="00F402D3" w:rsidRDefault="004F3FC9" w:rsidP="00F402D3">
      <w:pPr>
        <w:pStyle w:val="ab"/>
        <w:ind w:firstLine="708"/>
        <w:contextualSpacing/>
        <w:jc w:val="both"/>
        <w:rPr>
          <w:rStyle w:val="FontStyle17"/>
          <w:i w:val="0"/>
          <w:iCs w:val="0"/>
          <w:sz w:val="24"/>
          <w:szCs w:val="24"/>
        </w:rPr>
      </w:pPr>
      <w:r>
        <w:rPr>
          <w:rStyle w:val="FontStyle17"/>
          <w:i w:val="0"/>
          <w:iCs w:val="0"/>
          <w:sz w:val="24"/>
          <w:szCs w:val="24"/>
        </w:rPr>
        <w:t xml:space="preserve">- </w:t>
      </w:r>
      <w:r w:rsidR="00C30DD6">
        <w:rPr>
          <w:rStyle w:val="FontStyle17"/>
          <w:i w:val="0"/>
          <w:iCs w:val="0"/>
          <w:sz w:val="24"/>
          <w:szCs w:val="24"/>
        </w:rPr>
        <w:t xml:space="preserve">устройство, </w:t>
      </w:r>
      <w:r>
        <w:rPr>
          <w:rStyle w:val="FontStyle17"/>
          <w:i w:val="0"/>
          <w:iCs w:val="0"/>
          <w:sz w:val="24"/>
          <w:szCs w:val="24"/>
        </w:rPr>
        <w:t xml:space="preserve">содержание </w:t>
      </w:r>
      <w:r w:rsidR="001A7493">
        <w:rPr>
          <w:rStyle w:val="FontStyle17"/>
          <w:i w:val="0"/>
          <w:iCs w:val="0"/>
          <w:sz w:val="24"/>
          <w:szCs w:val="24"/>
        </w:rPr>
        <w:t>и уход за зелеными насаждениями.</w:t>
      </w:r>
    </w:p>
    <w:p w:rsidR="00DC2605" w:rsidRDefault="00DC2605" w:rsidP="00BC5592">
      <w:pPr>
        <w:jc w:val="center"/>
        <w:rPr>
          <w:b/>
        </w:rPr>
      </w:pPr>
    </w:p>
    <w:p w:rsidR="00CE1DD2" w:rsidRDefault="00CE1DD2" w:rsidP="00BC5592">
      <w:pPr>
        <w:jc w:val="center"/>
        <w:rPr>
          <w:b/>
        </w:rPr>
      </w:pPr>
    </w:p>
    <w:p w:rsidR="00CE1DD2" w:rsidRDefault="00CE1DD2" w:rsidP="00BC5592">
      <w:pPr>
        <w:jc w:val="center"/>
        <w:rPr>
          <w:b/>
        </w:rPr>
      </w:pPr>
    </w:p>
    <w:p w:rsidR="00CE1DD2" w:rsidRDefault="00CE1DD2" w:rsidP="00BC5592">
      <w:pPr>
        <w:jc w:val="center"/>
        <w:rPr>
          <w:b/>
        </w:rPr>
      </w:pPr>
    </w:p>
    <w:p w:rsidR="00CE1DD2" w:rsidRDefault="00CE1DD2" w:rsidP="00BC5592">
      <w:pPr>
        <w:jc w:val="center"/>
        <w:rPr>
          <w:b/>
        </w:rPr>
      </w:pPr>
    </w:p>
    <w:p w:rsidR="00BC5592" w:rsidRDefault="00A345CE" w:rsidP="00BC5592">
      <w:pPr>
        <w:jc w:val="center"/>
        <w:rPr>
          <w:b/>
        </w:rPr>
      </w:pPr>
      <w:r w:rsidRPr="00A57CEA">
        <w:rPr>
          <w:b/>
        </w:rPr>
        <w:t>Здравоохранение</w:t>
      </w:r>
      <w:r w:rsidRPr="00A345CE">
        <w:rPr>
          <w:b/>
        </w:rPr>
        <w:t xml:space="preserve"> </w:t>
      </w:r>
    </w:p>
    <w:p w:rsidR="00C94F9D" w:rsidRDefault="00C94F9D" w:rsidP="00BC559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C5592" w:rsidRDefault="00B47AB4" w:rsidP="00BC559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567pt;margin-top:524.5pt;width:496.05pt;height:45.35pt;z-index:251691008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55">
              <w:txbxContent>
                <w:p w:rsidR="003457AB" w:rsidRDefault="003457AB" w:rsidP="00BC5592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6" type="#_x0000_t202" style="position:absolute;left:0;text-align:left;margin-left:567pt;margin-top:578.35pt;width:496.05pt;height:45.35pt;z-index:251692032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56">
              <w:txbxContent>
                <w:p w:rsidR="003457AB" w:rsidRDefault="003457AB" w:rsidP="00BC5592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7" type="#_x0000_t202" style="position:absolute;left:0;text-align:left;margin-left:567pt;margin-top:632.2pt;width:496.05pt;height:45.35pt;z-index:251693056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57">
              <w:txbxContent>
                <w:p w:rsidR="003457AB" w:rsidRDefault="003457AB" w:rsidP="00BC5592"/>
              </w:txbxContent>
            </v:textbox>
          </v:shape>
        </w:pict>
      </w:r>
      <w:proofErr w:type="gramStart"/>
      <w:r w:rsidR="00BC5592">
        <w:rPr>
          <w:rFonts w:ascii="Times New Roman" w:hAnsi="Times New Roman" w:cs="Times New Roman"/>
          <w:sz w:val="24"/>
          <w:szCs w:val="24"/>
        </w:rPr>
        <w:t>Основ</w:t>
      </w:r>
      <w:r w:rsidR="00E06C08">
        <w:rPr>
          <w:rFonts w:ascii="Times New Roman" w:hAnsi="Times New Roman" w:cs="Times New Roman"/>
          <w:sz w:val="24"/>
          <w:szCs w:val="24"/>
        </w:rPr>
        <w:t xml:space="preserve">ная </w:t>
      </w:r>
      <w:r w:rsidR="00BC5592">
        <w:rPr>
          <w:rFonts w:ascii="Times New Roman" w:hAnsi="Times New Roman" w:cs="Times New Roman"/>
          <w:sz w:val="24"/>
          <w:szCs w:val="24"/>
        </w:rPr>
        <w:t>цель системы</w:t>
      </w:r>
      <w:r w:rsidR="004F3FC9">
        <w:rPr>
          <w:rFonts w:ascii="Times New Roman" w:hAnsi="Times New Roman" w:cs="Times New Roman"/>
          <w:sz w:val="24"/>
          <w:szCs w:val="24"/>
        </w:rPr>
        <w:t xml:space="preserve"> </w:t>
      </w:r>
      <w:r w:rsidR="00BC5592" w:rsidRPr="00CA7F88">
        <w:rPr>
          <w:rFonts w:ascii="Times New Roman" w:hAnsi="Times New Roman" w:cs="Times New Roman"/>
          <w:sz w:val="24"/>
          <w:szCs w:val="24"/>
        </w:rPr>
        <w:t>здравоохранения</w:t>
      </w:r>
      <w:r w:rsidR="00E06C08">
        <w:rPr>
          <w:rFonts w:ascii="Times New Roman" w:hAnsi="Times New Roman" w:cs="Times New Roman"/>
          <w:sz w:val="24"/>
          <w:szCs w:val="24"/>
        </w:rPr>
        <w:t xml:space="preserve"> - </w:t>
      </w:r>
      <w:r w:rsidR="00BC5592">
        <w:rPr>
          <w:rFonts w:ascii="Times New Roman" w:hAnsi="Times New Roman" w:cs="Times New Roman"/>
          <w:sz w:val="24"/>
          <w:szCs w:val="24"/>
        </w:rPr>
        <w:t>сохранение и укрепление здоровья населения, организация оказания населению района первичной и специализированной медицинской помо</w:t>
      </w:r>
      <w:r w:rsidR="000A77A7">
        <w:rPr>
          <w:rFonts w:ascii="Times New Roman" w:hAnsi="Times New Roman" w:cs="Times New Roman"/>
          <w:sz w:val="24"/>
          <w:szCs w:val="24"/>
        </w:rPr>
        <w:t>щи, обеспечение ее доступности и качества.</w:t>
      </w:r>
      <w:proofErr w:type="gramEnd"/>
    </w:p>
    <w:p w:rsidR="0063727A" w:rsidRDefault="00BC5592" w:rsidP="00E06C0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06C08">
        <w:rPr>
          <w:rFonts w:ascii="Times New Roman" w:hAnsi="Times New Roman" w:cs="Times New Roman"/>
          <w:sz w:val="24"/>
          <w:szCs w:val="24"/>
        </w:rPr>
        <w:t>На территории Советского района</w:t>
      </w:r>
      <w:r w:rsidR="00FA0A7D">
        <w:rPr>
          <w:rFonts w:ascii="Times New Roman" w:hAnsi="Times New Roman" w:cs="Times New Roman"/>
          <w:sz w:val="24"/>
          <w:szCs w:val="24"/>
        </w:rPr>
        <w:t xml:space="preserve"> осуществляют деятельность более</w:t>
      </w:r>
      <w:r w:rsidRPr="00E06C08">
        <w:rPr>
          <w:rFonts w:ascii="Times New Roman" w:hAnsi="Times New Roman" w:cs="Times New Roman"/>
          <w:sz w:val="24"/>
          <w:szCs w:val="24"/>
        </w:rPr>
        <w:t xml:space="preserve"> </w:t>
      </w:r>
      <w:r w:rsidR="00737B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06C08">
        <w:rPr>
          <w:rFonts w:ascii="Times New Roman" w:hAnsi="Times New Roman" w:cs="Times New Roman"/>
          <w:sz w:val="24"/>
          <w:szCs w:val="24"/>
        </w:rPr>
        <w:t>9</w:t>
      </w:r>
      <w:r w:rsidR="00FA0A7D">
        <w:rPr>
          <w:rFonts w:ascii="Times New Roman" w:hAnsi="Times New Roman" w:cs="Times New Roman"/>
          <w:sz w:val="24"/>
          <w:szCs w:val="24"/>
        </w:rPr>
        <w:t>0</w:t>
      </w:r>
      <w:r w:rsidRPr="00E06C08">
        <w:rPr>
          <w:rFonts w:ascii="Times New Roman" w:hAnsi="Times New Roman" w:cs="Times New Roman"/>
          <w:sz w:val="24"/>
          <w:szCs w:val="24"/>
        </w:rPr>
        <w:t xml:space="preserve"> </w:t>
      </w:r>
      <w:r w:rsidR="000A77A7" w:rsidRPr="00E06C08">
        <w:rPr>
          <w:rFonts w:ascii="Times New Roman" w:hAnsi="Times New Roman" w:cs="Times New Roman"/>
          <w:sz w:val="24"/>
          <w:szCs w:val="24"/>
        </w:rPr>
        <w:t>медицинских организаций</w:t>
      </w:r>
      <w:r w:rsidR="00E06C08">
        <w:rPr>
          <w:rFonts w:ascii="Times New Roman" w:hAnsi="Times New Roman" w:cs="Times New Roman"/>
          <w:sz w:val="24"/>
          <w:szCs w:val="24"/>
        </w:rPr>
        <w:t xml:space="preserve"> различных форм собственности</w:t>
      </w:r>
      <w:r w:rsidRPr="00E06C08">
        <w:rPr>
          <w:rFonts w:ascii="Times New Roman" w:hAnsi="Times New Roman" w:cs="Times New Roman"/>
          <w:sz w:val="24"/>
          <w:szCs w:val="24"/>
        </w:rPr>
        <w:t>. Из них 3 муниципальных бюдже</w:t>
      </w:r>
      <w:r w:rsidR="004F3FC9" w:rsidRPr="00E06C08">
        <w:rPr>
          <w:rFonts w:ascii="Times New Roman" w:hAnsi="Times New Roman" w:cs="Times New Roman"/>
          <w:sz w:val="24"/>
          <w:szCs w:val="24"/>
        </w:rPr>
        <w:t>тных учреждения здравоохранения,</w:t>
      </w:r>
      <w:r w:rsidR="000A77A7" w:rsidRPr="00E06C08">
        <w:rPr>
          <w:rFonts w:ascii="Times New Roman" w:hAnsi="Times New Roman" w:cs="Times New Roman"/>
          <w:sz w:val="24"/>
          <w:szCs w:val="24"/>
        </w:rPr>
        <w:t xml:space="preserve"> оказывающих первичную лечебно-профилактическую помощь населению района: МБУЗ ГБ № 14, МБУЗ ГБ № 16 и </w:t>
      </w:r>
      <w:r w:rsidR="00CE1D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77A7" w:rsidRPr="00E06C08">
        <w:rPr>
          <w:rFonts w:ascii="Times New Roman" w:hAnsi="Times New Roman" w:cs="Times New Roman"/>
          <w:sz w:val="24"/>
          <w:szCs w:val="24"/>
        </w:rPr>
        <w:t>МБУЗ ДГКБ № 7.</w:t>
      </w:r>
      <w:r w:rsidR="0063727A">
        <w:rPr>
          <w:rFonts w:ascii="Times New Roman" w:hAnsi="Times New Roman" w:cs="Times New Roman"/>
          <w:sz w:val="24"/>
          <w:szCs w:val="24"/>
        </w:rPr>
        <w:t xml:space="preserve"> С целью оптимизации системы здравоохранения в сентябре 2018 года проведена реорганизация муниципальных медицинских организаций </w:t>
      </w:r>
      <w:r w:rsidR="00E06C08">
        <w:rPr>
          <w:rFonts w:ascii="Times New Roman" w:hAnsi="Times New Roman" w:cs="Times New Roman"/>
          <w:sz w:val="24"/>
          <w:szCs w:val="24"/>
        </w:rPr>
        <w:t xml:space="preserve"> </w:t>
      </w:r>
      <w:r w:rsidR="0063727A">
        <w:rPr>
          <w:rFonts w:ascii="Times New Roman" w:hAnsi="Times New Roman" w:cs="Times New Roman"/>
          <w:sz w:val="24"/>
          <w:szCs w:val="24"/>
        </w:rPr>
        <w:t xml:space="preserve">в форме присоединения </w:t>
      </w:r>
      <w:r w:rsidR="0063727A" w:rsidRPr="00E06C08">
        <w:rPr>
          <w:rFonts w:ascii="Times New Roman" w:hAnsi="Times New Roman" w:cs="Times New Roman"/>
          <w:sz w:val="24"/>
          <w:szCs w:val="24"/>
        </w:rPr>
        <w:t>МБУЗ ГБ № 14</w:t>
      </w:r>
      <w:r w:rsidR="0063727A">
        <w:rPr>
          <w:rFonts w:ascii="Times New Roman" w:hAnsi="Times New Roman" w:cs="Times New Roman"/>
          <w:sz w:val="24"/>
          <w:szCs w:val="24"/>
        </w:rPr>
        <w:t xml:space="preserve"> и</w:t>
      </w:r>
      <w:r w:rsidR="0063727A" w:rsidRPr="00E06C08">
        <w:rPr>
          <w:rFonts w:ascii="Times New Roman" w:hAnsi="Times New Roman" w:cs="Times New Roman"/>
          <w:sz w:val="24"/>
          <w:szCs w:val="24"/>
        </w:rPr>
        <w:t xml:space="preserve"> МБУЗ ГБ № 16</w:t>
      </w:r>
      <w:r w:rsidR="0063727A">
        <w:rPr>
          <w:rFonts w:ascii="Times New Roman" w:hAnsi="Times New Roman" w:cs="Times New Roman"/>
          <w:sz w:val="24"/>
          <w:szCs w:val="24"/>
        </w:rPr>
        <w:t xml:space="preserve"> (взрослое население) к </w:t>
      </w:r>
      <w:r w:rsidR="00737B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3727A">
        <w:rPr>
          <w:rFonts w:ascii="Times New Roman" w:hAnsi="Times New Roman" w:cs="Times New Roman"/>
          <w:sz w:val="24"/>
          <w:szCs w:val="24"/>
        </w:rPr>
        <w:t>МАУЗ ОТКЗ ГКБ №</w:t>
      </w:r>
      <w:r w:rsidR="00FA0A7D">
        <w:rPr>
          <w:rFonts w:ascii="Times New Roman" w:hAnsi="Times New Roman" w:cs="Times New Roman"/>
          <w:sz w:val="24"/>
          <w:szCs w:val="24"/>
        </w:rPr>
        <w:t xml:space="preserve"> </w:t>
      </w:r>
      <w:r w:rsidR="0063727A">
        <w:rPr>
          <w:rFonts w:ascii="Times New Roman" w:hAnsi="Times New Roman" w:cs="Times New Roman"/>
          <w:sz w:val="24"/>
          <w:szCs w:val="24"/>
        </w:rPr>
        <w:t>1.</w:t>
      </w:r>
    </w:p>
    <w:p w:rsidR="000A77A7" w:rsidRDefault="00BC5592" w:rsidP="00BC5592">
      <w:pPr>
        <w:ind w:firstLine="709"/>
        <w:jc w:val="both"/>
      </w:pPr>
      <w:r w:rsidRPr="00BC5592">
        <w:t xml:space="preserve">Укомплектованность медицинскими </w:t>
      </w:r>
      <w:r w:rsidR="000A77A7">
        <w:t xml:space="preserve">кадрами в районе составляет </w:t>
      </w:r>
      <w:r w:rsidR="0063727A">
        <w:t>67</w:t>
      </w:r>
      <w:r w:rsidR="00A345CE">
        <w:t>% по врачебному персоналу</w:t>
      </w:r>
      <w:r w:rsidR="000A77A7">
        <w:t xml:space="preserve"> и </w:t>
      </w:r>
      <w:r w:rsidR="0063727A">
        <w:t>71</w:t>
      </w:r>
      <w:r w:rsidR="000A77A7">
        <w:t>% по среднему.</w:t>
      </w:r>
    </w:p>
    <w:p w:rsidR="00621B88" w:rsidRDefault="00621B88" w:rsidP="00BC5592">
      <w:pPr>
        <w:ind w:firstLine="709"/>
        <w:jc w:val="both"/>
      </w:pPr>
      <w:r>
        <w:t>Уровень смертности детского населения составил 0,</w:t>
      </w:r>
      <w:r w:rsidR="00300509">
        <w:t>4</w:t>
      </w:r>
      <w:r>
        <w:t xml:space="preserve"> случая на тысячу детского населения (</w:t>
      </w:r>
      <w:r w:rsidR="00300509">
        <w:t>за аналогичный период 2017 года - 0,3 случая на тысячу детского населения)</w:t>
      </w:r>
      <w:r>
        <w:t>.</w:t>
      </w:r>
    </w:p>
    <w:p w:rsidR="00381939" w:rsidRDefault="00621B88" w:rsidP="00381939">
      <w:pPr>
        <w:ind w:firstLine="709"/>
        <w:jc w:val="both"/>
      </w:pPr>
      <w:r>
        <w:t>Показатель младенческой смертности</w:t>
      </w:r>
      <w:r w:rsidR="001C0EC8">
        <w:t xml:space="preserve"> составил </w:t>
      </w:r>
      <w:r w:rsidR="00300509">
        <w:t>6,6</w:t>
      </w:r>
      <w:r w:rsidR="001C0EC8">
        <w:t xml:space="preserve"> случа</w:t>
      </w:r>
      <w:r w:rsidR="00300509">
        <w:t>ев</w:t>
      </w:r>
      <w:r w:rsidR="001C0EC8">
        <w:t xml:space="preserve">  на тыс</w:t>
      </w:r>
      <w:r w:rsidR="00FA0A7D">
        <w:t>ячу</w:t>
      </w:r>
      <w:r w:rsidR="001C0EC8">
        <w:t xml:space="preserve"> родившихся </w:t>
      </w:r>
      <w:r w:rsidR="002E2993">
        <w:t xml:space="preserve">     (в 201</w:t>
      </w:r>
      <w:r w:rsidR="00300509">
        <w:t>7</w:t>
      </w:r>
      <w:r w:rsidR="002E2993">
        <w:t xml:space="preserve"> году</w:t>
      </w:r>
      <w:r w:rsidR="00FA0A7D">
        <w:t xml:space="preserve"> - </w:t>
      </w:r>
      <w:r w:rsidR="00300509">
        <w:t>4,2</w:t>
      </w:r>
      <w:r w:rsidR="001C0EC8">
        <w:t xml:space="preserve"> случа</w:t>
      </w:r>
      <w:r w:rsidR="00300509">
        <w:t>я на тыс</w:t>
      </w:r>
      <w:r w:rsidR="00FA0A7D">
        <w:t>ячу</w:t>
      </w:r>
      <w:r w:rsidR="00300509">
        <w:t xml:space="preserve"> родившихся)</w:t>
      </w:r>
      <w:r w:rsidR="00B44817">
        <w:t>,</w:t>
      </w:r>
      <w:r w:rsidR="00D74DE3">
        <w:t xml:space="preserve"> </w:t>
      </w:r>
      <w:r w:rsidR="00B44817">
        <w:t>о</w:t>
      </w:r>
      <w:r w:rsidR="00D74DE3">
        <w:t>жидаемы</w:t>
      </w:r>
      <w:r w:rsidR="007C1882">
        <w:t xml:space="preserve">е прогнозируемые показатели </w:t>
      </w:r>
      <w:r w:rsidR="00B44817">
        <w:t>в</w:t>
      </w:r>
      <w:r w:rsidR="007C1882">
        <w:t xml:space="preserve"> 201</w:t>
      </w:r>
      <w:r w:rsidR="00280A2C">
        <w:t>9</w:t>
      </w:r>
      <w:r w:rsidR="007C1882">
        <w:t>-202</w:t>
      </w:r>
      <w:r w:rsidR="00280A2C">
        <w:t>1</w:t>
      </w:r>
      <w:r w:rsidR="00185E3C">
        <w:t xml:space="preserve"> </w:t>
      </w:r>
      <w:r w:rsidR="007C1882">
        <w:t>г</w:t>
      </w:r>
      <w:r w:rsidR="00280A2C">
        <w:t>од</w:t>
      </w:r>
      <w:r w:rsidR="00073493">
        <w:t>у</w:t>
      </w:r>
      <w:r w:rsidR="007C1882">
        <w:t xml:space="preserve"> </w:t>
      </w:r>
      <w:r w:rsidR="00C8315B">
        <w:t xml:space="preserve">на уровне </w:t>
      </w:r>
      <w:r w:rsidR="00280A2C">
        <w:t>3,2-5,2</w:t>
      </w:r>
      <w:r w:rsidR="00C8315B">
        <w:t xml:space="preserve"> случаев на тысячу родившихся.</w:t>
      </w:r>
    </w:p>
    <w:p w:rsidR="004929D1" w:rsidRDefault="004929D1" w:rsidP="00381939">
      <w:pPr>
        <w:ind w:firstLine="709"/>
        <w:jc w:val="both"/>
      </w:pPr>
    </w:p>
    <w:p w:rsidR="004929D1" w:rsidRDefault="00CE1DD2" w:rsidP="004929D1">
      <w:pPr>
        <w:ind w:firstLine="709"/>
        <w:jc w:val="center"/>
        <w:rPr>
          <w:b/>
        </w:rPr>
      </w:pPr>
      <w:r w:rsidRPr="004929D1">
        <w:rPr>
          <w:b/>
        </w:rPr>
        <w:t>Динамика младенческой смертности в Советс</w:t>
      </w:r>
      <w:r w:rsidR="004929D1" w:rsidRPr="004929D1">
        <w:rPr>
          <w:b/>
        </w:rPr>
        <w:t xml:space="preserve">ком районе, </w:t>
      </w:r>
    </w:p>
    <w:p w:rsidR="00CE1DD2" w:rsidRPr="004929D1" w:rsidRDefault="004929D1" w:rsidP="004929D1">
      <w:pPr>
        <w:ind w:firstLine="709"/>
        <w:jc w:val="center"/>
        <w:rPr>
          <w:b/>
        </w:rPr>
      </w:pPr>
      <w:r w:rsidRPr="004929D1">
        <w:rPr>
          <w:b/>
        </w:rPr>
        <w:t>случаев на тысячу родившихся</w:t>
      </w:r>
    </w:p>
    <w:p w:rsidR="00185E3C" w:rsidRDefault="00185E3C" w:rsidP="00381939">
      <w:pPr>
        <w:ind w:firstLine="709"/>
        <w:jc w:val="both"/>
      </w:pPr>
    </w:p>
    <w:p w:rsidR="00C8315B" w:rsidRDefault="00C8315B" w:rsidP="00381939">
      <w:pPr>
        <w:ind w:firstLine="709"/>
        <w:jc w:val="both"/>
      </w:pPr>
      <w:r w:rsidRPr="00C8315B">
        <w:rPr>
          <w:noProof/>
        </w:rPr>
        <w:drawing>
          <wp:inline distT="0" distB="0" distL="0" distR="0">
            <wp:extent cx="5067300" cy="194310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E1DD2" w:rsidRDefault="00CE1DD2" w:rsidP="00381939">
      <w:pPr>
        <w:ind w:firstLine="709"/>
        <w:contextualSpacing/>
        <w:jc w:val="both"/>
      </w:pPr>
    </w:p>
    <w:p w:rsidR="00715DD4" w:rsidRDefault="001B04F6" w:rsidP="00381939">
      <w:pPr>
        <w:ind w:firstLine="709"/>
        <w:contextualSpacing/>
        <w:jc w:val="both"/>
      </w:pPr>
      <w:r>
        <w:t>Динамика общей заболевае</w:t>
      </w:r>
      <w:r w:rsidR="00285C99">
        <w:t>мости населения старше 18 лет за 9 месяцев 201</w:t>
      </w:r>
      <w:r w:rsidR="00570D04">
        <w:t>8</w:t>
      </w:r>
      <w:r w:rsidR="00285C99">
        <w:t xml:space="preserve"> года</w:t>
      </w:r>
      <w:r>
        <w:t xml:space="preserve"> состав</w:t>
      </w:r>
      <w:r w:rsidR="00B227E2">
        <w:t>и</w:t>
      </w:r>
      <w:r w:rsidR="00285C99">
        <w:t xml:space="preserve">ла </w:t>
      </w:r>
      <w:r w:rsidR="00570D04">
        <w:t>773</w:t>
      </w:r>
      <w:r w:rsidR="00002BA2">
        <w:t xml:space="preserve"> случа</w:t>
      </w:r>
      <w:r w:rsidR="00570D04">
        <w:t>я</w:t>
      </w:r>
      <w:r w:rsidR="00002BA2">
        <w:t xml:space="preserve"> на тысячу населения</w:t>
      </w:r>
      <w:r w:rsidR="00563D99">
        <w:t>,</w:t>
      </w:r>
      <w:r w:rsidR="008E559C">
        <w:t xml:space="preserve"> </w:t>
      </w:r>
      <w:r w:rsidR="009D635F">
        <w:t>по оценочным данным за 201</w:t>
      </w:r>
      <w:r w:rsidR="00570D04">
        <w:t>8</w:t>
      </w:r>
      <w:r w:rsidR="009D635F">
        <w:t xml:space="preserve"> год            составит - </w:t>
      </w:r>
      <w:r w:rsidR="00570D04">
        <w:t>1020</w:t>
      </w:r>
      <w:r w:rsidR="00FA0A7D">
        <w:t>,0 случаев на тысячу населения (</w:t>
      </w:r>
      <w:r w:rsidR="002E2993">
        <w:t xml:space="preserve">за </w:t>
      </w:r>
      <w:r w:rsidR="00002BA2">
        <w:t>201</w:t>
      </w:r>
      <w:r w:rsidR="00570D04">
        <w:t>7</w:t>
      </w:r>
      <w:r w:rsidR="00002BA2">
        <w:t xml:space="preserve"> год</w:t>
      </w:r>
      <w:r w:rsidR="00FA0A7D">
        <w:t xml:space="preserve"> - </w:t>
      </w:r>
      <w:r w:rsidR="00570D04">
        <w:t>1071,3</w:t>
      </w:r>
      <w:r w:rsidR="00D67EED">
        <w:t xml:space="preserve"> случай на тысячу населения</w:t>
      </w:r>
      <w:r w:rsidR="00FA0A7D">
        <w:t>)</w:t>
      </w:r>
      <w:r w:rsidR="00D67EED">
        <w:t>. О</w:t>
      </w:r>
      <w:r>
        <w:t xml:space="preserve">бщая  заболеваемость детского населения </w:t>
      </w:r>
      <w:r w:rsidR="009D635F">
        <w:t xml:space="preserve">за 9 месяцев </w:t>
      </w:r>
      <w:r>
        <w:t xml:space="preserve"> </w:t>
      </w:r>
      <w:r w:rsidR="00563D99">
        <w:t>201</w:t>
      </w:r>
      <w:r w:rsidR="00570D04">
        <w:t>8</w:t>
      </w:r>
      <w:r w:rsidR="00D67EED">
        <w:t xml:space="preserve"> </w:t>
      </w:r>
      <w:r w:rsidR="00563D99">
        <w:t>год</w:t>
      </w:r>
      <w:r w:rsidR="009D635F">
        <w:t>а</w:t>
      </w:r>
      <w:r w:rsidR="00D67EED">
        <w:t xml:space="preserve"> </w:t>
      </w:r>
      <w:r>
        <w:t>состав</w:t>
      </w:r>
      <w:r w:rsidR="00563D99">
        <w:t>ила</w:t>
      </w:r>
      <w:r>
        <w:t xml:space="preserve"> </w:t>
      </w:r>
      <w:r w:rsidR="00570D04">
        <w:t>1766</w:t>
      </w:r>
      <w:r>
        <w:t xml:space="preserve"> случаев на тысячу детского населения, </w:t>
      </w:r>
      <w:r w:rsidR="009D635F">
        <w:t>к концу года показатель составит</w:t>
      </w:r>
      <w:r w:rsidR="009804D1">
        <w:t xml:space="preserve"> - </w:t>
      </w:r>
      <w:r w:rsidR="00570D04">
        <w:t>2300</w:t>
      </w:r>
      <w:r w:rsidR="009D635F">
        <w:t>,0 случаев на тысячу детского населения</w:t>
      </w:r>
      <w:r w:rsidR="00FA0A7D">
        <w:t xml:space="preserve"> (</w:t>
      </w:r>
      <w:r w:rsidR="002E2993">
        <w:t xml:space="preserve">за </w:t>
      </w:r>
      <w:r>
        <w:t>201</w:t>
      </w:r>
      <w:r w:rsidR="00570D04">
        <w:t>7</w:t>
      </w:r>
      <w:r w:rsidR="00D67EED">
        <w:t xml:space="preserve"> </w:t>
      </w:r>
      <w:r>
        <w:t>год</w:t>
      </w:r>
      <w:r w:rsidR="00FA0A7D">
        <w:t xml:space="preserve"> - </w:t>
      </w:r>
      <w:r w:rsidR="00570D04">
        <w:t>2725,2</w:t>
      </w:r>
      <w:r>
        <w:t xml:space="preserve"> случаев на тысячу детского населения</w:t>
      </w:r>
      <w:r w:rsidR="00FA0A7D">
        <w:t>)</w:t>
      </w:r>
      <w:r>
        <w:t>.</w:t>
      </w:r>
      <w:r w:rsidR="00D67EED">
        <w:t xml:space="preserve"> </w:t>
      </w:r>
    </w:p>
    <w:p w:rsidR="004929D1" w:rsidRDefault="004929D1" w:rsidP="004929D1">
      <w:pPr>
        <w:ind w:firstLine="709"/>
        <w:contextualSpacing/>
        <w:jc w:val="center"/>
        <w:rPr>
          <w:b/>
        </w:rPr>
      </w:pPr>
    </w:p>
    <w:p w:rsidR="004929D1" w:rsidRDefault="004929D1" w:rsidP="004929D1">
      <w:pPr>
        <w:ind w:firstLine="709"/>
        <w:contextualSpacing/>
        <w:jc w:val="center"/>
        <w:rPr>
          <w:b/>
        </w:rPr>
      </w:pPr>
    </w:p>
    <w:p w:rsidR="004929D1" w:rsidRDefault="004929D1" w:rsidP="004929D1">
      <w:pPr>
        <w:ind w:firstLine="709"/>
        <w:contextualSpacing/>
        <w:jc w:val="center"/>
        <w:rPr>
          <w:b/>
        </w:rPr>
      </w:pPr>
    </w:p>
    <w:p w:rsidR="004929D1" w:rsidRDefault="004929D1" w:rsidP="004929D1">
      <w:pPr>
        <w:ind w:firstLine="709"/>
        <w:contextualSpacing/>
        <w:jc w:val="center"/>
        <w:rPr>
          <w:b/>
        </w:rPr>
      </w:pPr>
    </w:p>
    <w:p w:rsidR="004929D1" w:rsidRDefault="004929D1" w:rsidP="004929D1">
      <w:pPr>
        <w:ind w:firstLine="709"/>
        <w:contextualSpacing/>
        <w:jc w:val="center"/>
        <w:rPr>
          <w:b/>
        </w:rPr>
      </w:pPr>
    </w:p>
    <w:p w:rsidR="004377C9" w:rsidRDefault="004377C9" w:rsidP="004929D1">
      <w:pPr>
        <w:ind w:firstLine="709"/>
        <w:contextualSpacing/>
        <w:jc w:val="center"/>
        <w:rPr>
          <w:b/>
        </w:rPr>
      </w:pPr>
    </w:p>
    <w:p w:rsidR="004929D1" w:rsidRDefault="004929D1" w:rsidP="004929D1">
      <w:pPr>
        <w:ind w:firstLine="709"/>
        <w:contextualSpacing/>
        <w:jc w:val="center"/>
        <w:rPr>
          <w:b/>
        </w:rPr>
      </w:pPr>
    </w:p>
    <w:p w:rsidR="004929D1" w:rsidRDefault="004929D1" w:rsidP="004929D1">
      <w:pPr>
        <w:ind w:firstLine="709"/>
        <w:contextualSpacing/>
        <w:jc w:val="center"/>
        <w:rPr>
          <w:b/>
        </w:rPr>
      </w:pPr>
      <w:r w:rsidRPr="004929D1">
        <w:rPr>
          <w:b/>
        </w:rPr>
        <w:t xml:space="preserve">Динамика общей заболеваемости взрослого и детского населения </w:t>
      </w:r>
    </w:p>
    <w:p w:rsidR="004929D1" w:rsidRPr="004929D1" w:rsidRDefault="004929D1" w:rsidP="004929D1">
      <w:pPr>
        <w:ind w:firstLine="709"/>
        <w:contextualSpacing/>
        <w:jc w:val="center"/>
        <w:rPr>
          <w:b/>
        </w:rPr>
      </w:pPr>
      <w:r w:rsidRPr="004929D1">
        <w:rPr>
          <w:b/>
        </w:rPr>
        <w:t>(на 1000 населения), случаев</w:t>
      </w:r>
    </w:p>
    <w:p w:rsidR="001B04F6" w:rsidRPr="001B04F6" w:rsidRDefault="001B04F6" w:rsidP="001B04F6">
      <w:pPr>
        <w:pStyle w:val="ConsNormal"/>
        <w:widowControl/>
        <w:spacing w:before="120" w:after="120"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193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43550" cy="2571750"/>
            <wp:effectExtent l="0" t="0" r="0" b="0"/>
            <wp:docPr id="5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929D1" w:rsidRDefault="004929D1" w:rsidP="001B04F6">
      <w:pPr>
        <w:pStyle w:val="ConsNormal"/>
        <w:widowControl/>
        <w:spacing w:before="120" w:after="12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04F6" w:rsidRDefault="001B04F6" w:rsidP="001B04F6">
      <w:pPr>
        <w:pStyle w:val="ConsNormal"/>
        <w:widowControl/>
        <w:spacing w:before="120" w:after="120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прогнозируемые показатели заболеваемости к </w:t>
      </w:r>
      <w:r w:rsidR="00D67EED">
        <w:rPr>
          <w:rFonts w:ascii="Times New Roman" w:hAnsi="Times New Roman" w:cs="Times New Roman"/>
          <w:sz w:val="24"/>
          <w:szCs w:val="24"/>
        </w:rPr>
        <w:t>202</w:t>
      </w:r>
      <w:r w:rsidR="00DC3FD4">
        <w:rPr>
          <w:rFonts w:ascii="Times New Roman" w:hAnsi="Times New Roman" w:cs="Times New Roman"/>
          <w:sz w:val="24"/>
          <w:szCs w:val="24"/>
        </w:rPr>
        <w:t>1</w:t>
      </w:r>
      <w:r w:rsidR="003F1951">
        <w:rPr>
          <w:rFonts w:ascii="Times New Roman" w:hAnsi="Times New Roman" w:cs="Times New Roman"/>
          <w:sz w:val="24"/>
          <w:szCs w:val="24"/>
        </w:rPr>
        <w:t xml:space="preserve"> год</w:t>
      </w:r>
      <w:r w:rsidR="00D57D9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E4B">
        <w:rPr>
          <w:rFonts w:ascii="Times New Roman" w:hAnsi="Times New Roman" w:cs="Times New Roman"/>
          <w:sz w:val="24"/>
          <w:szCs w:val="24"/>
        </w:rPr>
        <w:t>по детскому населению</w:t>
      </w:r>
      <w:r w:rsidR="00D57D9D">
        <w:rPr>
          <w:rFonts w:ascii="Times New Roman" w:hAnsi="Times New Roman" w:cs="Times New Roman"/>
          <w:sz w:val="24"/>
          <w:szCs w:val="24"/>
        </w:rPr>
        <w:t xml:space="preserve"> не</w:t>
      </w:r>
      <w:r w:rsidR="00517E4B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D57D9D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DC3FD4">
        <w:rPr>
          <w:rFonts w:ascii="Times New Roman" w:hAnsi="Times New Roman" w:cs="Times New Roman"/>
          <w:sz w:val="24"/>
          <w:szCs w:val="24"/>
        </w:rPr>
        <w:t>2</w:t>
      </w:r>
      <w:r w:rsidR="00D57D9D">
        <w:rPr>
          <w:rFonts w:ascii="Times New Roman" w:hAnsi="Times New Roman" w:cs="Times New Roman"/>
          <w:sz w:val="24"/>
          <w:szCs w:val="24"/>
        </w:rPr>
        <w:t>2</w:t>
      </w:r>
      <w:r w:rsidR="00DC3FD4">
        <w:rPr>
          <w:rFonts w:ascii="Times New Roman" w:hAnsi="Times New Roman" w:cs="Times New Roman"/>
          <w:sz w:val="24"/>
          <w:szCs w:val="24"/>
        </w:rPr>
        <w:t>00</w:t>
      </w:r>
      <w:r w:rsidR="00517E4B">
        <w:rPr>
          <w:rFonts w:ascii="Times New Roman" w:hAnsi="Times New Roman" w:cs="Times New Roman"/>
          <w:sz w:val="24"/>
          <w:szCs w:val="24"/>
        </w:rPr>
        <w:t xml:space="preserve"> случаев на тысячу населения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7E4B">
        <w:rPr>
          <w:rFonts w:ascii="Times New Roman" w:hAnsi="Times New Roman" w:cs="Times New Roman"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sz w:val="24"/>
          <w:szCs w:val="24"/>
        </w:rPr>
        <w:t xml:space="preserve">заболеваемости </w:t>
      </w:r>
      <w:r w:rsidR="00517E4B">
        <w:rPr>
          <w:rFonts w:ascii="Times New Roman" w:hAnsi="Times New Roman" w:cs="Times New Roman"/>
          <w:sz w:val="24"/>
          <w:szCs w:val="24"/>
        </w:rPr>
        <w:t xml:space="preserve">у взрослых </w:t>
      </w:r>
      <w:r w:rsidR="00D57D9D">
        <w:rPr>
          <w:rFonts w:ascii="Times New Roman" w:hAnsi="Times New Roman" w:cs="Times New Roman"/>
          <w:sz w:val="24"/>
          <w:szCs w:val="24"/>
        </w:rPr>
        <w:t>1020</w:t>
      </w:r>
      <w:r>
        <w:rPr>
          <w:rFonts w:ascii="Times New Roman" w:hAnsi="Times New Roman" w:cs="Times New Roman"/>
          <w:sz w:val="24"/>
          <w:szCs w:val="24"/>
        </w:rPr>
        <w:t xml:space="preserve"> случа</w:t>
      </w:r>
      <w:r w:rsidR="009804D1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 xml:space="preserve"> на тысячу населения.</w:t>
      </w:r>
    </w:p>
    <w:p w:rsidR="00F711F7" w:rsidRPr="00AF1316" w:rsidRDefault="00F711F7" w:rsidP="00BD162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в области здравоохранения на </w:t>
      </w:r>
      <w:r w:rsidR="00566DD4">
        <w:rPr>
          <w:rFonts w:ascii="Times New Roman" w:hAnsi="Times New Roman" w:cs="Times New Roman"/>
          <w:sz w:val="24"/>
          <w:szCs w:val="24"/>
        </w:rPr>
        <w:t>2019-2021 годы</w:t>
      </w:r>
      <w:r w:rsidRPr="00AF1316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AF1316">
        <w:rPr>
          <w:rFonts w:ascii="Times New Roman" w:hAnsi="Times New Roman" w:cs="Times New Roman"/>
          <w:sz w:val="24"/>
          <w:szCs w:val="24"/>
        </w:rPr>
        <w:t>:</w:t>
      </w:r>
    </w:p>
    <w:p w:rsidR="00B616B7" w:rsidRPr="00B616B7" w:rsidRDefault="003F1951" w:rsidP="00BD1629">
      <w:pPr>
        <w:ind w:firstLine="709"/>
        <w:contextualSpacing/>
        <w:jc w:val="both"/>
      </w:pPr>
      <w:r>
        <w:t>- привлечение кадровых ресурсов</w:t>
      </w:r>
      <w:r w:rsidR="00B616B7" w:rsidRPr="00B616B7">
        <w:t>;</w:t>
      </w:r>
    </w:p>
    <w:p w:rsidR="00AD5279" w:rsidRDefault="00B616B7" w:rsidP="00BD1629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6B7">
        <w:rPr>
          <w:rFonts w:ascii="Times New Roman" w:hAnsi="Times New Roman" w:cs="Times New Roman"/>
          <w:sz w:val="24"/>
          <w:szCs w:val="24"/>
        </w:rPr>
        <w:t>- совершенствование системы финансирования;</w:t>
      </w:r>
    </w:p>
    <w:p w:rsidR="00B616B7" w:rsidRPr="00B616B7" w:rsidRDefault="00A57CEA" w:rsidP="00BD1629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16B7" w:rsidRPr="00B616B7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повышение эффективности       бюджетных расходов;</w:t>
      </w:r>
    </w:p>
    <w:p w:rsidR="00B616B7" w:rsidRPr="00B616B7" w:rsidRDefault="00B616B7" w:rsidP="00BD1629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6B7">
        <w:rPr>
          <w:rFonts w:ascii="Times New Roman" w:hAnsi="Times New Roman" w:cs="Times New Roman"/>
          <w:sz w:val="24"/>
          <w:szCs w:val="24"/>
        </w:rPr>
        <w:t xml:space="preserve">- усиление профилактической направленности в </w:t>
      </w:r>
      <w:r w:rsidR="00BD1629">
        <w:rPr>
          <w:rFonts w:ascii="Times New Roman" w:hAnsi="Times New Roman" w:cs="Times New Roman"/>
          <w:sz w:val="24"/>
          <w:szCs w:val="24"/>
        </w:rPr>
        <w:t>сфере здравоохранения</w:t>
      </w:r>
      <w:r w:rsidRPr="00B616B7">
        <w:rPr>
          <w:rFonts w:ascii="Times New Roman" w:hAnsi="Times New Roman" w:cs="Times New Roman"/>
          <w:sz w:val="24"/>
          <w:szCs w:val="24"/>
        </w:rPr>
        <w:t xml:space="preserve"> через      совершенствование механизмов раннего выявления заболеваний;</w:t>
      </w:r>
    </w:p>
    <w:p w:rsidR="00B616B7" w:rsidRDefault="00B616B7" w:rsidP="00BD1629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6B7">
        <w:rPr>
          <w:rFonts w:ascii="Times New Roman" w:hAnsi="Times New Roman" w:cs="Times New Roman"/>
          <w:sz w:val="24"/>
          <w:szCs w:val="24"/>
        </w:rPr>
        <w:t>- создание условий для заинтересованности пациентов в улучшении состояния здоровья;</w:t>
      </w:r>
    </w:p>
    <w:p w:rsidR="00F711F7" w:rsidRDefault="00B616B7" w:rsidP="00BD1629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6B7">
        <w:rPr>
          <w:rFonts w:ascii="Times New Roman" w:hAnsi="Times New Roman" w:cs="Times New Roman"/>
          <w:sz w:val="24"/>
          <w:szCs w:val="24"/>
        </w:rPr>
        <w:t>- внедрен</w:t>
      </w:r>
      <w:r w:rsidR="00BD1629">
        <w:rPr>
          <w:rFonts w:ascii="Times New Roman" w:hAnsi="Times New Roman" w:cs="Times New Roman"/>
          <w:sz w:val="24"/>
          <w:szCs w:val="24"/>
        </w:rPr>
        <w:t>ие новых современных технологий.</w:t>
      </w:r>
    </w:p>
    <w:p w:rsidR="004929D1" w:rsidRDefault="004929D1" w:rsidP="00BD1629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F9D" w:rsidRDefault="00C94F9D" w:rsidP="00BD1629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0CA8" w:rsidRDefault="00AD5279" w:rsidP="00BA0CA8">
      <w:pPr>
        <w:jc w:val="center"/>
        <w:rPr>
          <w:b/>
        </w:rPr>
      </w:pPr>
      <w:r>
        <w:rPr>
          <w:b/>
        </w:rPr>
        <w:t>Физическая культура и спорт</w:t>
      </w:r>
    </w:p>
    <w:p w:rsidR="007F6228" w:rsidRPr="0019189F" w:rsidRDefault="007F6228" w:rsidP="00BA0CA8">
      <w:pPr>
        <w:jc w:val="center"/>
        <w:rPr>
          <w:b/>
        </w:rPr>
      </w:pPr>
    </w:p>
    <w:p w:rsidR="00F27BFA" w:rsidRDefault="00F27BFA" w:rsidP="00F27BFA">
      <w:pPr>
        <w:ind w:firstLine="709"/>
        <w:jc w:val="both"/>
      </w:pPr>
      <w:r>
        <w:t>В районе постоянно осуществляется работа по созданию условий, обеспечивающих возможность для населения района вести здоровый образ жизни, систематически заниматься физической культурой и спортом, получать доступ к развитой спортивной инфраструктуре.</w:t>
      </w:r>
    </w:p>
    <w:p w:rsidR="00A71F39" w:rsidRDefault="00C558C6" w:rsidP="00A71F39">
      <w:pPr>
        <w:ind w:firstLine="709"/>
        <w:contextualSpacing/>
        <w:jc w:val="both"/>
      </w:pPr>
      <w:proofErr w:type="gramStart"/>
      <w:r>
        <w:rPr>
          <w:rFonts w:eastAsia="Lucida Sans Unicode"/>
          <w:bCs/>
          <w:kern w:val="1"/>
        </w:rPr>
        <w:t xml:space="preserve">В рамках муниципальной программы </w:t>
      </w:r>
      <w:r w:rsidRPr="00F20D82">
        <w:t>«Повышение уровня и качества жизни населения Совет</w:t>
      </w:r>
      <w:r>
        <w:t>ского района города Челябинска»</w:t>
      </w:r>
      <w:r w:rsidR="00BD1629">
        <w:t xml:space="preserve"> </w:t>
      </w:r>
      <w:r>
        <w:t>по направлению «Организация и проведение спортивно-массовых мероприятий для регулярных занятий физической культурой и спортом» на 201</w:t>
      </w:r>
      <w:r w:rsidR="00D77A03">
        <w:t>8</w:t>
      </w:r>
      <w:r>
        <w:t xml:space="preserve"> год предусмотрено финансирование в сумме </w:t>
      </w:r>
      <w:r w:rsidR="00737B9F">
        <w:t xml:space="preserve">                      </w:t>
      </w:r>
      <w:r w:rsidR="00A71F39">
        <w:t>349,3</w:t>
      </w:r>
      <w:r>
        <w:t xml:space="preserve"> тыс. рублей (в 201</w:t>
      </w:r>
      <w:r w:rsidR="00A71F39">
        <w:t>7</w:t>
      </w:r>
      <w:r>
        <w:t xml:space="preserve"> году</w:t>
      </w:r>
      <w:r w:rsidR="00737B9F">
        <w:t xml:space="preserve"> - </w:t>
      </w:r>
      <w:r w:rsidR="00A71F39">
        <w:t>334,3</w:t>
      </w:r>
      <w:r>
        <w:t xml:space="preserve"> тыс. рублей)  на проведение 24 мероприятий.</w:t>
      </w:r>
      <w:proofErr w:type="gramEnd"/>
      <w:r w:rsidR="00A71F39">
        <w:t xml:space="preserve"> </w:t>
      </w:r>
      <w:r w:rsidR="00737B9F">
        <w:t xml:space="preserve">           </w:t>
      </w:r>
      <w:r w:rsidR="00BA0CA8" w:rsidRPr="000B121B">
        <w:t>За 9 месяцев 201</w:t>
      </w:r>
      <w:r w:rsidR="00A71F39">
        <w:t>8</w:t>
      </w:r>
      <w:r w:rsidR="00BA0CA8" w:rsidRPr="000B121B">
        <w:t xml:space="preserve"> года </w:t>
      </w:r>
      <w:r w:rsidR="00A71F39">
        <w:t xml:space="preserve"> освоено 213,2 тыс. рублей, организовано и про</w:t>
      </w:r>
      <w:r w:rsidR="003064B7" w:rsidRPr="000B121B">
        <w:t>в</w:t>
      </w:r>
      <w:r w:rsidR="00A71F39">
        <w:t xml:space="preserve">едено </w:t>
      </w:r>
      <w:r w:rsidR="00737B9F">
        <w:t xml:space="preserve">                     </w:t>
      </w:r>
      <w:r w:rsidR="00A71F39">
        <w:t>15 спортивн</w:t>
      </w:r>
      <w:r w:rsidR="005A6FF9">
        <w:t>ых мероприятий, приняли участие 3850</w:t>
      </w:r>
      <w:r w:rsidR="00A71F39">
        <w:t xml:space="preserve"> человек</w:t>
      </w:r>
      <w:r w:rsidR="006F01D2">
        <w:t>.</w:t>
      </w:r>
      <w:r w:rsidR="005A6FF9">
        <w:t xml:space="preserve"> </w:t>
      </w:r>
    </w:p>
    <w:p w:rsidR="00C26D01" w:rsidRPr="00BA4889" w:rsidRDefault="00B47AB4" w:rsidP="000734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noProof/>
        </w:rPr>
        <w:pict>
          <v:shape id="_x0000_s1099" type="#_x0000_t202" style="position:absolute;left:0;text-align:left;margin-left:57.45pt;margin-top:72.95pt;width:45pt;height:18.7pt;z-index:251738112" strokecolor="white [3212]" strokeweight="0">
            <v:fill opacity="0"/>
            <v:textbox style="mso-next-textbox:#_x0000_s1099">
              <w:txbxContent>
                <w:p w:rsidR="003457AB" w:rsidRPr="006A38AF" w:rsidRDefault="003457A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26D01" w:rsidRPr="00BA4889">
        <w:t>Большое внимание уделяется занятиям детей и подростков физкультурой в летний период.</w:t>
      </w:r>
      <w:r w:rsidR="00500642">
        <w:t xml:space="preserve"> </w:t>
      </w:r>
      <w:r w:rsidR="00C26D01" w:rsidRPr="00BA4889">
        <w:t>Организация занятости детей в летний период осуществляется силами муниципальных учреждений дополнительного образования детей. В спортивных школах проводятся спортивно-массовы</w:t>
      </w:r>
      <w:r w:rsidR="00AD5279">
        <w:t>е</w:t>
      </w:r>
      <w:r w:rsidR="00C26D01" w:rsidRPr="00BA4889">
        <w:t xml:space="preserve"> мероприятия, в которых участвуют дети и подростки.</w:t>
      </w:r>
    </w:p>
    <w:p w:rsidR="00A26A70" w:rsidRDefault="00EC6E96" w:rsidP="00A26A70">
      <w:pPr>
        <w:ind w:firstLine="851"/>
        <w:jc w:val="both"/>
      </w:pPr>
      <w:r w:rsidRPr="00EC6E96">
        <w:t xml:space="preserve">Советский район активно принимает участие в массовых Всероссийских соревнованиях, таких как «Лыжня России», </w:t>
      </w:r>
      <w:r w:rsidR="006F01D2">
        <w:t>«Готов к труду и обороне</w:t>
      </w:r>
      <w:r w:rsidR="006F01D2" w:rsidRPr="006F01D2">
        <w:t>»,</w:t>
      </w:r>
      <w:r w:rsidRPr="006F01D2">
        <w:t xml:space="preserve"> день бега «Кросс </w:t>
      </w:r>
      <w:r w:rsidRPr="006F01D2">
        <w:lastRenderedPageBreak/>
        <w:t xml:space="preserve">наций» и </w:t>
      </w:r>
      <w:proofErr w:type="gramStart"/>
      <w:r w:rsidRPr="006F01D2">
        <w:t>городских спортивных</w:t>
      </w:r>
      <w:proofErr w:type="gramEnd"/>
      <w:r w:rsidRPr="006F01D2">
        <w:t xml:space="preserve"> мероприятиях: легкоатлетическая эста</w:t>
      </w:r>
      <w:r w:rsidRPr="00EC6E96">
        <w:t>фета на призы Администрации города Челябинска,</w:t>
      </w:r>
      <w:r w:rsidR="00D264FE">
        <w:t xml:space="preserve"> легкоатлетический пробег «По зову души»</w:t>
      </w:r>
      <w:r w:rsidR="00C2372E">
        <w:t>,</w:t>
      </w:r>
      <w:r w:rsidRPr="00EC6E96">
        <w:t xml:space="preserve"> День физкультурник</w:t>
      </w:r>
      <w:r w:rsidR="00570CA6">
        <w:t>а</w:t>
      </w:r>
      <w:r w:rsidR="00500642">
        <w:t xml:space="preserve"> и других</w:t>
      </w:r>
      <w:r w:rsidR="00AD5279">
        <w:t>.</w:t>
      </w:r>
      <w:r w:rsidRPr="00EC6E96">
        <w:t xml:space="preserve"> </w:t>
      </w:r>
      <w:r w:rsidR="00A26A70">
        <w:t>В</w:t>
      </w:r>
      <w:r w:rsidR="00A26A70" w:rsidRPr="00762386">
        <w:t>о внепрограмм</w:t>
      </w:r>
      <w:r w:rsidR="008D1FF5">
        <w:t>н</w:t>
      </w:r>
      <w:r w:rsidR="00A26A70" w:rsidRPr="00762386">
        <w:t>ых мероприятиях</w:t>
      </w:r>
      <w:r w:rsidR="00AE1AF8">
        <w:t xml:space="preserve"> (без привлечения финансирования)</w:t>
      </w:r>
      <w:r w:rsidR="00A26A70" w:rsidRPr="00762386">
        <w:t xml:space="preserve"> </w:t>
      </w:r>
      <w:r w:rsidR="00A26A70">
        <w:t>в</w:t>
      </w:r>
      <w:r w:rsidR="00A26A70" w:rsidRPr="00762386">
        <w:t xml:space="preserve"> январе-сентябре </w:t>
      </w:r>
      <w:r w:rsidR="00C2372E">
        <w:t xml:space="preserve">текущего </w:t>
      </w:r>
      <w:r w:rsidR="00A26A70" w:rsidRPr="00762386">
        <w:t xml:space="preserve">года приняли участие </w:t>
      </w:r>
      <w:r w:rsidR="006F01D2">
        <w:t>3920</w:t>
      </w:r>
      <w:r w:rsidR="00A26A70" w:rsidRPr="00762386">
        <w:t xml:space="preserve"> человек.</w:t>
      </w:r>
    </w:p>
    <w:p w:rsidR="00EC6E96" w:rsidRDefault="00EC6E96" w:rsidP="00356616">
      <w:pPr>
        <w:ind w:firstLine="567"/>
        <w:jc w:val="both"/>
      </w:pPr>
      <w:r w:rsidRPr="00EC6E96">
        <w:rPr>
          <w:noProof/>
        </w:rPr>
        <w:drawing>
          <wp:inline distT="0" distB="0" distL="0" distR="0">
            <wp:extent cx="5656521" cy="189259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215BF" w:rsidRDefault="002215BF" w:rsidP="00356616">
      <w:pPr>
        <w:ind w:firstLine="567"/>
        <w:jc w:val="both"/>
      </w:pPr>
    </w:p>
    <w:p w:rsidR="002215BF" w:rsidRDefault="0074384B" w:rsidP="00A5691C">
      <w:pPr>
        <w:ind w:firstLine="567"/>
        <w:jc w:val="center"/>
        <w:rPr>
          <w:b/>
        </w:rPr>
      </w:pPr>
      <w:r w:rsidRPr="00A5691C">
        <w:rPr>
          <w:b/>
        </w:rPr>
        <w:t>Количество человек, принимающих участие в</w:t>
      </w:r>
      <w:r w:rsidR="00A5691C" w:rsidRPr="00A5691C">
        <w:rPr>
          <w:b/>
        </w:rPr>
        <w:t xml:space="preserve"> спортивно-</w:t>
      </w:r>
      <w:r w:rsidRPr="00A5691C">
        <w:rPr>
          <w:b/>
        </w:rPr>
        <w:t>массовых мероприятиях</w:t>
      </w:r>
      <w:r w:rsidR="00E32F92">
        <w:rPr>
          <w:b/>
        </w:rPr>
        <w:t xml:space="preserve"> по муниципальной Программе</w:t>
      </w:r>
      <w:r w:rsidRPr="00A5691C">
        <w:rPr>
          <w:b/>
        </w:rPr>
        <w:t>, чел.</w:t>
      </w:r>
    </w:p>
    <w:p w:rsidR="00E32F92" w:rsidRDefault="00E32F92" w:rsidP="00A5691C">
      <w:pPr>
        <w:ind w:firstLine="567"/>
        <w:jc w:val="center"/>
      </w:pPr>
    </w:p>
    <w:p w:rsidR="002215BF" w:rsidRDefault="002215BF" w:rsidP="00356616">
      <w:pPr>
        <w:ind w:firstLine="567"/>
        <w:jc w:val="both"/>
      </w:pPr>
      <w:r>
        <w:rPr>
          <w:noProof/>
        </w:rPr>
        <w:drawing>
          <wp:inline distT="0" distB="0" distL="0" distR="0">
            <wp:extent cx="5876925" cy="21526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73493" w:rsidRDefault="00073493" w:rsidP="00073493">
      <w:pPr>
        <w:ind w:firstLine="567"/>
        <w:jc w:val="both"/>
      </w:pPr>
      <w:r w:rsidRPr="005D1428">
        <w:t xml:space="preserve">Для активных занятий физической культурой и спортом </w:t>
      </w:r>
      <w:r>
        <w:t>в районе функционируют 241 спортивное сооружение, в том числе 58 спортивных залов, 2 плавательных бассейна и другие.</w:t>
      </w:r>
    </w:p>
    <w:p w:rsidR="006B150D" w:rsidRDefault="006B150D" w:rsidP="006B150D">
      <w:pPr>
        <w:ind w:firstLine="567"/>
        <w:jc w:val="center"/>
        <w:rPr>
          <w:b/>
        </w:rPr>
      </w:pPr>
      <w:r w:rsidRPr="006B150D">
        <w:rPr>
          <w:b/>
        </w:rPr>
        <w:t>Количество спортивных сооружений Советского района, ед.</w:t>
      </w:r>
    </w:p>
    <w:p w:rsidR="00D35389" w:rsidRPr="006B150D" w:rsidRDefault="00D35389" w:rsidP="006B150D">
      <w:pPr>
        <w:ind w:firstLine="567"/>
        <w:jc w:val="center"/>
        <w:rPr>
          <w:b/>
        </w:rPr>
      </w:pPr>
    </w:p>
    <w:p w:rsidR="00EC6E96" w:rsidRPr="00EC6E96" w:rsidRDefault="000160C0" w:rsidP="00EC6E96">
      <w:pPr>
        <w:ind w:firstLine="851"/>
        <w:jc w:val="both"/>
      </w:pPr>
      <w:r>
        <w:rPr>
          <w:noProof/>
        </w:rPr>
        <w:drawing>
          <wp:inline distT="0" distB="0" distL="0" distR="0">
            <wp:extent cx="5562600" cy="1800225"/>
            <wp:effectExtent l="1905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12ACC" w:rsidRDefault="00C12ACC" w:rsidP="00C26D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32F92" w:rsidRDefault="00E32F92" w:rsidP="00C26D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32F92" w:rsidRDefault="00E32F92" w:rsidP="00C26D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26D01" w:rsidRPr="00BA4889" w:rsidRDefault="00C26D01" w:rsidP="00C26D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A4889">
        <w:t xml:space="preserve">Основными задачами </w:t>
      </w:r>
      <w:r w:rsidR="001C4F54" w:rsidRPr="00BA4889">
        <w:t>на</w:t>
      </w:r>
      <w:r w:rsidR="001C4F54">
        <w:t xml:space="preserve"> среднесрочный </w:t>
      </w:r>
      <w:r w:rsidR="001C4F54" w:rsidRPr="00BA4889">
        <w:t xml:space="preserve">период </w:t>
      </w:r>
      <w:r w:rsidRPr="00BA4889">
        <w:t>будут</w:t>
      </w:r>
      <w:r w:rsidR="00B227E2">
        <w:t xml:space="preserve"> следующие</w:t>
      </w:r>
      <w:r w:rsidRPr="00BA4889">
        <w:t>:</w:t>
      </w:r>
    </w:p>
    <w:p w:rsidR="00C26D01" w:rsidRPr="00BA4889" w:rsidRDefault="00C26D01" w:rsidP="00C26D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A4889">
        <w:t>- увеличение численности населения, систематически занимающ</w:t>
      </w:r>
      <w:r w:rsidR="00570CA6">
        <w:t>егося</w:t>
      </w:r>
      <w:r w:rsidRPr="00BA4889">
        <w:t xml:space="preserve"> физической </w:t>
      </w:r>
      <w:r w:rsidRPr="00BA4889">
        <w:lastRenderedPageBreak/>
        <w:t>культурой и спортом;</w:t>
      </w:r>
    </w:p>
    <w:p w:rsidR="00C26D01" w:rsidRPr="00BA4889" w:rsidRDefault="00C26D01" w:rsidP="00C26D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A4889">
        <w:t>- увеличение количества проводимых районных спортивно-массовых мероприятий и соревнований по видам спорта</w:t>
      </w:r>
      <w:r w:rsidR="001E68AE">
        <w:t xml:space="preserve">, а также </w:t>
      </w:r>
      <w:r w:rsidRPr="00BA4889">
        <w:t>численности участников;</w:t>
      </w:r>
    </w:p>
    <w:p w:rsidR="00C26D01" w:rsidRPr="00BA4889" w:rsidRDefault="00C26D01" w:rsidP="00C26D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A4889">
        <w:t xml:space="preserve">- создание условий для развития муниципальных учреждений дополнительного образования спортивной направленности и </w:t>
      </w:r>
      <w:proofErr w:type="gramStart"/>
      <w:r w:rsidRPr="00BA4889">
        <w:t>муниципальных спортивных</w:t>
      </w:r>
      <w:proofErr w:type="gramEnd"/>
      <w:r w:rsidRPr="00BA4889">
        <w:t xml:space="preserve"> объектов, поддержка и развитие игровых и технических видов спорта, укрепление спортивной материально-технической базы;</w:t>
      </w:r>
    </w:p>
    <w:p w:rsidR="00C26D01" w:rsidRDefault="00C26D01" w:rsidP="00C26D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A4889">
        <w:t xml:space="preserve">- организация отдыха, оздоровления и занятости детей </w:t>
      </w:r>
      <w:r w:rsidR="00570CA6">
        <w:t xml:space="preserve"> района</w:t>
      </w:r>
      <w:r w:rsidR="00A62A7B">
        <w:t xml:space="preserve"> </w:t>
      </w:r>
      <w:r w:rsidR="004432E4">
        <w:t>в каникулярное время;</w:t>
      </w:r>
    </w:p>
    <w:p w:rsidR="000D7C87" w:rsidRDefault="000D7C87" w:rsidP="00BC559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6D01" w:rsidRDefault="00C26D01" w:rsidP="00C26D01">
      <w:pPr>
        <w:ind w:firstLine="709"/>
        <w:jc w:val="center"/>
        <w:rPr>
          <w:b/>
        </w:rPr>
      </w:pPr>
      <w:r w:rsidRPr="0019189F">
        <w:rPr>
          <w:b/>
        </w:rPr>
        <w:t>Культура</w:t>
      </w:r>
      <w:r w:rsidR="00F20D82">
        <w:rPr>
          <w:b/>
        </w:rPr>
        <w:t xml:space="preserve"> </w:t>
      </w:r>
    </w:p>
    <w:p w:rsidR="007F6228" w:rsidRDefault="007F6228" w:rsidP="00C26D01">
      <w:pPr>
        <w:ind w:firstLine="709"/>
        <w:jc w:val="center"/>
        <w:rPr>
          <w:b/>
        </w:rPr>
      </w:pPr>
    </w:p>
    <w:p w:rsidR="00C26D01" w:rsidRDefault="00AC4CCD" w:rsidP="008D1FF5">
      <w:pPr>
        <w:widowControl w:val="0"/>
        <w:tabs>
          <w:tab w:val="left" w:pos="4860"/>
        </w:tabs>
        <w:suppressAutoHyphens/>
        <w:ind w:firstLine="709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Стабильно работае</w:t>
      </w:r>
      <w:r w:rsidR="00C26D01" w:rsidRPr="00BA4889">
        <w:rPr>
          <w:rFonts w:eastAsia="Lucida Sans Unicode"/>
          <w:kern w:val="1"/>
        </w:rPr>
        <w:t>т сеть детских школ искусств, она включает 3 учреждения, в которых реализуются образовательные программы различных видов искусства - музыкального, хореографического, изобразительного, театрального.</w:t>
      </w:r>
      <w:r w:rsidR="008D1FF5">
        <w:rPr>
          <w:rFonts w:eastAsia="Lucida Sans Unicode"/>
          <w:kern w:val="1"/>
        </w:rPr>
        <w:t xml:space="preserve"> </w:t>
      </w:r>
      <w:r w:rsidR="00C26D01" w:rsidRPr="00BA4889">
        <w:rPr>
          <w:rFonts w:eastAsia="Lucida Sans Unicode"/>
          <w:kern w:val="1"/>
        </w:rPr>
        <w:t>Для обеспечения свободного доступа населения к информации, приобщения к чтению и организации досуга в районе работают 9 муниципальных библиотек.</w:t>
      </w:r>
    </w:p>
    <w:p w:rsidR="00CE30C7" w:rsidRDefault="008D1FF5" w:rsidP="00F20D82">
      <w:pPr>
        <w:ind w:firstLine="709"/>
        <w:contextualSpacing/>
        <w:jc w:val="both"/>
      </w:pPr>
      <w:proofErr w:type="gramStart"/>
      <w:r>
        <w:rPr>
          <w:rFonts w:eastAsia="Lucida Sans Unicode"/>
          <w:bCs/>
          <w:kern w:val="1"/>
        </w:rPr>
        <w:t xml:space="preserve">Согласно </w:t>
      </w:r>
      <w:r w:rsidR="001A712C">
        <w:rPr>
          <w:rFonts w:eastAsia="Lucida Sans Unicode"/>
          <w:bCs/>
          <w:kern w:val="1"/>
        </w:rPr>
        <w:t>муниципальной программ</w:t>
      </w:r>
      <w:r>
        <w:rPr>
          <w:rFonts w:eastAsia="Lucida Sans Unicode"/>
          <w:bCs/>
          <w:kern w:val="1"/>
        </w:rPr>
        <w:t>е</w:t>
      </w:r>
      <w:r w:rsidR="000C18F0">
        <w:rPr>
          <w:rFonts w:eastAsia="Lucida Sans Unicode"/>
          <w:bCs/>
          <w:kern w:val="1"/>
        </w:rPr>
        <w:t xml:space="preserve"> </w:t>
      </w:r>
      <w:r w:rsidR="000C18F0" w:rsidRPr="00F20D82">
        <w:t>«Повышение уровня и качества жизни населения Совет</w:t>
      </w:r>
      <w:r w:rsidR="000C18F0">
        <w:t xml:space="preserve">ского района города Челябинска» по направлению «Организация и проведение </w:t>
      </w:r>
      <w:r w:rsidR="0083213A">
        <w:t xml:space="preserve">культурно-массовых мероприятий для досуга и развлечения различных групп населения </w:t>
      </w:r>
      <w:r w:rsidR="00C804A3">
        <w:t xml:space="preserve"> </w:t>
      </w:r>
      <w:r w:rsidR="0083213A">
        <w:t>рай</w:t>
      </w:r>
      <w:r>
        <w:t>она</w:t>
      </w:r>
      <w:r w:rsidR="0083213A">
        <w:t xml:space="preserve">» </w:t>
      </w:r>
      <w:r w:rsidR="000C18F0">
        <w:t xml:space="preserve"> на 201</w:t>
      </w:r>
      <w:r>
        <w:t>8</w:t>
      </w:r>
      <w:r w:rsidR="000C18F0">
        <w:t xml:space="preserve"> год предусмотрено финансирование в </w:t>
      </w:r>
      <w:r>
        <w:t>размере</w:t>
      </w:r>
      <w:r w:rsidR="000C18F0">
        <w:t xml:space="preserve"> </w:t>
      </w:r>
      <w:r>
        <w:t>1,5</w:t>
      </w:r>
      <w:r w:rsidR="000C18F0">
        <w:t xml:space="preserve"> </w:t>
      </w:r>
      <w:r w:rsidR="0083213A">
        <w:t>млн</w:t>
      </w:r>
      <w:r w:rsidR="000C18F0">
        <w:t>. рублей (в 201</w:t>
      </w:r>
      <w:r>
        <w:t>7</w:t>
      </w:r>
      <w:r w:rsidR="000C18F0">
        <w:t xml:space="preserve"> году</w:t>
      </w:r>
      <w:r w:rsidR="001E68AE">
        <w:t xml:space="preserve"> - </w:t>
      </w:r>
      <w:r>
        <w:t>3,3</w:t>
      </w:r>
      <w:r w:rsidR="000C18F0">
        <w:t xml:space="preserve"> </w:t>
      </w:r>
      <w:r>
        <w:t>млн</w:t>
      </w:r>
      <w:r w:rsidR="000C18F0">
        <w:t>. рублей) на проведение 17 мероприятий.</w:t>
      </w:r>
      <w:proofErr w:type="gramEnd"/>
      <w:r>
        <w:t xml:space="preserve"> </w:t>
      </w:r>
      <w:r w:rsidR="00F20D82" w:rsidRPr="00F20D82">
        <w:rPr>
          <w:rFonts w:eastAsia="Lucida Sans Unicode"/>
          <w:bCs/>
          <w:kern w:val="1"/>
        </w:rPr>
        <w:t>За 9 месяцев 201</w:t>
      </w:r>
      <w:r>
        <w:rPr>
          <w:rFonts w:eastAsia="Lucida Sans Unicode"/>
          <w:bCs/>
          <w:kern w:val="1"/>
        </w:rPr>
        <w:t>8</w:t>
      </w:r>
      <w:r w:rsidR="00F20D82" w:rsidRPr="00F20D82">
        <w:rPr>
          <w:rFonts w:eastAsia="Lucida Sans Unicode"/>
          <w:bCs/>
          <w:kern w:val="1"/>
        </w:rPr>
        <w:t xml:space="preserve"> года </w:t>
      </w:r>
      <w:r w:rsidR="0083213A">
        <w:rPr>
          <w:rFonts w:eastAsia="Lucida Sans Unicode"/>
          <w:bCs/>
          <w:kern w:val="1"/>
        </w:rPr>
        <w:t xml:space="preserve">освоено </w:t>
      </w:r>
      <w:r>
        <w:rPr>
          <w:rFonts w:eastAsia="Lucida Sans Unicode"/>
          <w:bCs/>
          <w:kern w:val="1"/>
        </w:rPr>
        <w:t>788,1</w:t>
      </w:r>
      <w:r w:rsidR="0083213A">
        <w:rPr>
          <w:rFonts w:eastAsia="Lucida Sans Unicode"/>
          <w:bCs/>
          <w:kern w:val="1"/>
        </w:rPr>
        <w:t xml:space="preserve"> </w:t>
      </w:r>
      <w:r>
        <w:rPr>
          <w:rFonts w:eastAsia="Lucida Sans Unicode"/>
          <w:bCs/>
          <w:kern w:val="1"/>
        </w:rPr>
        <w:t xml:space="preserve">тыс. </w:t>
      </w:r>
      <w:r w:rsidR="0083213A">
        <w:rPr>
          <w:rFonts w:eastAsia="Lucida Sans Unicode"/>
          <w:bCs/>
          <w:kern w:val="1"/>
        </w:rPr>
        <w:t xml:space="preserve">рублей, организовано и </w:t>
      </w:r>
      <w:r w:rsidR="00F20D82" w:rsidRPr="00F20D82">
        <w:rPr>
          <w:rFonts w:eastAsia="Lucida Sans Unicode"/>
          <w:bCs/>
          <w:kern w:val="1"/>
        </w:rPr>
        <w:t>проведено</w:t>
      </w:r>
      <w:r>
        <w:rPr>
          <w:rFonts w:eastAsia="Lucida Sans Unicode"/>
          <w:bCs/>
          <w:kern w:val="1"/>
        </w:rPr>
        <w:t xml:space="preserve"> 10</w:t>
      </w:r>
      <w:r w:rsidR="00F20D82" w:rsidRPr="00F20D82">
        <w:rPr>
          <w:bCs/>
        </w:rPr>
        <w:t xml:space="preserve"> </w:t>
      </w:r>
      <w:r w:rsidR="0083213A">
        <w:rPr>
          <w:bCs/>
        </w:rPr>
        <w:t xml:space="preserve">культурно-массовых мероприятий с участием </w:t>
      </w:r>
      <w:r>
        <w:rPr>
          <w:bCs/>
        </w:rPr>
        <w:t>10850</w:t>
      </w:r>
      <w:r w:rsidR="000C18F0">
        <w:t xml:space="preserve"> человек и </w:t>
      </w:r>
      <w:r w:rsidR="00C21218">
        <w:t>24</w:t>
      </w:r>
      <w:r w:rsidR="00CE30C7">
        <w:t xml:space="preserve"> </w:t>
      </w:r>
      <w:r w:rsidR="00306DCA">
        <w:t>в</w:t>
      </w:r>
      <w:r w:rsidR="00F20D82" w:rsidRPr="00F20D82">
        <w:t>непрограммны</w:t>
      </w:r>
      <w:r w:rsidR="00306DCA">
        <w:t>х</w:t>
      </w:r>
      <w:r w:rsidR="00F20D82" w:rsidRPr="00F20D82">
        <w:t xml:space="preserve"> мероприяти</w:t>
      </w:r>
      <w:r w:rsidR="00A652FC">
        <w:t>я</w:t>
      </w:r>
      <w:r w:rsidR="00CE30C7">
        <w:t xml:space="preserve">, </w:t>
      </w:r>
      <w:r w:rsidR="00C804A3">
        <w:t>с охватом</w:t>
      </w:r>
      <w:r w:rsidR="00CE30C7">
        <w:t xml:space="preserve"> </w:t>
      </w:r>
      <w:r w:rsidR="00C21218">
        <w:t>10206</w:t>
      </w:r>
      <w:r w:rsidR="00CE30C7">
        <w:t xml:space="preserve"> человек.</w:t>
      </w:r>
    </w:p>
    <w:p w:rsidR="008D1FF5" w:rsidRDefault="008D1FF5" w:rsidP="00F20D82">
      <w:pPr>
        <w:ind w:firstLine="709"/>
        <w:contextualSpacing/>
        <w:jc w:val="both"/>
      </w:pPr>
    </w:p>
    <w:p w:rsidR="008D1FF5" w:rsidRPr="00F20D82" w:rsidRDefault="008D1FF5" w:rsidP="008D1FF5">
      <w:pPr>
        <w:widowControl w:val="0"/>
        <w:tabs>
          <w:tab w:val="left" w:pos="4860"/>
        </w:tabs>
        <w:suppressAutoHyphens/>
        <w:ind w:firstLine="709"/>
        <w:jc w:val="center"/>
        <w:rPr>
          <w:rFonts w:eastAsia="Lucida Sans Unicode"/>
          <w:b/>
          <w:kern w:val="1"/>
        </w:rPr>
      </w:pPr>
      <w:r w:rsidRPr="00F20D82">
        <w:rPr>
          <w:rFonts w:eastAsia="Lucida Sans Unicode"/>
          <w:b/>
          <w:kern w:val="1"/>
        </w:rPr>
        <w:t xml:space="preserve">Количество </w:t>
      </w:r>
      <w:r>
        <w:rPr>
          <w:rFonts w:eastAsia="Lucida Sans Unicode"/>
          <w:b/>
          <w:kern w:val="1"/>
        </w:rPr>
        <w:t>проводимых культурно-массовых мероприятий, ед.</w:t>
      </w:r>
    </w:p>
    <w:p w:rsidR="008D1FF5" w:rsidRDefault="008D1FF5" w:rsidP="00F20D82">
      <w:pPr>
        <w:ind w:firstLine="709"/>
        <w:contextualSpacing/>
        <w:jc w:val="both"/>
      </w:pPr>
    </w:p>
    <w:p w:rsidR="008D1FF5" w:rsidRDefault="008D1FF5" w:rsidP="00F20D82">
      <w:pPr>
        <w:ind w:firstLine="709"/>
        <w:contextualSpacing/>
        <w:jc w:val="both"/>
      </w:pPr>
      <w:r w:rsidRPr="008D1FF5">
        <w:rPr>
          <w:noProof/>
        </w:rPr>
        <w:drawing>
          <wp:inline distT="0" distB="0" distL="0" distR="0">
            <wp:extent cx="5488615" cy="2169042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5691C" w:rsidRDefault="00A5691C" w:rsidP="00F20D82">
      <w:pPr>
        <w:ind w:firstLine="709"/>
        <w:contextualSpacing/>
        <w:jc w:val="both"/>
      </w:pPr>
    </w:p>
    <w:p w:rsidR="00A5691C" w:rsidRDefault="00A5691C" w:rsidP="00F20D82">
      <w:pPr>
        <w:ind w:firstLine="709"/>
        <w:contextualSpacing/>
        <w:jc w:val="both"/>
      </w:pPr>
    </w:p>
    <w:p w:rsidR="00E32F92" w:rsidRDefault="00E32F92" w:rsidP="00A5691C">
      <w:pPr>
        <w:ind w:firstLine="567"/>
        <w:jc w:val="center"/>
        <w:rPr>
          <w:b/>
        </w:rPr>
      </w:pPr>
    </w:p>
    <w:p w:rsidR="00E32F92" w:rsidRDefault="00E32F92" w:rsidP="00A5691C">
      <w:pPr>
        <w:ind w:firstLine="567"/>
        <w:jc w:val="center"/>
        <w:rPr>
          <w:b/>
        </w:rPr>
      </w:pPr>
    </w:p>
    <w:p w:rsidR="00E32F92" w:rsidRDefault="00E32F92" w:rsidP="00A5691C">
      <w:pPr>
        <w:ind w:firstLine="567"/>
        <w:jc w:val="center"/>
        <w:rPr>
          <w:b/>
        </w:rPr>
      </w:pPr>
    </w:p>
    <w:p w:rsidR="00E32F92" w:rsidRDefault="00E32F92" w:rsidP="00A5691C">
      <w:pPr>
        <w:ind w:firstLine="567"/>
        <w:jc w:val="center"/>
        <w:rPr>
          <w:b/>
        </w:rPr>
      </w:pPr>
    </w:p>
    <w:p w:rsidR="00E32F92" w:rsidRDefault="00E32F92" w:rsidP="00A5691C">
      <w:pPr>
        <w:ind w:firstLine="567"/>
        <w:jc w:val="center"/>
        <w:rPr>
          <w:b/>
        </w:rPr>
      </w:pPr>
    </w:p>
    <w:p w:rsidR="00E32F92" w:rsidRDefault="00E32F92" w:rsidP="00A5691C">
      <w:pPr>
        <w:ind w:firstLine="567"/>
        <w:jc w:val="center"/>
        <w:rPr>
          <w:b/>
        </w:rPr>
      </w:pPr>
    </w:p>
    <w:p w:rsidR="00A5691C" w:rsidRPr="00A5691C" w:rsidRDefault="00A5691C" w:rsidP="00A5691C">
      <w:pPr>
        <w:ind w:firstLine="567"/>
        <w:jc w:val="center"/>
        <w:rPr>
          <w:b/>
        </w:rPr>
      </w:pPr>
      <w:r w:rsidRPr="00A5691C">
        <w:rPr>
          <w:b/>
        </w:rPr>
        <w:t xml:space="preserve">Количество человек, принимающих участие в </w:t>
      </w:r>
      <w:r>
        <w:rPr>
          <w:b/>
        </w:rPr>
        <w:t>культурно</w:t>
      </w:r>
      <w:r w:rsidRPr="00A5691C">
        <w:rPr>
          <w:b/>
        </w:rPr>
        <w:t>-массовых мероприятиях</w:t>
      </w:r>
      <w:r w:rsidR="00E32F92">
        <w:rPr>
          <w:b/>
        </w:rPr>
        <w:t xml:space="preserve"> по муниципальной Программе</w:t>
      </w:r>
      <w:r w:rsidRPr="00A5691C">
        <w:rPr>
          <w:b/>
        </w:rPr>
        <w:t>, чел.</w:t>
      </w:r>
    </w:p>
    <w:p w:rsidR="00A5691C" w:rsidRDefault="00A5691C" w:rsidP="00F20D82">
      <w:pPr>
        <w:ind w:firstLine="709"/>
        <w:contextualSpacing/>
        <w:jc w:val="both"/>
      </w:pPr>
    </w:p>
    <w:p w:rsidR="00A5691C" w:rsidRDefault="00A5691C" w:rsidP="00F20D82">
      <w:pPr>
        <w:ind w:firstLine="709"/>
        <w:contextualSpacing/>
        <w:jc w:val="both"/>
      </w:pPr>
      <w:r w:rsidRPr="00A5691C">
        <w:rPr>
          <w:noProof/>
        </w:rPr>
        <w:lastRenderedPageBreak/>
        <w:drawing>
          <wp:inline distT="0" distB="0" distL="0" distR="0">
            <wp:extent cx="5686425" cy="1866900"/>
            <wp:effectExtent l="0" t="0" r="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C5CCC" w:rsidRDefault="00AC5CCC" w:rsidP="00C26D01">
      <w:pPr>
        <w:ind w:firstLine="709"/>
        <w:jc w:val="center"/>
        <w:rPr>
          <w:b/>
          <w:bCs/>
        </w:rPr>
      </w:pPr>
    </w:p>
    <w:p w:rsidR="00F30D0A" w:rsidRDefault="00F30D0A" w:rsidP="00C26D01">
      <w:pPr>
        <w:ind w:firstLine="709"/>
        <w:jc w:val="center"/>
        <w:rPr>
          <w:b/>
          <w:bCs/>
        </w:rPr>
      </w:pPr>
    </w:p>
    <w:p w:rsidR="00C26D01" w:rsidRPr="002622F8" w:rsidRDefault="00C26D01" w:rsidP="00C26D01">
      <w:pPr>
        <w:ind w:firstLine="709"/>
        <w:jc w:val="center"/>
        <w:rPr>
          <w:b/>
          <w:bCs/>
        </w:rPr>
      </w:pPr>
      <w:r w:rsidRPr="002622F8">
        <w:rPr>
          <w:b/>
          <w:bCs/>
        </w:rPr>
        <w:t xml:space="preserve">Молодежная </w:t>
      </w:r>
      <w:r w:rsidR="00F0483E" w:rsidRPr="002622F8">
        <w:rPr>
          <w:b/>
          <w:bCs/>
        </w:rPr>
        <w:t>политика</w:t>
      </w:r>
    </w:p>
    <w:p w:rsidR="00C12ACC" w:rsidRDefault="00C12ACC" w:rsidP="00C26D01">
      <w:pPr>
        <w:ind w:firstLine="709"/>
        <w:jc w:val="both"/>
      </w:pPr>
    </w:p>
    <w:p w:rsidR="00C26D01" w:rsidRPr="00AB24EC" w:rsidRDefault="00C26D01" w:rsidP="00C26D01">
      <w:pPr>
        <w:ind w:firstLine="709"/>
        <w:jc w:val="both"/>
      </w:pPr>
      <w:r w:rsidRPr="00AB24EC">
        <w:t>В Советском районе</w:t>
      </w:r>
      <w:r w:rsidR="00AC3DBF">
        <w:t xml:space="preserve"> города Челябинска</w:t>
      </w:r>
      <w:r w:rsidRPr="00AB24EC">
        <w:t xml:space="preserve"> созданы условия для самореализации личности молодого человека и развития молодежных объединений, движений, инициатив. </w:t>
      </w:r>
    </w:p>
    <w:p w:rsidR="00C26D01" w:rsidRDefault="00C26D01" w:rsidP="00C26D01">
      <w:pPr>
        <w:ind w:firstLine="709"/>
        <w:jc w:val="both"/>
      </w:pPr>
      <w:r w:rsidRPr="00AB24EC">
        <w:t xml:space="preserve">Все мероприятия носят системный характер, что позволяет говорить о едином, комплексном подходе в молодежной политике </w:t>
      </w:r>
      <w:r w:rsidR="00A652FC">
        <w:t>района</w:t>
      </w:r>
      <w:r w:rsidRPr="00AB24EC">
        <w:t xml:space="preserve">. </w:t>
      </w:r>
    </w:p>
    <w:p w:rsidR="00F809AF" w:rsidRDefault="000C18F0" w:rsidP="00B173AE">
      <w:pPr>
        <w:ind w:firstLine="709"/>
        <w:jc w:val="both"/>
      </w:pPr>
      <w:proofErr w:type="gramStart"/>
      <w:r>
        <w:t>В соответствии с муниципальной программой «</w:t>
      </w:r>
      <w:r w:rsidRPr="00336848">
        <w:t>Повышение уровня и качества жизни населения Совет</w:t>
      </w:r>
      <w:r>
        <w:t>ского района города Челябинска»</w:t>
      </w:r>
      <w:r w:rsidR="0083213A">
        <w:t xml:space="preserve"> </w:t>
      </w:r>
      <w:r>
        <w:t xml:space="preserve"> по направлению «Организация и проведение мероприятий для детей и молодежи, мероприятий патриотической </w:t>
      </w:r>
      <w:r w:rsidR="00F809AF">
        <w:t>направленности в районе» на 2018</w:t>
      </w:r>
      <w:r>
        <w:t xml:space="preserve"> год предусмотрено финансирование в сумме </w:t>
      </w:r>
      <w:r w:rsidR="00F809AF">
        <w:t>246,5 тыс. рублей (в 2017 году</w:t>
      </w:r>
      <w:r w:rsidR="001E68AE">
        <w:t xml:space="preserve"> - </w:t>
      </w:r>
      <w:r w:rsidR="00F809AF">
        <w:t>235,9 тыс. рублей).</w:t>
      </w:r>
      <w:proofErr w:type="gramEnd"/>
    </w:p>
    <w:p w:rsidR="00A26A70" w:rsidRDefault="00336848" w:rsidP="00B173AE">
      <w:pPr>
        <w:ind w:firstLine="709"/>
        <w:jc w:val="both"/>
        <w:rPr>
          <w:bCs/>
        </w:rPr>
      </w:pPr>
      <w:r w:rsidRPr="00336848">
        <w:t xml:space="preserve">Для молодых людей района </w:t>
      </w:r>
      <w:r w:rsidR="001E68AE">
        <w:t xml:space="preserve">с января по сентябрь </w:t>
      </w:r>
      <w:r w:rsidRPr="00336848">
        <w:t>201</w:t>
      </w:r>
      <w:r w:rsidR="00F809AF">
        <w:t>8</w:t>
      </w:r>
      <w:r w:rsidRPr="00336848">
        <w:t xml:space="preserve"> года </w:t>
      </w:r>
      <w:r w:rsidR="0083213A">
        <w:t xml:space="preserve">организовано и </w:t>
      </w:r>
      <w:r w:rsidR="001E68AE">
        <w:t xml:space="preserve">проведено </w:t>
      </w:r>
      <w:r w:rsidR="00B173AE">
        <w:t>9</w:t>
      </w:r>
      <w:r w:rsidRPr="00336848">
        <w:t xml:space="preserve"> мероприятий</w:t>
      </w:r>
      <w:r w:rsidR="0083213A">
        <w:t xml:space="preserve"> с участием 7550 человек</w:t>
      </w:r>
      <w:r w:rsidR="001E68AE">
        <w:t xml:space="preserve"> (</w:t>
      </w:r>
      <w:r w:rsidR="0083213A">
        <w:t xml:space="preserve">освоено </w:t>
      </w:r>
      <w:r w:rsidR="00F809AF">
        <w:t>181,5</w:t>
      </w:r>
      <w:r w:rsidR="0083213A">
        <w:t xml:space="preserve"> тыс. рублей</w:t>
      </w:r>
      <w:r w:rsidR="001E68AE">
        <w:t>)</w:t>
      </w:r>
      <w:r w:rsidR="0083213A">
        <w:t xml:space="preserve"> и </w:t>
      </w:r>
      <w:r w:rsidRPr="00336848">
        <w:t xml:space="preserve"> </w:t>
      </w:r>
      <w:r w:rsidR="00F809AF">
        <w:t>27</w:t>
      </w:r>
      <w:r w:rsidRPr="00336848">
        <w:t xml:space="preserve"> </w:t>
      </w:r>
      <w:r w:rsidR="00F0483E">
        <w:t>в</w:t>
      </w:r>
      <w:r w:rsidRPr="00336848">
        <w:t>непрограммны</w:t>
      </w:r>
      <w:r w:rsidR="00EF7DF7">
        <w:t>х</w:t>
      </w:r>
      <w:r w:rsidR="00F0483E">
        <w:t xml:space="preserve"> мероприятий</w:t>
      </w:r>
      <w:r w:rsidR="00596C86">
        <w:t xml:space="preserve"> с охватом</w:t>
      </w:r>
      <w:r w:rsidR="00B173AE">
        <w:t xml:space="preserve"> </w:t>
      </w:r>
      <w:r w:rsidR="00F809AF">
        <w:t>15395</w:t>
      </w:r>
      <w:r w:rsidR="00B173AE">
        <w:t xml:space="preserve"> человек</w:t>
      </w:r>
      <w:r w:rsidR="001A712C">
        <w:t>.</w:t>
      </w:r>
    </w:p>
    <w:p w:rsidR="00336848" w:rsidRDefault="002E40C1" w:rsidP="00C26D01">
      <w:pPr>
        <w:ind w:firstLine="709"/>
        <w:jc w:val="both"/>
      </w:pPr>
      <w:r w:rsidRPr="002E40C1">
        <w:rPr>
          <w:noProof/>
        </w:rPr>
        <w:drawing>
          <wp:inline distT="0" distB="0" distL="0" distR="0">
            <wp:extent cx="5581650" cy="1971675"/>
            <wp:effectExtent l="0" t="0" r="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73392" w:rsidRDefault="00C73392" w:rsidP="00C26D01">
      <w:pPr>
        <w:ind w:firstLine="709"/>
        <w:jc w:val="both"/>
      </w:pPr>
    </w:p>
    <w:p w:rsidR="00C73392" w:rsidRDefault="00C73392" w:rsidP="00C26D01">
      <w:pPr>
        <w:ind w:firstLine="709"/>
        <w:jc w:val="both"/>
      </w:pPr>
    </w:p>
    <w:p w:rsidR="00E32F92" w:rsidRDefault="00E32F92" w:rsidP="00C73392">
      <w:pPr>
        <w:ind w:firstLine="567"/>
        <w:jc w:val="center"/>
        <w:rPr>
          <w:b/>
        </w:rPr>
      </w:pPr>
    </w:p>
    <w:p w:rsidR="00E32F92" w:rsidRDefault="00E32F92" w:rsidP="00C73392">
      <w:pPr>
        <w:ind w:firstLine="567"/>
        <w:jc w:val="center"/>
        <w:rPr>
          <w:b/>
        </w:rPr>
      </w:pPr>
    </w:p>
    <w:p w:rsidR="00E32F92" w:rsidRDefault="00E32F92" w:rsidP="00C73392">
      <w:pPr>
        <w:ind w:firstLine="567"/>
        <w:jc w:val="center"/>
        <w:rPr>
          <w:b/>
        </w:rPr>
      </w:pPr>
    </w:p>
    <w:p w:rsidR="00E32F92" w:rsidRDefault="00E32F92" w:rsidP="00C73392">
      <w:pPr>
        <w:ind w:firstLine="567"/>
        <w:jc w:val="center"/>
        <w:rPr>
          <w:b/>
        </w:rPr>
      </w:pPr>
    </w:p>
    <w:p w:rsidR="00E32F92" w:rsidRDefault="00E32F92" w:rsidP="00C73392">
      <w:pPr>
        <w:ind w:firstLine="567"/>
        <w:jc w:val="center"/>
        <w:rPr>
          <w:b/>
        </w:rPr>
      </w:pPr>
    </w:p>
    <w:p w:rsidR="00E32F92" w:rsidRDefault="00E32F92" w:rsidP="00C73392">
      <w:pPr>
        <w:ind w:firstLine="567"/>
        <w:jc w:val="center"/>
        <w:rPr>
          <w:b/>
        </w:rPr>
      </w:pPr>
    </w:p>
    <w:p w:rsidR="00E32F92" w:rsidRDefault="00E32F92" w:rsidP="00C73392">
      <w:pPr>
        <w:ind w:firstLine="567"/>
        <w:jc w:val="center"/>
        <w:rPr>
          <w:b/>
        </w:rPr>
      </w:pPr>
    </w:p>
    <w:p w:rsidR="00C73392" w:rsidRPr="00A5691C" w:rsidRDefault="00C73392" w:rsidP="00C73392">
      <w:pPr>
        <w:ind w:firstLine="567"/>
        <w:jc w:val="center"/>
        <w:rPr>
          <w:b/>
        </w:rPr>
      </w:pPr>
      <w:r w:rsidRPr="00A5691C">
        <w:rPr>
          <w:b/>
        </w:rPr>
        <w:t>Количество человек, принимающих участие в мероприятиях</w:t>
      </w:r>
      <w:r>
        <w:rPr>
          <w:b/>
        </w:rPr>
        <w:t xml:space="preserve"> </w:t>
      </w:r>
      <w:r w:rsidR="00510151">
        <w:rPr>
          <w:b/>
        </w:rPr>
        <w:t xml:space="preserve">для детей и молодежи </w:t>
      </w:r>
      <w:r w:rsidR="00E32F92">
        <w:rPr>
          <w:b/>
        </w:rPr>
        <w:t>по муниципальной Программе</w:t>
      </w:r>
      <w:r w:rsidRPr="00A5691C">
        <w:rPr>
          <w:b/>
        </w:rPr>
        <w:t>, чел.</w:t>
      </w:r>
    </w:p>
    <w:p w:rsidR="00C73392" w:rsidRDefault="00C73392" w:rsidP="00C26D01">
      <w:pPr>
        <w:ind w:firstLine="709"/>
        <w:jc w:val="both"/>
      </w:pPr>
    </w:p>
    <w:p w:rsidR="00C73392" w:rsidRDefault="00C73392" w:rsidP="00C26D01">
      <w:pPr>
        <w:ind w:firstLine="709"/>
        <w:jc w:val="both"/>
      </w:pPr>
    </w:p>
    <w:p w:rsidR="00C73392" w:rsidRDefault="00C73392" w:rsidP="00C26D01">
      <w:pPr>
        <w:ind w:firstLine="709"/>
        <w:jc w:val="both"/>
      </w:pPr>
      <w:r w:rsidRPr="00C73392">
        <w:rPr>
          <w:noProof/>
        </w:rPr>
        <w:lastRenderedPageBreak/>
        <w:drawing>
          <wp:inline distT="0" distB="0" distL="0" distR="0">
            <wp:extent cx="5876925" cy="2057400"/>
            <wp:effectExtent l="0" t="0" r="0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73493" w:rsidRPr="00E63222" w:rsidRDefault="00073493" w:rsidP="00073493">
      <w:pPr>
        <w:shd w:val="clear" w:color="auto" w:fill="FFFFFF"/>
        <w:ind w:firstLine="709"/>
        <w:jc w:val="both"/>
      </w:pPr>
      <w:proofErr w:type="gramStart"/>
      <w:r w:rsidRPr="00E63222">
        <w:t>В целях поддержки талантливой молодежи проводится фестиваль студенческого творчества «Весна студенческая», вручаются Почетные грамоты</w:t>
      </w:r>
      <w:r>
        <w:t>,</w:t>
      </w:r>
      <w:r w:rsidRPr="00E63222">
        <w:t xml:space="preserve"> Благодарственные письма </w:t>
      </w:r>
      <w:r>
        <w:t>администрации</w:t>
      </w:r>
      <w:r w:rsidRPr="00E63222">
        <w:t xml:space="preserve"> Советского района города Челябинска студентам и преподавателям образовательных учреждений.</w:t>
      </w:r>
      <w:proofErr w:type="gramEnd"/>
    </w:p>
    <w:p w:rsidR="00073493" w:rsidRPr="00E63222" w:rsidRDefault="00073493" w:rsidP="00073493">
      <w:pPr>
        <w:ind w:firstLine="709"/>
        <w:jc w:val="both"/>
      </w:pPr>
      <w:r w:rsidRPr="00E63222">
        <w:t xml:space="preserve">Организация и проведение </w:t>
      </w:r>
      <w:r>
        <w:t>районных мероприятий для детей и молодежи</w:t>
      </w:r>
      <w:r w:rsidRPr="00E63222">
        <w:t xml:space="preserve"> и численность задействованной молодежи в </w:t>
      </w:r>
      <w:r>
        <w:t>них</w:t>
      </w:r>
      <w:r w:rsidRPr="00E63222">
        <w:t xml:space="preserve"> и проектах </w:t>
      </w:r>
      <w:r>
        <w:t xml:space="preserve">- </w:t>
      </w:r>
      <w:r w:rsidRPr="00E63222">
        <w:t>один из основных показателей развития молодежной социальной сферы.</w:t>
      </w:r>
    </w:p>
    <w:p w:rsidR="002B51DD" w:rsidRDefault="002B51DD" w:rsidP="00C26D01">
      <w:pPr>
        <w:ind w:firstLine="709"/>
        <w:jc w:val="both"/>
        <w:rPr>
          <w:b/>
          <w:bCs/>
          <w:sz w:val="26"/>
          <w:szCs w:val="26"/>
        </w:rPr>
      </w:pPr>
    </w:p>
    <w:p w:rsidR="004929D1" w:rsidRDefault="004929D1" w:rsidP="00C26D01">
      <w:pPr>
        <w:ind w:firstLine="709"/>
        <w:jc w:val="both"/>
        <w:rPr>
          <w:b/>
          <w:bCs/>
          <w:sz w:val="26"/>
          <w:szCs w:val="26"/>
        </w:rPr>
      </w:pPr>
    </w:p>
    <w:p w:rsidR="002B51DD" w:rsidRDefault="002B51DD" w:rsidP="002B51DD">
      <w:pPr>
        <w:jc w:val="center"/>
        <w:rPr>
          <w:b/>
        </w:rPr>
      </w:pPr>
      <w:r w:rsidRPr="00134BFE">
        <w:rPr>
          <w:b/>
        </w:rPr>
        <w:t xml:space="preserve">Образование </w:t>
      </w:r>
    </w:p>
    <w:p w:rsidR="007F6228" w:rsidRPr="00161AC1" w:rsidRDefault="007F6228" w:rsidP="002B51DD">
      <w:pPr>
        <w:jc w:val="center"/>
        <w:rPr>
          <w:b/>
        </w:rPr>
      </w:pPr>
    </w:p>
    <w:p w:rsidR="00073493" w:rsidRDefault="00073493" w:rsidP="00073493">
      <w:pPr>
        <w:widowControl w:val="0"/>
        <w:autoSpaceDE w:val="0"/>
        <w:autoSpaceDN w:val="0"/>
        <w:adjustRightInd w:val="0"/>
        <w:ind w:firstLine="709"/>
        <w:jc w:val="both"/>
      </w:pPr>
      <w:r>
        <w:t>В районе функционирует 43</w:t>
      </w:r>
      <w:r w:rsidR="001E68AE">
        <w:t xml:space="preserve"> муниципальных </w:t>
      </w:r>
      <w:r w:rsidRPr="00C26D01">
        <w:t>образовательных учреждений</w:t>
      </w:r>
      <w:r>
        <w:t xml:space="preserve">: </w:t>
      </w:r>
      <w:r w:rsidR="004929D1">
        <w:t xml:space="preserve">                 </w:t>
      </w:r>
      <w:r>
        <w:t xml:space="preserve">23 дошкольных, 17 </w:t>
      </w:r>
      <w:r w:rsidR="004F0651">
        <w:t xml:space="preserve">общеобразовательных </w:t>
      </w:r>
      <w:r>
        <w:t xml:space="preserve">и 3 учреждения дополнительного образования. </w:t>
      </w:r>
    </w:p>
    <w:p w:rsidR="00073493" w:rsidRDefault="00073493" w:rsidP="00073493">
      <w:pPr>
        <w:widowControl w:val="0"/>
        <w:autoSpaceDE w:val="0"/>
        <w:autoSpaceDN w:val="0"/>
        <w:adjustRightInd w:val="0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4407B3">
        <w:rPr>
          <w:rStyle w:val="s13"/>
          <w:color w:val="000000"/>
        </w:rPr>
        <w:t xml:space="preserve">В системе образования Советского района работает </w:t>
      </w:r>
      <w:r>
        <w:rPr>
          <w:rStyle w:val="s13"/>
          <w:color w:val="000000"/>
        </w:rPr>
        <w:t>2972</w:t>
      </w:r>
      <w:r w:rsidRPr="004407B3">
        <w:rPr>
          <w:rStyle w:val="s13"/>
          <w:color w:val="000000"/>
        </w:rPr>
        <w:t xml:space="preserve"> человек</w:t>
      </w:r>
      <w:r>
        <w:rPr>
          <w:rStyle w:val="s13"/>
          <w:color w:val="000000"/>
        </w:rPr>
        <w:t>а</w:t>
      </w:r>
      <w:r w:rsidRPr="004407B3">
        <w:rPr>
          <w:rStyle w:val="s13"/>
          <w:color w:val="000000"/>
        </w:rPr>
        <w:t>, из них педагогических работников</w:t>
      </w:r>
      <w:r>
        <w:rPr>
          <w:rStyle w:val="s13"/>
          <w:color w:val="000000"/>
        </w:rPr>
        <w:t xml:space="preserve"> - 1724</w:t>
      </w:r>
      <w:r w:rsidRPr="004407B3">
        <w:rPr>
          <w:rStyle w:val="s13"/>
          <w:color w:val="000000"/>
        </w:rPr>
        <w:t xml:space="preserve"> человек</w:t>
      </w:r>
      <w:r>
        <w:rPr>
          <w:rStyle w:val="s13"/>
          <w:color w:val="000000"/>
        </w:rPr>
        <w:t>а</w:t>
      </w:r>
      <w:r w:rsidRPr="004407B3">
        <w:rPr>
          <w:rStyle w:val="s13"/>
          <w:color w:val="000000"/>
        </w:rPr>
        <w:t xml:space="preserve">. </w:t>
      </w:r>
      <w:r w:rsidRPr="00C53FB9">
        <w:rPr>
          <w:rStyle w:val="s13"/>
          <w:color w:val="000000"/>
        </w:rPr>
        <w:t>Обеспеченность педагогическими кадрами составляет</w:t>
      </w:r>
      <w:r w:rsidR="004F0651">
        <w:rPr>
          <w:rStyle w:val="s13"/>
          <w:color w:val="000000"/>
        </w:rPr>
        <w:t xml:space="preserve"> </w:t>
      </w:r>
      <w:r w:rsidRPr="00C53FB9">
        <w:rPr>
          <w:rStyle w:val="s13"/>
          <w:color w:val="000000"/>
        </w:rPr>
        <w:t>98,4%.</w:t>
      </w:r>
      <w:r w:rsidRPr="004407B3">
        <w:rPr>
          <w:rStyle w:val="apple-converted-space"/>
          <w:color w:val="000000"/>
          <w:shd w:val="clear" w:color="auto" w:fill="FFFFFF"/>
        </w:rPr>
        <w:t> </w:t>
      </w:r>
    </w:p>
    <w:p w:rsidR="00073493" w:rsidRDefault="00073493" w:rsidP="00073493">
      <w:pPr>
        <w:widowControl w:val="0"/>
        <w:autoSpaceDE w:val="0"/>
        <w:autoSpaceDN w:val="0"/>
        <w:adjustRightInd w:val="0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57227A">
        <w:rPr>
          <w:rStyle w:val="apple-converted-space"/>
          <w:color w:val="000000"/>
          <w:shd w:val="clear" w:color="auto" w:fill="FFFFFF"/>
        </w:rPr>
        <w:t xml:space="preserve">На территории района зарегистрировано 12194 ребенка дошкольного возраста. Охват детей дошкольным образованием в районе </w:t>
      </w:r>
      <w:r>
        <w:rPr>
          <w:rStyle w:val="apple-converted-space"/>
          <w:color w:val="000000"/>
          <w:shd w:val="clear" w:color="auto" w:fill="FFFFFF"/>
        </w:rPr>
        <w:t>79,0</w:t>
      </w:r>
      <w:r w:rsidRPr="0057227A">
        <w:rPr>
          <w:rStyle w:val="apple-converted-space"/>
          <w:color w:val="000000"/>
          <w:shd w:val="clear" w:color="auto" w:fill="FFFFFF"/>
        </w:rPr>
        <w:t>%</w:t>
      </w:r>
      <w:r>
        <w:rPr>
          <w:rStyle w:val="apple-converted-space"/>
          <w:color w:val="000000"/>
          <w:shd w:val="clear" w:color="auto" w:fill="FFFFFF"/>
        </w:rPr>
        <w:t xml:space="preserve"> (на 01.01.2018)</w:t>
      </w:r>
      <w:r w:rsidRPr="0057227A">
        <w:rPr>
          <w:rStyle w:val="apple-converted-space"/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 xml:space="preserve"> При этом всем детям в возрасте от 3 до 7 лет пред</w:t>
      </w:r>
      <w:r w:rsidR="004F0651">
        <w:rPr>
          <w:rStyle w:val="apple-converted-space"/>
          <w:color w:val="000000"/>
          <w:shd w:val="clear" w:color="auto" w:fill="FFFFFF"/>
        </w:rPr>
        <w:t>о</w:t>
      </w:r>
      <w:r>
        <w:rPr>
          <w:rStyle w:val="apple-converted-space"/>
          <w:color w:val="000000"/>
          <w:shd w:val="clear" w:color="auto" w:fill="FFFFFF"/>
        </w:rPr>
        <w:t>ставлена возможность посе</w:t>
      </w:r>
      <w:r w:rsidR="004F0651">
        <w:rPr>
          <w:rStyle w:val="apple-converted-space"/>
          <w:color w:val="000000"/>
          <w:shd w:val="clear" w:color="auto" w:fill="FFFFFF"/>
        </w:rPr>
        <w:t>щать муниципальные детские сады</w:t>
      </w:r>
      <w:r>
        <w:rPr>
          <w:rStyle w:val="apple-converted-space"/>
          <w:color w:val="000000"/>
          <w:shd w:val="clear" w:color="auto" w:fill="FFFFFF"/>
        </w:rPr>
        <w:t xml:space="preserve">. </w:t>
      </w:r>
      <w:r w:rsidR="00B44817">
        <w:rPr>
          <w:rStyle w:val="apple-converted-space"/>
          <w:color w:val="000000"/>
          <w:shd w:val="clear" w:color="auto" w:fill="FFFFFF"/>
        </w:rPr>
        <w:t>В 2018 году дополнительно создано</w:t>
      </w:r>
      <w:r w:rsidR="00B7488F">
        <w:rPr>
          <w:rStyle w:val="apple-converted-space"/>
          <w:color w:val="000000"/>
          <w:shd w:val="clear" w:color="auto" w:fill="FFFFFF"/>
        </w:rPr>
        <w:t xml:space="preserve"> 347 мест: ул. Яблочкина,10;                        ул. </w:t>
      </w:r>
      <w:proofErr w:type="spellStart"/>
      <w:r w:rsidR="00B7488F">
        <w:rPr>
          <w:rStyle w:val="apple-converted-space"/>
          <w:color w:val="000000"/>
          <w:shd w:val="clear" w:color="auto" w:fill="FFFFFF"/>
        </w:rPr>
        <w:t>Сулимова</w:t>
      </w:r>
      <w:proofErr w:type="spellEnd"/>
      <w:r w:rsidR="00B7488F">
        <w:rPr>
          <w:rStyle w:val="apple-converted-space"/>
          <w:color w:val="000000"/>
          <w:shd w:val="clear" w:color="auto" w:fill="FFFFFF"/>
        </w:rPr>
        <w:t>, 92; ул. Российская, 269 и 271; ул. Пономарева, 29.</w:t>
      </w:r>
    </w:p>
    <w:p w:rsidR="00073493" w:rsidRDefault="00073493" w:rsidP="00073493">
      <w:pPr>
        <w:pStyle w:val="ad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2018-2019 учебном году общее образование получают 13147</w:t>
      </w:r>
      <w:r w:rsidRPr="004407B3">
        <w:rPr>
          <w:sz w:val="24"/>
          <w:szCs w:val="24"/>
        </w:rPr>
        <w:t xml:space="preserve"> чел</w:t>
      </w:r>
      <w:r>
        <w:rPr>
          <w:sz w:val="24"/>
          <w:szCs w:val="24"/>
        </w:rPr>
        <w:t>овек, увеличение по сравнению с прошлым годом на 479 человек, из них 5437</w:t>
      </w:r>
      <w:r w:rsidRPr="004407B3">
        <w:rPr>
          <w:sz w:val="24"/>
          <w:szCs w:val="24"/>
        </w:rPr>
        <w:t xml:space="preserve"> (</w:t>
      </w:r>
      <w:r>
        <w:rPr>
          <w:sz w:val="24"/>
          <w:szCs w:val="24"/>
        </w:rPr>
        <w:t>41,4</w:t>
      </w:r>
      <w:r w:rsidRPr="004407B3">
        <w:rPr>
          <w:sz w:val="24"/>
          <w:szCs w:val="24"/>
        </w:rPr>
        <w:t>%)</w:t>
      </w:r>
      <w:r>
        <w:rPr>
          <w:sz w:val="24"/>
          <w:szCs w:val="24"/>
        </w:rPr>
        <w:t xml:space="preserve"> -</w:t>
      </w:r>
      <w:r w:rsidRPr="004407B3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чащиеся 1 - </w:t>
      </w:r>
      <w:r w:rsidRPr="004407B3">
        <w:rPr>
          <w:sz w:val="24"/>
          <w:szCs w:val="24"/>
        </w:rPr>
        <w:t>4 классов</w:t>
      </w:r>
      <w:r w:rsidRPr="00836D73">
        <w:rPr>
          <w:sz w:val="24"/>
          <w:szCs w:val="24"/>
        </w:rPr>
        <w:t xml:space="preserve">. </w:t>
      </w:r>
    </w:p>
    <w:p w:rsidR="00D35389" w:rsidRDefault="00D35389" w:rsidP="00C53FB9">
      <w:pPr>
        <w:pStyle w:val="ad"/>
        <w:widowControl w:val="0"/>
        <w:autoSpaceDE w:val="0"/>
        <w:autoSpaceDN w:val="0"/>
        <w:adjustRightInd w:val="0"/>
        <w:ind w:left="0" w:firstLine="567"/>
        <w:rPr>
          <w:b/>
          <w:sz w:val="24"/>
          <w:szCs w:val="24"/>
        </w:rPr>
      </w:pPr>
    </w:p>
    <w:p w:rsidR="00E32F92" w:rsidRDefault="00E32F92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</w:p>
    <w:p w:rsidR="00E32F92" w:rsidRDefault="00E32F92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</w:p>
    <w:p w:rsidR="00E32F92" w:rsidRDefault="00E32F92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</w:p>
    <w:p w:rsidR="00E32F92" w:rsidRDefault="00E32F92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</w:p>
    <w:p w:rsidR="00E32F92" w:rsidRDefault="00E32F92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</w:p>
    <w:p w:rsidR="00E32F92" w:rsidRDefault="00E32F92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</w:p>
    <w:p w:rsidR="00E32F92" w:rsidRDefault="00E32F92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</w:p>
    <w:p w:rsidR="00E32F92" w:rsidRDefault="00E32F92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</w:p>
    <w:p w:rsidR="00E32F92" w:rsidRDefault="00E32F92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</w:p>
    <w:p w:rsidR="00E32F92" w:rsidRDefault="00E32F92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</w:p>
    <w:p w:rsidR="00E32F92" w:rsidRDefault="00E32F92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</w:p>
    <w:p w:rsidR="004929D1" w:rsidRDefault="00C53FB9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  <w:r w:rsidRPr="00C53FB9">
        <w:rPr>
          <w:b/>
          <w:sz w:val="24"/>
          <w:szCs w:val="24"/>
        </w:rPr>
        <w:t xml:space="preserve">Динамика численности учащихся </w:t>
      </w:r>
      <w:proofErr w:type="gramStart"/>
      <w:r w:rsidRPr="00C53FB9">
        <w:rPr>
          <w:b/>
          <w:sz w:val="24"/>
          <w:szCs w:val="24"/>
        </w:rPr>
        <w:t>в</w:t>
      </w:r>
      <w:proofErr w:type="gramEnd"/>
      <w:r w:rsidRPr="00C53FB9">
        <w:rPr>
          <w:b/>
          <w:sz w:val="24"/>
          <w:szCs w:val="24"/>
        </w:rPr>
        <w:t xml:space="preserve"> </w:t>
      </w:r>
      <w:r w:rsidR="004F0651">
        <w:rPr>
          <w:b/>
          <w:sz w:val="24"/>
          <w:szCs w:val="24"/>
        </w:rPr>
        <w:t xml:space="preserve">общеобразовательных </w:t>
      </w:r>
    </w:p>
    <w:p w:rsidR="00C53FB9" w:rsidRDefault="00C53FB9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  <w:proofErr w:type="gramStart"/>
      <w:r w:rsidRPr="00C53FB9">
        <w:rPr>
          <w:b/>
          <w:sz w:val="24"/>
          <w:szCs w:val="24"/>
        </w:rPr>
        <w:t>учреждениях</w:t>
      </w:r>
      <w:proofErr w:type="gramEnd"/>
      <w:r w:rsidRPr="00C53FB9">
        <w:rPr>
          <w:b/>
          <w:sz w:val="24"/>
          <w:szCs w:val="24"/>
        </w:rPr>
        <w:t xml:space="preserve"> района, чел.</w:t>
      </w:r>
    </w:p>
    <w:p w:rsidR="004929D1" w:rsidRDefault="004929D1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</w:p>
    <w:p w:rsidR="00E67990" w:rsidRDefault="00E67990" w:rsidP="00C53FB9">
      <w:pPr>
        <w:pStyle w:val="ad"/>
        <w:widowControl w:val="0"/>
        <w:autoSpaceDE w:val="0"/>
        <w:autoSpaceDN w:val="0"/>
        <w:adjustRightInd w:val="0"/>
        <w:ind w:left="0" w:firstLine="567"/>
        <w:rPr>
          <w:b/>
          <w:sz w:val="24"/>
          <w:szCs w:val="24"/>
        </w:rPr>
      </w:pPr>
    </w:p>
    <w:p w:rsidR="00C53FB9" w:rsidRPr="00C53FB9" w:rsidRDefault="00C53FB9" w:rsidP="00C53FB9">
      <w:pPr>
        <w:pStyle w:val="ad"/>
        <w:widowControl w:val="0"/>
        <w:autoSpaceDE w:val="0"/>
        <w:autoSpaceDN w:val="0"/>
        <w:adjustRightInd w:val="0"/>
        <w:ind w:left="0" w:firstLine="56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819775" cy="25336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F0651" w:rsidRDefault="004F0651" w:rsidP="002B51DD">
      <w:pPr>
        <w:ind w:firstLine="708"/>
        <w:jc w:val="both"/>
      </w:pPr>
    </w:p>
    <w:p w:rsidR="00E67990" w:rsidRDefault="00E67990" w:rsidP="002B51DD">
      <w:pPr>
        <w:ind w:firstLine="708"/>
        <w:jc w:val="both"/>
      </w:pPr>
      <w:r w:rsidRPr="00836D73">
        <w:t xml:space="preserve">Численность обучающихся в первую смену составляет 10006 человек или </w:t>
      </w:r>
      <w:r>
        <w:t>76,1</w:t>
      </w:r>
      <w:r w:rsidRPr="00836D73">
        <w:t>% к общему числу обучающихся в общеобразовательных учреждениях.</w:t>
      </w:r>
    </w:p>
    <w:p w:rsidR="005F6ED6" w:rsidRDefault="005F6ED6" w:rsidP="002B51DD">
      <w:pPr>
        <w:ind w:firstLine="708"/>
        <w:jc w:val="both"/>
      </w:pPr>
      <w:r>
        <w:t>Все образовательные учреждения района отвечают современным требованиям и условиям образовательного процесса.</w:t>
      </w:r>
    </w:p>
    <w:p w:rsidR="00E67990" w:rsidRDefault="00E67990" w:rsidP="002B51DD">
      <w:pPr>
        <w:ind w:firstLine="708"/>
        <w:jc w:val="both"/>
      </w:pPr>
      <w:r>
        <w:t xml:space="preserve">С учетом потребностей и возможностей учащихся в школах реализуются общеобразовательные программы в форме очной, вечерней, заочной; в форме дистанционного </w:t>
      </w:r>
      <w:proofErr w:type="gramStart"/>
      <w:r>
        <w:t>обучения, по</w:t>
      </w:r>
      <w:proofErr w:type="gramEnd"/>
      <w:r>
        <w:t xml:space="preserve"> индивидуальному плану; учащиеся имеют возможность реализовать право получения образования в форме семейного обучения. </w:t>
      </w:r>
      <w:r w:rsidR="00F30D0A">
        <w:t xml:space="preserve">                                </w:t>
      </w:r>
      <w:r>
        <w:t xml:space="preserve">В 2017-2018 учебном году итоговую аттестацию в </w:t>
      </w:r>
      <w:r w:rsidR="00912D38">
        <w:t>общеобразовательных</w:t>
      </w:r>
      <w:r>
        <w:t xml:space="preserve"> организациях прошли 28 учащихся.</w:t>
      </w:r>
    </w:p>
    <w:p w:rsidR="000B471F" w:rsidRDefault="000B471F" w:rsidP="000B471F">
      <w:pPr>
        <w:ind w:firstLine="708"/>
        <w:jc w:val="both"/>
      </w:pPr>
      <w:r w:rsidRPr="00370FD6">
        <w:t>В государственной итоговой аттестации в 201</w:t>
      </w:r>
      <w:r>
        <w:t>8</w:t>
      </w:r>
      <w:r w:rsidRPr="00370FD6">
        <w:t xml:space="preserve"> году в районе п</w:t>
      </w:r>
      <w:r>
        <w:t xml:space="preserve">риняли участие                1170 выпускников </w:t>
      </w:r>
      <w:r w:rsidRPr="00370FD6">
        <w:t>общеобразовательных учреждений</w:t>
      </w:r>
      <w:r>
        <w:t xml:space="preserve"> (в 2017 году</w:t>
      </w:r>
      <w:r w:rsidR="00912D38">
        <w:t xml:space="preserve"> - </w:t>
      </w:r>
      <w:r>
        <w:t>1092 выпускника)</w:t>
      </w:r>
      <w:r w:rsidRPr="00370FD6">
        <w:t xml:space="preserve">, освоивших программы основного общего образования и </w:t>
      </w:r>
      <w:r>
        <w:t xml:space="preserve">580 выпускников (в 2017 году - </w:t>
      </w:r>
      <w:r w:rsidRPr="00370FD6">
        <w:t>499 выпускников</w:t>
      </w:r>
      <w:r>
        <w:t>)</w:t>
      </w:r>
      <w:r w:rsidRPr="00370FD6">
        <w:t xml:space="preserve"> общеобразовательных учреждений, освоивших программы среднего общего образования.</w:t>
      </w:r>
    </w:p>
    <w:p w:rsidR="002B51DD" w:rsidRPr="00332401" w:rsidRDefault="00657E75" w:rsidP="002B51DD">
      <w:pPr>
        <w:ind w:firstLine="708"/>
        <w:jc w:val="both"/>
      </w:pPr>
      <w:r>
        <w:t xml:space="preserve">Система дополнительного образования Советского района представлена следующими учреждениями дополнительного образования: МАУ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</w:t>
      </w:r>
      <w:r w:rsidR="00DE5680">
        <w:t>ворец</w:t>
      </w:r>
      <w:proofErr w:type="gramEnd"/>
      <w:r w:rsidR="00DE5680">
        <w:t xml:space="preserve"> детского творчества</w:t>
      </w:r>
      <w:r>
        <w:t>», МБУ ДО «</w:t>
      </w:r>
      <w:r w:rsidR="00DE5680">
        <w:t xml:space="preserve">Центр внешкольной работы </w:t>
      </w:r>
      <w:r>
        <w:t xml:space="preserve">«Юность» г. Челябинска», </w:t>
      </w:r>
      <w:r w:rsidR="00DE5680">
        <w:t xml:space="preserve">                                  </w:t>
      </w:r>
      <w:r>
        <w:t>МБУ ДО «</w:t>
      </w:r>
      <w:r w:rsidR="00DE5680">
        <w:t xml:space="preserve">Центр гуманитарного развития детей и молодежи </w:t>
      </w:r>
      <w:r>
        <w:t xml:space="preserve">«Орбита», а также кружками и секциями различной направленности, которые функционируют </w:t>
      </w:r>
      <w:r w:rsidR="00912D38">
        <w:t>при</w:t>
      </w:r>
      <w:r w:rsidR="002B4DDC">
        <w:t xml:space="preserve"> общеобразовательных школ</w:t>
      </w:r>
      <w:r w:rsidR="00912D38">
        <w:t>ах</w:t>
      </w:r>
      <w:r w:rsidR="000B471F">
        <w:t>.</w:t>
      </w:r>
    </w:p>
    <w:p w:rsidR="002B51DD" w:rsidRDefault="002B51DD" w:rsidP="002B51DD">
      <w:pPr>
        <w:pStyle w:val="ad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6B4D39">
        <w:rPr>
          <w:sz w:val="24"/>
          <w:szCs w:val="24"/>
        </w:rPr>
        <w:t xml:space="preserve">а базе </w:t>
      </w:r>
      <w:r w:rsidR="000B471F">
        <w:rPr>
          <w:sz w:val="24"/>
          <w:szCs w:val="24"/>
        </w:rPr>
        <w:t>19</w:t>
      </w:r>
      <w:r w:rsidRPr="0025736D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бразовательных </w:t>
      </w:r>
      <w:r w:rsidRPr="006B4D39">
        <w:rPr>
          <w:sz w:val="24"/>
          <w:szCs w:val="24"/>
        </w:rPr>
        <w:t xml:space="preserve">учреждений </w:t>
      </w:r>
      <w:r>
        <w:rPr>
          <w:sz w:val="24"/>
          <w:szCs w:val="24"/>
        </w:rPr>
        <w:t>функционировал</w:t>
      </w:r>
      <w:r w:rsidR="000B471F">
        <w:rPr>
          <w:sz w:val="24"/>
          <w:szCs w:val="24"/>
        </w:rPr>
        <w:t>и лагеря дневного пребывания</w:t>
      </w:r>
      <w:r w:rsidR="00912D38">
        <w:rPr>
          <w:sz w:val="24"/>
          <w:szCs w:val="24"/>
        </w:rPr>
        <w:t xml:space="preserve"> детей, б</w:t>
      </w:r>
      <w:r w:rsidR="000B471F">
        <w:rPr>
          <w:sz w:val="24"/>
          <w:szCs w:val="24"/>
        </w:rPr>
        <w:t>ыли организованы трудовые и профильные отряды. Также создавались молодежные трудовые отряды Администрации города и Челябинской городской Думы.</w:t>
      </w:r>
    </w:p>
    <w:p w:rsidR="002B51DD" w:rsidRPr="00332401" w:rsidRDefault="002B51DD" w:rsidP="002B51DD">
      <w:pPr>
        <w:ind w:firstLine="709"/>
        <w:jc w:val="both"/>
      </w:pPr>
      <w:r w:rsidRPr="00332401">
        <w:t xml:space="preserve">Приоритетными направлениями </w:t>
      </w:r>
      <w:proofErr w:type="gramStart"/>
      <w:r w:rsidRPr="00332401">
        <w:t>развития системы образования</w:t>
      </w:r>
      <w:r w:rsidR="007C4146">
        <w:t xml:space="preserve"> Советского района</w:t>
      </w:r>
      <w:proofErr w:type="gramEnd"/>
      <w:r w:rsidRPr="00332401">
        <w:t xml:space="preserve"> </w:t>
      </w:r>
      <w:r w:rsidR="00D22F39">
        <w:t>на</w:t>
      </w:r>
      <w:r>
        <w:t xml:space="preserve"> </w:t>
      </w:r>
      <w:r w:rsidR="00912D38">
        <w:t xml:space="preserve">среднесрочный </w:t>
      </w:r>
      <w:r w:rsidR="008902C6">
        <w:t>период</w:t>
      </w:r>
      <w:r w:rsidRPr="00332401">
        <w:t xml:space="preserve"> являются:</w:t>
      </w:r>
    </w:p>
    <w:p w:rsidR="002B51DD" w:rsidRPr="00332401" w:rsidRDefault="002B51DD" w:rsidP="002B51DD">
      <w:pPr>
        <w:widowControl w:val="0"/>
        <w:suppressAutoHyphens/>
        <w:ind w:firstLine="709"/>
        <w:jc w:val="both"/>
      </w:pPr>
      <w:r w:rsidRPr="00332401">
        <w:t>-  совершенствование механизмов по повышению качества предо</w:t>
      </w:r>
      <w:bookmarkStart w:id="0" w:name="_GoBack"/>
      <w:bookmarkEnd w:id="0"/>
      <w:r w:rsidRPr="00332401">
        <w:t>ставляемых образовательных услуг;</w:t>
      </w:r>
    </w:p>
    <w:p w:rsidR="002B51DD" w:rsidRPr="00332401" w:rsidRDefault="002B51DD" w:rsidP="002B51DD">
      <w:pPr>
        <w:widowControl w:val="0"/>
        <w:suppressAutoHyphens/>
        <w:ind w:firstLine="709"/>
        <w:jc w:val="both"/>
      </w:pPr>
      <w:r w:rsidRPr="00332401">
        <w:t xml:space="preserve">- повышение </w:t>
      </w:r>
      <w:r w:rsidR="00152DCE">
        <w:t>профессиональной компетентности работников образовательной системы</w:t>
      </w:r>
      <w:r w:rsidRPr="00332401">
        <w:t>;</w:t>
      </w:r>
    </w:p>
    <w:p w:rsidR="002B51DD" w:rsidRPr="00332401" w:rsidRDefault="002B51DD" w:rsidP="002B51DD">
      <w:pPr>
        <w:widowControl w:val="0"/>
        <w:suppressAutoHyphens/>
        <w:ind w:firstLine="709"/>
        <w:jc w:val="both"/>
      </w:pPr>
      <w:r w:rsidRPr="00332401">
        <w:t xml:space="preserve">- </w:t>
      </w:r>
      <w:r w:rsidR="003C67A2">
        <w:t>создание условий для реализации совместных проектов организаций муниципальной образовательной системы с организациями профессионального образования по различным направлениям</w:t>
      </w:r>
      <w:r w:rsidR="00912D38">
        <w:t xml:space="preserve"> деятельности</w:t>
      </w:r>
      <w:r w:rsidR="003C67A2">
        <w:t>;</w:t>
      </w:r>
    </w:p>
    <w:p w:rsidR="002B51DD" w:rsidRDefault="002B51DD" w:rsidP="002B51DD">
      <w:pPr>
        <w:widowControl w:val="0"/>
        <w:suppressAutoHyphens/>
        <w:ind w:firstLine="709"/>
        <w:jc w:val="both"/>
      </w:pPr>
      <w:r w:rsidRPr="00332401">
        <w:lastRenderedPageBreak/>
        <w:t xml:space="preserve">- развитие доступной </w:t>
      </w:r>
      <w:proofErr w:type="spellStart"/>
      <w:r w:rsidRPr="00332401">
        <w:t>безбарьерной</w:t>
      </w:r>
      <w:proofErr w:type="spellEnd"/>
      <w:r w:rsidRPr="00332401">
        <w:t xml:space="preserve"> образовательной среды</w:t>
      </w:r>
      <w:r w:rsidR="008902C6">
        <w:t>;</w:t>
      </w:r>
    </w:p>
    <w:p w:rsidR="008902C6" w:rsidRDefault="008902C6" w:rsidP="002B51DD">
      <w:pPr>
        <w:widowControl w:val="0"/>
        <w:suppressAutoHyphens/>
        <w:ind w:firstLine="709"/>
        <w:jc w:val="both"/>
      </w:pPr>
      <w:r>
        <w:t xml:space="preserve">- организация </w:t>
      </w:r>
      <w:r w:rsidR="00E74A8C">
        <w:t>работы</w:t>
      </w:r>
      <w:r>
        <w:t xml:space="preserve"> по популяризации деятельности и формированию </w:t>
      </w:r>
      <w:proofErr w:type="spellStart"/>
      <w:r>
        <w:t>имиджевой</w:t>
      </w:r>
      <w:proofErr w:type="spellEnd"/>
      <w:r>
        <w:t xml:space="preserve"> привлекательности организаций</w:t>
      </w:r>
      <w:r w:rsidR="00E74A8C">
        <w:t xml:space="preserve"> муниципальной образовательной системы.</w:t>
      </w:r>
    </w:p>
    <w:p w:rsidR="008902C6" w:rsidRPr="00332401" w:rsidRDefault="008902C6" w:rsidP="002B51DD">
      <w:pPr>
        <w:widowControl w:val="0"/>
        <w:suppressAutoHyphens/>
        <w:ind w:firstLine="709"/>
        <w:jc w:val="both"/>
        <w:rPr>
          <w:b/>
        </w:rPr>
      </w:pPr>
      <w:r>
        <w:t>- обеспечение функционирования автоматизированных информационных систем.</w:t>
      </w:r>
    </w:p>
    <w:p w:rsidR="00334126" w:rsidRDefault="00334126" w:rsidP="004C7488">
      <w:pPr>
        <w:jc w:val="center"/>
        <w:rPr>
          <w:b/>
        </w:rPr>
      </w:pPr>
    </w:p>
    <w:p w:rsidR="00E32F92" w:rsidRDefault="00E32F92" w:rsidP="004C7488">
      <w:pPr>
        <w:jc w:val="center"/>
        <w:rPr>
          <w:b/>
        </w:rPr>
      </w:pPr>
    </w:p>
    <w:p w:rsidR="00073493" w:rsidRDefault="00073493" w:rsidP="00073493">
      <w:pPr>
        <w:jc w:val="center"/>
        <w:rPr>
          <w:b/>
        </w:rPr>
      </w:pPr>
      <w:r w:rsidRPr="00751133">
        <w:rPr>
          <w:b/>
        </w:rPr>
        <w:t xml:space="preserve">Социальная защита </w:t>
      </w:r>
    </w:p>
    <w:p w:rsidR="00073493" w:rsidRPr="00775A85" w:rsidRDefault="00073493" w:rsidP="00073493">
      <w:pPr>
        <w:jc w:val="center"/>
        <w:rPr>
          <w:b/>
        </w:rPr>
      </w:pPr>
    </w:p>
    <w:p w:rsidR="00073493" w:rsidRDefault="00073493" w:rsidP="00073493">
      <w:pPr>
        <w:ind w:firstLine="709"/>
        <w:jc w:val="both"/>
        <w:rPr>
          <w:color w:val="000000"/>
        </w:rPr>
      </w:pPr>
      <w:proofErr w:type="gramStart"/>
      <w:r w:rsidRPr="00A83096">
        <w:rPr>
          <w:color w:val="000000"/>
        </w:rPr>
        <w:t>Советск</w:t>
      </w:r>
      <w:r>
        <w:rPr>
          <w:color w:val="000000"/>
        </w:rPr>
        <w:t>им</w:t>
      </w:r>
      <w:r w:rsidRPr="00A83096">
        <w:rPr>
          <w:color w:val="000000"/>
        </w:rPr>
        <w:t xml:space="preserve"> управление</w:t>
      </w:r>
      <w:r>
        <w:rPr>
          <w:color w:val="000000"/>
        </w:rPr>
        <w:t>м</w:t>
      </w:r>
      <w:r w:rsidRPr="00A83096">
        <w:rPr>
          <w:color w:val="000000"/>
        </w:rPr>
        <w:t xml:space="preserve"> социальной защиты населения Администрации города Челябинска (далее</w:t>
      </w:r>
      <w:r w:rsidR="00912D38">
        <w:rPr>
          <w:color w:val="000000"/>
        </w:rPr>
        <w:t xml:space="preserve"> - </w:t>
      </w:r>
      <w:r w:rsidRPr="00A83096">
        <w:rPr>
          <w:color w:val="000000"/>
        </w:rPr>
        <w:t>Управление</w:t>
      </w:r>
      <w:r w:rsidR="00912D38">
        <w:rPr>
          <w:color w:val="000000"/>
        </w:rPr>
        <w:t xml:space="preserve"> социальной защиты</w:t>
      </w:r>
      <w:r w:rsidRPr="00A83096">
        <w:rPr>
          <w:color w:val="000000"/>
        </w:rPr>
        <w:t>) исполняются переданные государственные полномочия по предоставлению льгот и социальных гарантий, компенсационных выплат льготным категориям граждан, по реализации мер социальной поддержки детей-сирот и детей, оставшихся без попечения родителей и принятые муниципальные полномочия в сфере социальной защиты населения.</w:t>
      </w:r>
      <w:proofErr w:type="gramEnd"/>
    </w:p>
    <w:p w:rsidR="00073493" w:rsidRDefault="00073493" w:rsidP="00073493">
      <w:pPr>
        <w:tabs>
          <w:tab w:val="left" w:pos="360"/>
        </w:tabs>
        <w:ind w:firstLine="709"/>
        <w:jc w:val="both"/>
        <w:rPr>
          <w:color w:val="000000"/>
        </w:rPr>
      </w:pPr>
      <w:r w:rsidRPr="004C7488">
        <w:rPr>
          <w:color w:val="000000"/>
        </w:rPr>
        <w:t xml:space="preserve">На учете в </w:t>
      </w:r>
      <w:r>
        <w:rPr>
          <w:color w:val="000000"/>
        </w:rPr>
        <w:t>Управлении</w:t>
      </w:r>
      <w:r w:rsidR="00912D38">
        <w:rPr>
          <w:color w:val="000000"/>
        </w:rPr>
        <w:t xml:space="preserve"> социальной защиты</w:t>
      </w:r>
      <w:r w:rsidRPr="004C7488">
        <w:rPr>
          <w:color w:val="000000"/>
        </w:rPr>
        <w:t xml:space="preserve"> состо</w:t>
      </w:r>
      <w:r>
        <w:rPr>
          <w:color w:val="000000"/>
        </w:rPr>
        <w:t>ят</w:t>
      </w:r>
      <w:r w:rsidRPr="004C7488">
        <w:rPr>
          <w:color w:val="000000"/>
        </w:rPr>
        <w:t xml:space="preserve"> </w:t>
      </w:r>
      <w:r>
        <w:rPr>
          <w:color w:val="000000"/>
        </w:rPr>
        <w:t>37033</w:t>
      </w:r>
      <w:r>
        <w:t xml:space="preserve"> </w:t>
      </w:r>
      <w:r w:rsidRPr="004C7488">
        <w:t>ч</w:t>
      </w:r>
      <w:r w:rsidRPr="004C7488">
        <w:rPr>
          <w:color w:val="000000"/>
        </w:rPr>
        <w:t>еловек</w:t>
      </w:r>
      <w:r w:rsidR="00912D38">
        <w:rPr>
          <w:color w:val="000000"/>
        </w:rPr>
        <w:t>а</w:t>
      </w:r>
      <w:r>
        <w:rPr>
          <w:color w:val="000000"/>
        </w:rPr>
        <w:t xml:space="preserve"> </w:t>
      </w:r>
      <w:r w:rsidRPr="009B641D">
        <w:rPr>
          <w:color w:val="000000"/>
        </w:rPr>
        <w:t>(</w:t>
      </w:r>
      <w:r>
        <w:rPr>
          <w:color w:val="000000"/>
        </w:rPr>
        <w:t xml:space="preserve">27,0% </w:t>
      </w:r>
      <w:r w:rsidRPr="009B641D">
        <w:rPr>
          <w:color w:val="000000"/>
        </w:rPr>
        <w:t>о</w:t>
      </w:r>
      <w:r>
        <w:rPr>
          <w:color w:val="000000"/>
        </w:rPr>
        <w:t xml:space="preserve">т численности населения района), </w:t>
      </w:r>
      <w:proofErr w:type="gramStart"/>
      <w:r w:rsidRPr="004C7488">
        <w:rPr>
          <w:color w:val="000000"/>
        </w:rPr>
        <w:t>получающих</w:t>
      </w:r>
      <w:proofErr w:type="gramEnd"/>
      <w:r w:rsidRPr="004C7488">
        <w:rPr>
          <w:color w:val="000000"/>
        </w:rPr>
        <w:t xml:space="preserve"> </w:t>
      </w:r>
      <w:r>
        <w:rPr>
          <w:color w:val="000000"/>
        </w:rPr>
        <w:t xml:space="preserve">различные меры социальной поддержки. </w:t>
      </w:r>
    </w:p>
    <w:p w:rsidR="00F30D0A" w:rsidRDefault="00F30D0A" w:rsidP="00073493">
      <w:pPr>
        <w:tabs>
          <w:tab w:val="left" w:pos="360"/>
        </w:tabs>
        <w:ind w:firstLine="709"/>
        <w:jc w:val="center"/>
        <w:rPr>
          <w:b/>
          <w:color w:val="000000"/>
        </w:rPr>
      </w:pPr>
    </w:p>
    <w:p w:rsidR="00073493" w:rsidRPr="002E632C" w:rsidRDefault="00073493" w:rsidP="00073493">
      <w:pPr>
        <w:tabs>
          <w:tab w:val="left" w:pos="360"/>
        </w:tabs>
        <w:ind w:firstLine="709"/>
        <w:jc w:val="center"/>
        <w:rPr>
          <w:b/>
          <w:color w:val="000000"/>
        </w:rPr>
      </w:pPr>
      <w:r w:rsidRPr="002E632C">
        <w:rPr>
          <w:b/>
          <w:color w:val="000000"/>
        </w:rPr>
        <w:t>Численность граждан состоящих на учете в Управлении</w:t>
      </w:r>
    </w:p>
    <w:p w:rsidR="00073493" w:rsidRDefault="00073493" w:rsidP="00073493">
      <w:pPr>
        <w:tabs>
          <w:tab w:val="left" w:pos="360"/>
        </w:tabs>
        <w:ind w:firstLine="709"/>
        <w:jc w:val="both"/>
        <w:rPr>
          <w:color w:val="000000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637"/>
        <w:gridCol w:w="766"/>
        <w:gridCol w:w="766"/>
        <w:gridCol w:w="845"/>
        <w:gridCol w:w="766"/>
        <w:gridCol w:w="766"/>
      </w:tblGrid>
      <w:tr w:rsidR="00073493" w:rsidTr="00073493">
        <w:trPr>
          <w:tblHeader/>
        </w:trPr>
        <w:tc>
          <w:tcPr>
            <w:tcW w:w="5637" w:type="dxa"/>
          </w:tcPr>
          <w:p w:rsidR="00073493" w:rsidRDefault="00073493" w:rsidP="00073493"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льготной категории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2014 год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2015 год </w:t>
            </w:r>
          </w:p>
        </w:tc>
        <w:tc>
          <w:tcPr>
            <w:tcW w:w="845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2016 год    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</w:tr>
      <w:tr w:rsidR="00073493" w:rsidTr="00073493">
        <w:tc>
          <w:tcPr>
            <w:tcW w:w="5637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Инвалиды и участники Великой Отечественной войны, чел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45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73493" w:rsidTr="00073493">
        <w:tc>
          <w:tcPr>
            <w:tcW w:w="5637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Ветераны Великой Отечественной войны (труженики тыла), чел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1661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1434</w:t>
            </w:r>
          </w:p>
        </w:tc>
        <w:tc>
          <w:tcPr>
            <w:tcW w:w="845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1204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885</w:t>
            </w:r>
          </w:p>
        </w:tc>
      </w:tr>
      <w:tr w:rsidR="00073493" w:rsidTr="00073493">
        <w:tc>
          <w:tcPr>
            <w:tcW w:w="5637" w:type="dxa"/>
          </w:tcPr>
          <w:p w:rsidR="00073493" w:rsidRDefault="00073493" w:rsidP="00A51CFA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Члены семей участников Великой </w:t>
            </w:r>
            <w:r w:rsidR="00A51CFA">
              <w:rPr>
                <w:color w:val="000000"/>
              </w:rPr>
              <w:t>О</w:t>
            </w:r>
            <w:r>
              <w:rPr>
                <w:color w:val="000000"/>
              </w:rPr>
              <w:t>течественной войны, чел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845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</w:tr>
      <w:tr w:rsidR="00073493" w:rsidTr="00073493">
        <w:tc>
          <w:tcPr>
            <w:tcW w:w="5637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Реабилитированные лица, чел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845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</w:tr>
      <w:tr w:rsidR="00073493" w:rsidTr="00073493">
        <w:tc>
          <w:tcPr>
            <w:tcW w:w="5637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Бывшие несовершеннолетние узники</w:t>
            </w:r>
            <w:r w:rsidR="00912D38">
              <w:rPr>
                <w:color w:val="000000"/>
              </w:rPr>
              <w:t xml:space="preserve"> фашистских концлагерей</w:t>
            </w:r>
            <w:r>
              <w:rPr>
                <w:color w:val="000000"/>
              </w:rPr>
              <w:t xml:space="preserve">, чел 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45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73493" w:rsidTr="00073493">
        <w:tc>
          <w:tcPr>
            <w:tcW w:w="5637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Ветераны боевых действий, чел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845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</w:tr>
      <w:tr w:rsidR="00073493" w:rsidTr="00073493">
        <w:tc>
          <w:tcPr>
            <w:tcW w:w="5637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Ветераны труда, чел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14500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14080</w:t>
            </w:r>
          </w:p>
        </w:tc>
        <w:tc>
          <w:tcPr>
            <w:tcW w:w="845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13454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13074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13062</w:t>
            </w:r>
          </w:p>
        </w:tc>
      </w:tr>
      <w:tr w:rsidR="00073493" w:rsidTr="00073493">
        <w:tc>
          <w:tcPr>
            <w:tcW w:w="5637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Ветераны труда Челябинской области, чел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8268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8117</w:t>
            </w:r>
          </w:p>
        </w:tc>
        <w:tc>
          <w:tcPr>
            <w:tcW w:w="845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7927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7823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7630</w:t>
            </w:r>
          </w:p>
        </w:tc>
      </w:tr>
      <w:tr w:rsidR="00073493" w:rsidTr="00073493">
        <w:tc>
          <w:tcPr>
            <w:tcW w:w="5637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Инвалиды, чел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8875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9284</w:t>
            </w:r>
          </w:p>
        </w:tc>
        <w:tc>
          <w:tcPr>
            <w:tcW w:w="845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8740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8180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7718</w:t>
            </w:r>
          </w:p>
        </w:tc>
      </w:tr>
      <w:tr w:rsidR="00073493" w:rsidTr="00073493">
        <w:tc>
          <w:tcPr>
            <w:tcW w:w="5637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Пострадавшие от воздействия радиации (ЧАЭС,           ПО Маяк), чел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845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</w:tr>
      <w:tr w:rsidR="00073493" w:rsidTr="00073493">
        <w:tc>
          <w:tcPr>
            <w:tcW w:w="5637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Получатели детских пособий, чел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5807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5143</w:t>
            </w:r>
          </w:p>
        </w:tc>
        <w:tc>
          <w:tcPr>
            <w:tcW w:w="845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5191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5369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4846</w:t>
            </w:r>
          </w:p>
        </w:tc>
      </w:tr>
      <w:tr w:rsidR="00073493" w:rsidTr="00073493">
        <w:tc>
          <w:tcPr>
            <w:tcW w:w="5637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Семьи с детьми (опекуны, приемные родители), чел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845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766" w:type="dxa"/>
          </w:tcPr>
          <w:p w:rsidR="00073493" w:rsidRDefault="00073493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</w:tbl>
    <w:p w:rsidR="00073493" w:rsidRDefault="00073493" w:rsidP="00073493">
      <w:pPr>
        <w:tabs>
          <w:tab w:val="left" w:pos="360"/>
        </w:tabs>
        <w:ind w:firstLine="709"/>
        <w:jc w:val="both"/>
        <w:rPr>
          <w:color w:val="000000"/>
        </w:rPr>
      </w:pPr>
    </w:p>
    <w:p w:rsidR="00073493" w:rsidRDefault="00073493" w:rsidP="00073493">
      <w:pPr>
        <w:tabs>
          <w:tab w:val="left" w:pos="36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Статистические данные свидетельствуют о факте ежегодного уменьшения льготных категорий граждан, таких как инвалиды и участники Великой Отечественной войны, труженики тыла.   </w:t>
      </w:r>
    </w:p>
    <w:p w:rsidR="00073493" w:rsidRDefault="00073493" w:rsidP="00073493">
      <w:pPr>
        <w:tabs>
          <w:tab w:val="left" w:pos="360"/>
        </w:tabs>
        <w:ind w:firstLine="709"/>
        <w:jc w:val="both"/>
      </w:pPr>
      <w:r>
        <w:t>Сравнивая объемы денежных средств, направленных на реализацию государственной и муниципальной политики в сфере социальной защиты населения с предыдущими годами, позволяет сделать вывод, что в 2017 году наблюдается увеличение объема денежных средств, направленных на предоставление мер социальной поддержки.</w:t>
      </w:r>
    </w:p>
    <w:p w:rsidR="00073493" w:rsidRDefault="00073493" w:rsidP="00073493">
      <w:pPr>
        <w:tabs>
          <w:tab w:val="left" w:pos="360"/>
        </w:tabs>
        <w:ind w:firstLine="709"/>
        <w:jc w:val="both"/>
        <w:rPr>
          <w:color w:val="000000"/>
        </w:rPr>
      </w:pPr>
    </w:p>
    <w:p w:rsidR="00D35389" w:rsidRDefault="00D35389" w:rsidP="00073493">
      <w:pPr>
        <w:tabs>
          <w:tab w:val="left" w:pos="360"/>
        </w:tabs>
        <w:ind w:firstLine="709"/>
        <w:jc w:val="center"/>
        <w:rPr>
          <w:b/>
        </w:rPr>
      </w:pPr>
    </w:p>
    <w:p w:rsidR="00E32F92" w:rsidRDefault="00E32F92" w:rsidP="00073493">
      <w:pPr>
        <w:tabs>
          <w:tab w:val="left" w:pos="360"/>
        </w:tabs>
        <w:ind w:firstLine="709"/>
        <w:jc w:val="center"/>
        <w:rPr>
          <w:b/>
        </w:rPr>
      </w:pPr>
    </w:p>
    <w:p w:rsidR="00E32F92" w:rsidRDefault="00E32F92" w:rsidP="00073493">
      <w:pPr>
        <w:tabs>
          <w:tab w:val="left" w:pos="360"/>
        </w:tabs>
        <w:ind w:firstLine="709"/>
        <w:jc w:val="center"/>
        <w:rPr>
          <w:b/>
        </w:rPr>
      </w:pPr>
    </w:p>
    <w:p w:rsidR="00073493" w:rsidRDefault="00073493" w:rsidP="00073493">
      <w:pPr>
        <w:tabs>
          <w:tab w:val="left" w:pos="360"/>
        </w:tabs>
        <w:ind w:firstLine="709"/>
        <w:jc w:val="center"/>
        <w:rPr>
          <w:b/>
        </w:rPr>
      </w:pPr>
      <w:r w:rsidRPr="00F95E89">
        <w:rPr>
          <w:b/>
        </w:rPr>
        <w:t xml:space="preserve">Динамика объемов денежных средств, направленных на реализацию </w:t>
      </w:r>
    </w:p>
    <w:p w:rsidR="00073493" w:rsidRDefault="00073493" w:rsidP="00073493">
      <w:pPr>
        <w:tabs>
          <w:tab w:val="left" w:pos="360"/>
        </w:tabs>
        <w:ind w:firstLine="709"/>
        <w:jc w:val="center"/>
        <w:rPr>
          <w:b/>
        </w:rPr>
      </w:pPr>
      <w:r w:rsidRPr="00F95E89">
        <w:rPr>
          <w:b/>
        </w:rPr>
        <w:t>мер социальной поддержки населения района с 2014</w:t>
      </w:r>
      <w:r w:rsidR="000E6088">
        <w:rPr>
          <w:b/>
        </w:rPr>
        <w:t xml:space="preserve"> по </w:t>
      </w:r>
      <w:r w:rsidRPr="00F95E89">
        <w:rPr>
          <w:b/>
        </w:rPr>
        <w:t>2017 годы, млн. рублей</w:t>
      </w:r>
    </w:p>
    <w:p w:rsidR="00D35389" w:rsidRPr="00F95E89" w:rsidRDefault="00D35389" w:rsidP="00073493">
      <w:pPr>
        <w:tabs>
          <w:tab w:val="left" w:pos="360"/>
        </w:tabs>
        <w:ind w:firstLine="709"/>
        <w:jc w:val="center"/>
        <w:rPr>
          <w:b/>
        </w:rPr>
      </w:pPr>
    </w:p>
    <w:p w:rsidR="00073493" w:rsidRDefault="00073493" w:rsidP="00073493">
      <w:pPr>
        <w:tabs>
          <w:tab w:val="left" w:pos="360"/>
        </w:tabs>
        <w:ind w:firstLine="709"/>
        <w:jc w:val="both"/>
        <w:rPr>
          <w:color w:val="000000"/>
        </w:rPr>
      </w:pPr>
    </w:p>
    <w:p w:rsidR="00073493" w:rsidRDefault="00073493" w:rsidP="00073493">
      <w:pPr>
        <w:tabs>
          <w:tab w:val="left" w:pos="360"/>
        </w:tabs>
        <w:ind w:firstLine="709"/>
        <w:jc w:val="both"/>
        <w:rPr>
          <w:color w:val="000000"/>
        </w:rPr>
      </w:pPr>
      <w:r w:rsidRPr="00F97FC6">
        <w:rPr>
          <w:noProof/>
          <w:color w:val="000000"/>
        </w:rPr>
        <w:drawing>
          <wp:inline distT="0" distB="0" distL="0" distR="0">
            <wp:extent cx="5486400" cy="2228850"/>
            <wp:effectExtent l="0" t="0" r="0" b="0"/>
            <wp:docPr id="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73493" w:rsidRDefault="00073493" w:rsidP="00073493">
      <w:pPr>
        <w:tabs>
          <w:tab w:val="left" w:pos="360"/>
        </w:tabs>
        <w:ind w:firstLine="709"/>
        <w:jc w:val="both"/>
      </w:pPr>
      <w:r>
        <w:rPr>
          <w:color w:val="000000"/>
        </w:rPr>
        <w:t>С января по сентябрь 2018 года общая сумма выплат</w:t>
      </w:r>
      <w:r w:rsidRPr="000A3CB5">
        <w:t xml:space="preserve"> </w:t>
      </w:r>
      <w:r w:rsidRPr="009B641D">
        <w:t>из разного уровня бюджетов</w:t>
      </w:r>
      <w:r>
        <w:t xml:space="preserve"> составила 360,3</w:t>
      </w:r>
      <w:r w:rsidRPr="009B641D">
        <w:t xml:space="preserve"> млн. рублей, в том числе </w:t>
      </w:r>
      <w:r>
        <w:t xml:space="preserve">из </w:t>
      </w:r>
      <w:r w:rsidRPr="009B641D">
        <w:t>федерального бюджета</w:t>
      </w:r>
      <w:r>
        <w:t xml:space="preserve"> - 123,7</w:t>
      </w:r>
      <w:r w:rsidRPr="009B641D">
        <w:t xml:space="preserve"> млн. рублей, </w:t>
      </w:r>
      <w:r>
        <w:t xml:space="preserve">областного бюджета - 231,7 млн. </w:t>
      </w:r>
      <w:r w:rsidRPr="009B641D">
        <w:t xml:space="preserve">рублей, из городского бюджета </w:t>
      </w:r>
      <w:r>
        <w:t xml:space="preserve">- 4,9 млн. рублей. </w:t>
      </w:r>
    </w:p>
    <w:p w:rsidR="00F30D0A" w:rsidRDefault="00F30D0A" w:rsidP="00073493">
      <w:pPr>
        <w:tabs>
          <w:tab w:val="left" w:pos="360"/>
        </w:tabs>
        <w:ind w:firstLine="709"/>
        <w:jc w:val="center"/>
        <w:rPr>
          <w:b/>
          <w:color w:val="000000"/>
        </w:rPr>
      </w:pPr>
    </w:p>
    <w:p w:rsidR="00073493" w:rsidRPr="004D32CD" w:rsidRDefault="00073493" w:rsidP="00073493">
      <w:pPr>
        <w:tabs>
          <w:tab w:val="left" w:pos="360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Структура расходов на реализацию мер социальной поддержки населения за январь-сентябрь 2018 года</w:t>
      </w:r>
    </w:p>
    <w:p w:rsidR="00073493" w:rsidRDefault="00073493" w:rsidP="00073493">
      <w:pPr>
        <w:tabs>
          <w:tab w:val="left" w:pos="360"/>
        </w:tabs>
        <w:ind w:firstLine="709"/>
        <w:jc w:val="both"/>
      </w:pPr>
    </w:p>
    <w:p w:rsidR="00073493" w:rsidRDefault="00073493" w:rsidP="00073493">
      <w:pPr>
        <w:tabs>
          <w:tab w:val="left" w:pos="360"/>
        </w:tabs>
        <w:ind w:firstLine="709"/>
        <w:jc w:val="both"/>
      </w:pPr>
      <w:r w:rsidRPr="00265A28">
        <w:rPr>
          <w:noProof/>
        </w:rPr>
        <w:drawing>
          <wp:inline distT="0" distB="0" distL="0" distR="0">
            <wp:extent cx="5591175" cy="2114550"/>
            <wp:effectExtent l="0" t="0" r="0" b="0"/>
            <wp:docPr id="14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73493" w:rsidRDefault="00073493" w:rsidP="00073493">
      <w:pPr>
        <w:tabs>
          <w:tab w:val="left" w:pos="360"/>
        </w:tabs>
        <w:ind w:firstLine="709"/>
        <w:jc w:val="both"/>
      </w:pPr>
      <w:r>
        <w:t>По итогам 2018 года объем денежных средств на социальную защиту населения Советского района по оценочным данным достигнет 500,0 млн. рублей.</w:t>
      </w:r>
    </w:p>
    <w:p w:rsidR="00073493" w:rsidRDefault="00073493" w:rsidP="00073493">
      <w:pPr>
        <w:ind w:firstLine="709"/>
        <w:jc w:val="both"/>
      </w:pPr>
      <w:proofErr w:type="gramStart"/>
      <w:r w:rsidRPr="00797D93">
        <w:t>Наиболее затратной статьей расходов является ежемесячная денежная выплата</w:t>
      </w:r>
      <w:r>
        <w:t>,</w:t>
      </w:r>
      <w:r w:rsidRPr="00797D93">
        <w:t xml:space="preserve"> которая выплачена </w:t>
      </w:r>
      <w:r>
        <w:t>32,8</w:t>
      </w:r>
      <w:r w:rsidRPr="00797D93">
        <w:t xml:space="preserve"> тыс. гражданам на сумму </w:t>
      </w:r>
      <w:r>
        <w:t>338,8 млн. рублей: ветеранам труда, ветеранам труда Челябинской области, реабилитированным гражданам, региональным льготникам и лицам, которым установлен статус «Дети погибших участников Великой Отечественной войны и приравненных к ним лиц», не имеющих льгот по другим основаниям.</w:t>
      </w:r>
      <w:proofErr w:type="gramEnd"/>
    </w:p>
    <w:p w:rsidR="00073493" w:rsidRDefault="00073493" w:rsidP="00073493">
      <w:pPr>
        <w:ind w:firstLine="708"/>
        <w:jc w:val="both"/>
      </w:pPr>
      <w:r w:rsidRPr="00797D93">
        <w:t xml:space="preserve">Дополнительную социальную поддержку по оплате жилого помещения и коммунальных услуг также получили </w:t>
      </w:r>
      <w:r>
        <w:t>360 многодетных</w:t>
      </w:r>
      <w:r w:rsidRPr="00797D93">
        <w:t xml:space="preserve"> сем</w:t>
      </w:r>
      <w:r>
        <w:t>ей</w:t>
      </w:r>
      <w:r w:rsidRPr="00797D93">
        <w:t xml:space="preserve"> на общую сумму </w:t>
      </w:r>
      <w:r>
        <w:t>4,0 млн.</w:t>
      </w:r>
      <w:r w:rsidRPr="00797D93">
        <w:t xml:space="preserve"> руб</w:t>
      </w:r>
      <w:r>
        <w:t>лей</w:t>
      </w:r>
      <w:r w:rsidRPr="00797D93">
        <w:t>.</w:t>
      </w:r>
      <w:r>
        <w:t xml:space="preserve"> </w:t>
      </w:r>
      <w:r w:rsidRPr="00797D93">
        <w:t>Стоит о</w:t>
      </w:r>
      <w:r>
        <w:t xml:space="preserve">тметить о стабильном увеличении </w:t>
      </w:r>
      <w:proofErr w:type="gramStart"/>
      <w:r w:rsidRPr="00797D93">
        <w:t>числа получателей названной дополнительной</w:t>
      </w:r>
      <w:r>
        <w:t xml:space="preserve"> меры</w:t>
      </w:r>
      <w:r w:rsidRPr="00797D93">
        <w:t xml:space="preserve"> социальной поддержки</w:t>
      </w:r>
      <w:proofErr w:type="gramEnd"/>
      <w:r w:rsidRPr="00797D93">
        <w:t xml:space="preserve">. Предположительно число получателей будет увеличиваться на 10%, а </w:t>
      </w:r>
      <w:r>
        <w:t>денежные</w:t>
      </w:r>
      <w:r w:rsidRPr="00797D93">
        <w:t xml:space="preserve"> средства, необходимые для реализации данной меры социальной поддержки</w:t>
      </w:r>
      <w:r>
        <w:t xml:space="preserve"> - </w:t>
      </w:r>
      <w:r w:rsidRPr="00797D93">
        <w:t>на 6,2%.</w:t>
      </w:r>
    </w:p>
    <w:p w:rsidR="00073493" w:rsidRPr="00797D93" w:rsidRDefault="00073493" w:rsidP="00073493">
      <w:pPr>
        <w:ind w:firstLine="708"/>
        <w:jc w:val="both"/>
      </w:pPr>
      <w:proofErr w:type="gramStart"/>
      <w:r>
        <w:t>В целях реализации задачи по улучшению качества жизни семей с детьми Управлением</w:t>
      </w:r>
      <w:r w:rsidR="000E6088">
        <w:t xml:space="preserve"> социальной защиты </w:t>
      </w:r>
      <w:r>
        <w:t>организована работа по выплате ряда пособий, связанных с материнством, в том числе:</w:t>
      </w:r>
      <w:proofErr w:type="gramEnd"/>
    </w:p>
    <w:p w:rsidR="00073493" w:rsidRPr="00547800" w:rsidRDefault="00073493" w:rsidP="00073493">
      <w:pPr>
        <w:ind w:firstLine="708"/>
        <w:jc w:val="both"/>
      </w:pPr>
      <w:r w:rsidRPr="00547800">
        <w:lastRenderedPageBreak/>
        <w:t xml:space="preserve">- произведена выплата </w:t>
      </w:r>
      <w:r>
        <w:t>176</w:t>
      </w:r>
      <w:r w:rsidRPr="00547800">
        <w:t xml:space="preserve"> получателям пособия на рождение ребенка, сумма выплаты составила  </w:t>
      </w:r>
      <w:r>
        <w:t>3,4</w:t>
      </w:r>
      <w:r w:rsidRPr="00547800">
        <w:t xml:space="preserve"> млн. рублей;</w:t>
      </w:r>
    </w:p>
    <w:p w:rsidR="00073493" w:rsidRPr="00547800" w:rsidRDefault="00073493" w:rsidP="00073493">
      <w:pPr>
        <w:ind w:firstLine="708"/>
        <w:jc w:val="both"/>
      </w:pPr>
      <w:r w:rsidRPr="00547800">
        <w:t xml:space="preserve">- ежемесячное пособие по уходу за ребенком выплачено </w:t>
      </w:r>
      <w:r>
        <w:t>844</w:t>
      </w:r>
      <w:r w:rsidRPr="00547800">
        <w:t xml:space="preserve"> получателям в размере 3</w:t>
      </w:r>
      <w:r>
        <w:t>4,0</w:t>
      </w:r>
      <w:r w:rsidRPr="00547800">
        <w:t xml:space="preserve"> млн. рублей;</w:t>
      </w:r>
    </w:p>
    <w:p w:rsidR="00073493" w:rsidRPr="00547800" w:rsidRDefault="00073493" w:rsidP="00073493">
      <w:pPr>
        <w:ind w:firstLine="708"/>
        <w:jc w:val="both"/>
      </w:pPr>
      <w:r w:rsidRPr="00547800">
        <w:t xml:space="preserve">- ежемесячное пособие на ребенка </w:t>
      </w:r>
      <w:r>
        <w:t xml:space="preserve">выплачено 4846 получателем </w:t>
      </w:r>
      <w:r w:rsidRPr="00547800">
        <w:t xml:space="preserve">на сумму </w:t>
      </w:r>
      <w:r>
        <w:t>17,3</w:t>
      </w:r>
      <w:r w:rsidRPr="00547800">
        <w:t xml:space="preserve"> млн.</w:t>
      </w:r>
      <w:r>
        <w:t xml:space="preserve"> </w:t>
      </w:r>
      <w:r w:rsidRPr="00547800">
        <w:t>рублей</w:t>
      </w:r>
      <w:r>
        <w:t>.</w:t>
      </w:r>
    </w:p>
    <w:p w:rsidR="00073493" w:rsidRPr="00547800" w:rsidRDefault="00073493" w:rsidP="00073493">
      <w:pPr>
        <w:ind w:firstLine="708"/>
        <w:jc w:val="both"/>
      </w:pPr>
      <w:r>
        <w:t xml:space="preserve">- </w:t>
      </w:r>
      <w:r w:rsidRPr="00547800">
        <w:t xml:space="preserve">ежемесячное пособие </w:t>
      </w:r>
      <w:proofErr w:type="gramStart"/>
      <w:r w:rsidRPr="00547800">
        <w:t xml:space="preserve">по уходу за ребенком </w:t>
      </w:r>
      <w:r>
        <w:t>в возрасте от полутора до трех лет</w:t>
      </w:r>
      <w:proofErr w:type="gramEnd"/>
      <w:r>
        <w:t xml:space="preserve"> перечислено 75 получателям на сумму 8,1 млн. рублей;</w:t>
      </w:r>
      <w:r w:rsidRPr="00547800">
        <w:t xml:space="preserve"> </w:t>
      </w:r>
    </w:p>
    <w:p w:rsidR="00073493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7800">
        <w:t>- областное единовременное пособие</w:t>
      </w:r>
      <w:r>
        <w:t xml:space="preserve"> выплачено 734 получателям на сумму 2,1 млн. рублей</w:t>
      </w:r>
      <w:r w:rsidRPr="00547800">
        <w:t xml:space="preserve">. По сравнению с </w:t>
      </w:r>
      <w:r w:rsidR="000E6088">
        <w:t>аналогичным периодом прошлого года</w:t>
      </w:r>
      <w:r w:rsidRPr="00547800">
        <w:t xml:space="preserve"> отмечается </w:t>
      </w:r>
      <w:r>
        <w:t xml:space="preserve">уменьшение </w:t>
      </w:r>
      <w:r w:rsidRPr="00547800">
        <w:rPr>
          <w:color w:val="000000"/>
        </w:rPr>
        <w:t xml:space="preserve">числа получателей областного единовременного пособия при рождении ребенка на </w:t>
      </w:r>
      <w:r>
        <w:rPr>
          <w:color w:val="000000"/>
        </w:rPr>
        <w:t>39</w:t>
      </w:r>
      <w:r w:rsidR="004929D1">
        <w:rPr>
          <w:color w:val="000000"/>
        </w:rPr>
        <w:t xml:space="preserve"> человек.</w:t>
      </w:r>
    </w:p>
    <w:p w:rsidR="00073493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 2018 года</w:t>
      </w:r>
      <w:r w:rsidR="000E6088">
        <w:rPr>
          <w:color w:val="000000"/>
        </w:rPr>
        <w:t xml:space="preserve"> </w:t>
      </w:r>
      <w:r>
        <w:rPr>
          <w:color w:val="000000"/>
        </w:rPr>
        <w:t xml:space="preserve">согласно Федеральному закону </w:t>
      </w:r>
      <w:r w:rsidR="000E6088">
        <w:rPr>
          <w:color w:val="000000"/>
        </w:rPr>
        <w:t xml:space="preserve">от 28.12.2017 № 418-ФЗ </w:t>
      </w:r>
      <w:r w:rsidR="004929D1">
        <w:rPr>
          <w:color w:val="000000"/>
        </w:rPr>
        <w:t xml:space="preserve">                           </w:t>
      </w:r>
      <w:r>
        <w:rPr>
          <w:color w:val="000000"/>
        </w:rPr>
        <w:t xml:space="preserve">«О ежемесячных выплатах семьям, имеющим детей» введена ежемесячная выплата в связи с рождением (усыновлением) первого ребенка и в связи с рождением (усыновлением) второго ребенка с рождения до полутора лет. За 9 месяцев </w:t>
      </w:r>
      <w:r w:rsidR="000E6088">
        <w:rPr>
          <w:color w:val="000000"/>
        </w:rPr>
        <w:t xml:space="preserve">текущего </w:t>
      </w:r>
      <w:r>
        <w:rPr>
          <w:color w:val="000000"/>
        </w:rPr>
        <w:t>года</w:t>
      </w:r>
      <w:r w:rsidR="000E6088">
        <w:rPr>
          <w:color w:val="000000"/>
        </w:rPr>
        <w:t xml:space="preserve"> такая выплата назначена </w:t>
      </w:r>
      <w:r>
        <w:rPr>
          <w:color w:val="000000"/>
        </w:rPr>
        <w:t>140 получател</w:t>
      </w:r>
      <w:r w:rsidR="000E6088">
        <w:rPr>
          <w:color w:val="000000"/>
        </w:rPr>
        <w:t>я</w:t>
      </w:r>
      <w:r>
        <w:rPr>
          <w:color w:val="000000"/>
        </w:rPr>
        <w:t>м на сумму 8,2 млн. рублей.</w:t>
      </w:r>
    </w:p>
    <w:p w:rsidR="00073493" w:rsidRPr="00A807C6" w:rsidRDefault="00073493" w:rsidP="00073493">
      <w:pPr>
        <w:ind w:firstLine="708"/>
        <w:jc w:val="both"/>
      </w:pPr>
      <w:r w:rsidRPr="00A807C6">
        <w:t>Таким образом, государственных пособий связанных с материнством за 201</w:t>
      </w:r>
      <w:r>
        <w:t>8</w:t>
      </w:r>
      <w:r w:rsidRPr="00A807C6">
        <w:t xml:space="preserve"> год перечислено</w:t>
      </w:r>
      <w:r>
        <w:t xml:space="preserve"> (из всех источников финансирования)</w:t>
      </w:r>
      <w:r w:rsidRPr="00A807C6">
        <w:t xml:space="preserve"> на общую сумму</w:t>
      </w:r>
      <w:r>
        <w:t xml:space="preserve"> 73,1</w:t>
      </w:r>
      <w:r w:rsidRPr="00A807C6">
        <w:t xml:space="preserve"> млн. рублей</w:t>
      </w:r>
      <w:r>
        <w:t xml:space="preserve">           (за 2017 год - 64,3 млн. рублей).</w:t>
      </w:r>
    </w:p>
    <w:p w:rsidR="00073493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рамках материальной поддержки семей с детьми-сиротами и детьми, оставшимися без попечения родителей, назначаются и выплачиваются денежные средства на их содержание. </w:t>
      </w:r>
    </w:p>
    <w:p w:rsidR="00073493" w:rsidRDefault="00073493" w:rsidP="00073493">
      <w:pPr>
        <w:ind w:firstLine="708"/>
        <w:jc w:val="both"/>
      </w:pPr>
      <w:r w:rsidRPr="00A807C6">
        <w:t xml:space="preserve">За </w:t>
      </w:r>
      <w:r w:rsidR="000E6088">
        <w:t xml:space="preserve">январь - сентябрь </w:t>
      </w:r>
      <w:r>
        <w:t xml:space="preserve">2018 года </w:t>
      </w:r>
      <w:r w:rsidRPr="00A807C6">
        <w:t>денежные средства  на содержание детей</w:t>
      </w:r>
      <w:r w:rsidR="000E6088">
        <w:t>,</w:t>
      </w:r>
      <w:r w:rsidRPr="00A807C6">
        <w:t xml:space="preserve"> помещенных под опеку (попечительство) и приемные семьи</w:t>
      </w:r>
      <w:r w:rsidR="000E6088">
        <w:t>,</w:t>
      </w:r>
      <w:r w:rsidRPr="00A807C6">
        <w:t xml:space="preserve"> направлены </w:t>
      </w:r>
      <w:r>
        <w:t>324</w:t>
      </w:r>
      <w:r w:rsidRPr="00A807C6">
        <w:t xml:space="preserve"> получателям</w:t>
      </w:r>
      <w:r>
        <w:t xml:space="preserve"> (за 9 месяцев 2017 года</w:t>
      </w:r>
      <w:r w:rsidR="000E6088">
        <w:t xml:space="preserve"> - </w:t>
      </w:r>
      <w:r>
        <w:t>294</w:t>
      </w:r>
      <w:r w:rsidR="000E6088">
        <w:t xml:space="preserve"> </w:t>
      </w:r>
      <w:r>
        <w:t xml:space="preserve">получателям) </w:t>
      </w:r>
      <w:r w:rsidRPr="00A807C6">
        <w:t xml:space="preserve">на общую сумму </w:t>
      </w:r>
      <w:r>
        <w:t>31,2</w:t>
      </w:r>
      <w:r w:rsidRPr="00A807C6">
        <w:t xml:space="preserve"> млн. рублей</w:t>
      </w:r>
      <w:r>
        <w:t xml:space="preserve"> (за 9 месяцев 2017 года</w:t>
      </w:r>
      <w:r w:rsidR="000E6088">
        <w:t xml:space="preserve"> - </w:t>
      </w:r>
      <w:r>
        <w:t>28,4 млн. рублей)</w:t>
      </w:r>
      <w:r w:rsidRPr="00A807C6">
        <w:t xml:space="preserve">. </w:t>
      </w:r>
    </w:p>
    <w:p w:rsidR="00073493" w:rsidRDefault="00073493" w:rsidP="00073493">
      <w:pPr>
        <w:ind w:firstLine="709"/>
        <w:jc w:val="both"/>
        <w:rPr>
          <w:color w:val="000000"/>
        </w:rPr>
      </w:pPr>
      <w:r>
        <w:rPr>
          <w:color w:val="000000"/>
        </w:rPr>
        <w:t>Одним из направлений деятельности Управления</w:t>
      </w:r>
      <w:r w:rsidR="000E6088">
        <w:rPr>
          <w:color w:val="000000"/>
        </w:rPr>
        <w:t xml:space="preserve"> социальной защиты</w:t>
      </w:r>
      <w:r>
        <w:rPr>
          <w:color w:val="000000"/>
        </w:rPr>
        <w:t xml:space="preserve"> является предоставление малоимущим гражданам субсидий на оплату жилого помещения и коммунальных услуг.</w:t>
      </w:r>
    </w:p>
    <w:p w:rsidR="00073493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2018 году малоимущим гражданам предоставлено субсидий на оплату жилого</w:t>
      </w:r>
      <w:r w:rsidR="000E6088">
        <w:rPr>
          <w:color w:val="000000"/>
        </w:rPr>
        <w:t xml:space="preserve"> помещения и коммунальных услуг </w:t>
      </w:r>
      <w:r>
        <w:rPr>
          <w:color w:val="000000"/>
        </w:rPr>
        <w:t xml:space="preserve">на общую сумму 21,3 </w:t>
      </w:r>
      <w:r w:rsidRPr="0041794E">
        <w:rPr>
          <w:color w:val="000000"/>
        </w:rPr>
        <w:t>млн. рублей (</w:t>
      </w:r>
      <w:r>
        <w:rPr>
          <w:color w:val="000000"/>
        </w:rPr>
        <w:t>2718</w:t>
      </w:r>
      <w:r w:rsidRPr="0041794E">
        <w:rPr>
          <w:color w:val="000000"/>
        </w:rPr>
        <w:t xml:space="preserve"> сем</w:t>
      </w:r>
      <w:r>
        <w:rPr>
          <w:color w:val="000000"/>
        </w:rPr>
        <w:t>ей</w:t>
      </w:r>
      <w:r w:rsidRPr="0041794E">
        <w:rPr>
          <w:color w:val="000000"/>
        </w:rPr>
        <w:t>).</w:t>
      </w:r>
      <w:r>
        <w:rPr>
          <w:color w:val="000000"/>
        </w:rPr>
        <w:t xml:space="preserve"> Средний размер субсидии составляет 1025,28</w:t>
      </w:r>
      <w:r w:rsidRPr="0041794E">
        <w:rPr>
          <w:color w:val="000000"/>
        </w:rPr>
        <w:t xml:space="preserve"> рублей.</w:t>
      </w:r>
      <w:r>
        <w:rPr>
          <w:color w:val="000000"/>
        </w:rPr>
        <w:t xml:space="preserve"> </w:t>
      </w:r>
      <w:r w:rsidRPr="00A807C6">
        <w:rPr>
          <w:color w:val="000000"/>
        </w:rPr>
        <w:t xml:space="preserve">В связи с тем, что субсидия на оплату жилого помещения и коммунальных услуг зависит от размеров региональных стандартов стоимости жилищно-коммунальных услуг, а также от величины прожиточного минимума, прогнозируется увеличение размеров субсидии на </w:t>
      </w:r>
      <w:r>
        <w:rPr>
          <w:color w:val="000000"/>
        </w:rPr>
        <w:t>2</w:t>
      </w:r>
      <w:r w:rsidRPr="00A807C6">
        <w:rPr>
          <w:color w:val="000000"/>
        </w:rPr>
        <w:t>%.</w:t>
      </w:r>
    </w:p>
    <w:p w:rsidR="00073493" w:rsidRDefault="00073493" w:rsidP="00073493">
      <w:pPr>
        <w:jc w:val="center"/>
        <w:rPr>
          <w:b/>
        </w:rPr>
      </w:pPr>
    </w:p>
    <w:p w:rsidR="00D35389" w:rsidRDefault="00D35389" w:rsidP="00073493">
      <w:pPr>
        <w:jc w:val="center"/>
        <w:rPr>
          <w:b/>
        </w:rPr>
      </w:pPr>
    </w:p>
    <w:p w:rsidR="00D35389" w:rsidRDefault="00D35389" w:rsidP="00073493">
      <w:pPr>
        <w:jc w:val="center"/>
        <w:rPr>
          <w:b/>
        </w:rPr>
      </w:pPr>
    </w:p>
    <w:p w:rsidR="00D35389" w:rsidRDefault="00D35389" w:rsidP="00073493">
      <w:pPr>
        <w:jc w:val="center"/>
        <w:rPr>
          <w:b/>
        </w:rPr>
      </w:pPr>
    </w:p>
    <w:p w:rsidR="00D35389" w:rsidRDefault="00D35389" w:rsidP="00073493">
      <w:pPr>
        <w:jc w:val="center"/>
        <w:rPr>
          <w:b/>
        </w:rPr>
      </w:pPr>
    </w:p>
    <w:p w:rsidR="00D35389" w:rsidRDefault="00D35389" w:rsidP="00073493">
      <w:pPr>
        <w:jc w:val="center"/>
        <w:rPr>
          <w:b/>
        </w:rPr>
      </w:pPr>
    </w:p>
    <w:p w:rsidR="00D35389" w:rsidRDefault="00D35389" w:rsidP="00073493">
      <w:pPr>
        <w:jc w:val="center"/>
        <w:rPr>
          <w:b/>
        </w:rPr>
      </w:pPr>
    </w:p>
    <w:p w:rsidR="00D35389" w:rsidRDefault="00D35389" w:rsidP="00073493">
      <w:pPr>
        <w:jc w:val="center"/>
        <w:rPr>
          <w:b/>
        </w:rPr>
      </w:pPr>
    </w:p>
    <w:p w:rsidR="00D35389" w:rsidRDefault="00D35389" w:rsidP="00073493">
      <w:pPr>
        <w:jc w:val="center"/>
        <w:rPr>
          <w:b/>
        </w:rPr>
      </w:pPr>
    </w:p>
    <w:p w:rsidR="00D35389" w:rsidRDefault="00D35389" w:rsidP="00073493">
      <w:pPr>
        <w:jc w:val="center"/>
        <w:rPr>
          <w:b/>
        </w:rPr>
      </w:pPr>
    </w:p>
    <w:p w:rsidR="00D35389" w:rsidRDefault="00D35389" w:rsidP="00073493">
      <w:pPr>
        <w:jc w:val="center"/>
        <w:rPr>
          <w:b/>
        </w:rPr>
      </w:pPr>
    </w:p>
    <w:p w:rsidR="00E32F92" w:rsidRDefault="00E32F92" w:rsidP="00073493">
      <w:pPr>
        <w:jc w:val="center"/>
        <w:rPr>
          <w:b/>
        </w:rPr>
      </w:pPr>
    </w:p>
    <w:p w:rsidR="00F30D0A" w:rsidRDefault="00073493" w:rsidP="00073493">
      <w:pPr>
        <w:jc w:val="center"/>
        <w:rPr>
          <w:b/>
        </w:rPr>
      </w:pPr>
      <w:r w:rsidRPr="00D81DC2">
        <w:rPr>
          <w:b/>
        </w:rPr>
        <w:t>Размер предоставляемых субсиди</w:t>
      </w:r>
      <w:r>
        <w:rPr>
          <w:b/>
        </w:rPr>
        <w:t>й</w:t>
      </w:r>
      <w:r w:rsidRPr="00D81DC2">
        <w:rPr>
          <w:b/>
        </w:rPr>
        <w:t xml:space="preserve"> на оплату жилищно-коммунальных услуг, </w:t>
      </w:r>
    </w:p>
    <w:p w:rsidR="00F30D0A" w:rsidRDefault="00073493" w:rsidP="00073493">
      <w:pPr>
        <w:jc w:val="center"/>
        <w:rPr>
          <w:b/>
        </w:rPr>
      </w:pPr>
      <w:r w:rsidRPr="00D81DC2">
        <w:rPr>
          <w:b/>
        </w:rPr>
        <w:t>млн. рублей</w:t>
      </w:r>
    </w:p>
    <w:p w:rsidR="00F30D0A" w:rsidRDefault="00F30D0A" w:rsidP="00073493">
      <w:pPr>
        <w:jc w:val="center"/>
        <w:rPr>
          <w:b/>
        </w:rPr>
      </w:pPr>
    </w:p>
    <w:p w:rsidR="00073493" w:rsidRDefault="00073493" w:rsidP="00073493">
      <w:pPr>
        <w:jc w:val="center"/>
        <w:rPr>
          <w:color w:val="000000"/>
        </w:rPr>
      </w:pPr>
      <w:r w:rsidRPr="00D74F45">
        <w:rPr>
          <w:noProof/>
          <w:color w:val="000000"/>
        </w:rPr>
        <w:lastRenderedPageBreak/>
        <w:drawing>
          <wp:inline distT="0" distB="0" distL="0" distR="0">
            <wp:extent cx="5553075" cy="2352675"/>
            <wp:effectExtent l="0" t="0" r="0" b="0"/>
            <wp:docPr id="1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73493" w:rsidRDefault="00073493" w:rsidP="00073493">
      <w:pPr>
        <w:ind w:firstLine="709"/>
        <w:jc w:val="both"/>
        <w:rPr>
          <w:color w:val="000000"/>
        </w:rPr>
      </w:pPr>
      <w:proofErr w:type="gramStart"/>
      <w:r w:rsidRPr="00A807C6">
        <w:rPr>
          <w:color w:val="000000"/>
        </w:rPr>
        <w:t>В связи с продолжающейся тенденцией роста тарифов на жилищно-коммунальные услуги и, как следствие, увеличение региональных стандартов стоимости жилищно-коммунальных услуг, прогнозируется увеличение количества семей-получателей субсидий и размеров предоставляемых субсидий на 201</w:t>
      </w:r>
      <w:r>
        <w:rPr>
          <w:color w:val="000000"/>
        </w:rPr>
        <w:t>9-2021</w:t>
      </w:r>
      <w:r w:rsidRPr="00A807C6">
        <w:rPr>
          <w:color w:val="000000"/>
        </w:rPr>
        <w:t xml:space="preserve"> годы.</w:t>
      </w:r>
      <w:proofErr w:type="gramEnd"/>
    </w:p>
    <w:p w:rsidR="00F30D0A" w:rsidRDefault="00F30D0A" w:rsidP="00F30D0A">
      <w:pPr>
        <w:jc w:val="center"/>
        <w:rPr>
          <w:b/>
        </w:rPr>
      </w:pPr>
    </w:p>
    <w:p w:rsidR="00073493" w:rsidRDefault="00F30D0A" w:rsidP="00F30D0A">
      <w:pPr>
        <w:jc w:val="center"/>
        <w:rPr>
          <w:b/>
        </w:rPr>
      </w:pPr>
      <w:r w:rsidRPr="00D81DC2">
        <w:rPr>
          <w:b/>
        </w:rPr>
        <w:t>Количество человек, получающих субсидию на оплату жилищно-коммунальных услуг</w:t>
      </w:r>
      <w:r>
        <w:rPr>
          <w:b/>
        </w:rPr>
        <w:t>, человек</w:t>
      </w:r>
    </w:p>
    <w:p w:rsidR="00F30D0A" w:rsidRDefault="00F30D0A" w:rsidP="00F30D0A">
      <w:pPr>
        <w:jc w:val="center"/>
        <w:rPr>
          <w:color w:val="000000"/>
        </w:rPr>
      </w:pPr>
    </w:p>
    <w:p w:rsidR="00073493" w:rsidRPr="00797D93" w:rsidRDefault="00B47AB4" w:rsidP="00073493">
      <w:pPr>
        <w:jc w:val="both"/>
      </w:pPr>
      <w:r>
        <w:rPr>
          <w:noProof/>
        </w:rPr>
        <w:pict>
          <v:shape id="_x0000_s1123" type="#_x0000_t202" style="position:absolute;left:0;text-align:left;margin-left:46.4pt;margin-top:1.35pt;width:429.45pt;height:8.6pt;z-index:251760640" stroked="f">
            <v:textbox style="mso-next-textbox:#_x0000_s1123">
              <w:txbxContent>
                <w:p w:rsidR="003457AB" w:rsidRPr="00D74F45" w:rsidRDefault="003457AB" w:rsidP="00073493"/>
              </w:txbxContent>
            </v:textbox>
          </v:shape>
        </w:pict>
      </w:r>
      <w:r w:rsidR="00073493">
        <w:rPr>
          <w:noProof/>
        </w:rPr>
        <w:drawing>
          <wp:inline distT="0" distB="0" distL="0" distR="0">
            <wp:extent cx="5800725" cy="2581275"/>
            <wp:effectExtent l="0" t="0" r="0" b="0"/>
            <wp:docPr id="26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73493" w:rsidRPr="009B641D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B641D">
        <w:rPr>
          <w:color w:val="000000"/>
        </w:rPr>
        <w:t>В дополнение к действующему федеральному и областному законодательству в городе Челябинске создана система дополнительных мер по социальной поддержке отдельных категорий граждан, которая включает:</w:t>
      </w:r>
    </w:p>
    <w:p w:rsidR="00073493" w:rsidRPr="009B641D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41D">
        <w:rPr>
          <w:color w:val="000000"/>
        </w:rPr>
        <w:t>- оказание гражданам адресной социальной поддержки в виде материальной помощи в форме денежных выплат и натурального обеспечения;</w:t>
      </w:r>
    </w:p>
    <w:p w:rsidR="00073493" w:rsidRPr="009B641D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B641D">
        <w:rPr>
          <w:color w:val="000000"/>
        </w:rPr>
        <w:t xml:space="preserve">- оплату стоимости услуг по проведению ремонта и уборки квартир отдельным категориям граждан; </w:t>
      </w:r>
    </w:p>
    <w:p w:rsidR="00073493" w:rsidRPr="009B641D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B641D">
        <w:rPr>
          <w:color w:val="000000"/>
        </w:rPr>
        <w:t>- организацию летнего отдыха и оздоровления детей, нуждающихся в особой заботе государства;</w:t>
      </w:r>
    </w:p>
    <w:p w:rsidR="00073493" w:rsidRDefault="000E6088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поздравление</w:t>
      </w:r>
      <w:r w:rsidR="00073493" w:rsidRPr="009B641D">
        <w:rPr>
          <w:color w:val="000000"/>
        </w:rPr>
        <w:t xml:space="preserve"> граждан, достигших возраста 90, 95, 100 лет и старше;</w:t>
      </w:r>
    </w:p>
    <w:p w:rsidR="00073493" w:rsidRPr="009B641D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B641D">
        <w:rPr>
          <w:color w:val="000000"/>
        </w:rPr>
        <w:t>- организацию и проведение городских благотворительных мероприятий, в том числе городской акции, посвященной очередной годовщине Победы в Великой Отечественной войне;</w:t>
      </w:r>
    </w:p>
    <w:p w:rsidR="00073493" w:rsidRPr="009B641D" w:rsidRDefault="000E6088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предоставление субсидий </w:t>
      </w:r>
      <w:r w:rsidR="00073493" w:rsidRPr="009B641D">
        <w:rPr>
          <w:color w:val="000000"/>
        </w:rPr>
        <w:t>районн</w:t>
      </w:r>
      <w:r w:rsidR="00073493">
        <w:rPr>
          <w:color w:val="000000"/>
        </w:rPr>
        <w:t>ому</w:t>
      </w:r>
      <w:r w:rsidR="00073493" w:rsidRPr="009B641D">
        <w:rPr>
          <w:color w:val="000000"/>
        </w:rPr>
        <w:t xml:space="preserve"> совет</w:t>
      </w:r>
      <w:r w:rsidR="00073493">
        <w:rPr>
          <w:color w:val="000000"/>
        </w:rPr>
        <w:t>у</w:t>
      </w:r>
      <w:r w:rsidR="00073493" w:rsidRPr="009B641D">
        <w:rPr>
          <w:color w:val="000000"/>
        </w:rPr>
        <w:t xml:space="preserve"> ветеранов войны, труда, Вооруженных Сил и правоохранительных органов, общественным организациям инвал</w:t>
      </w:r>
      <w:r w:rsidR="00073493">
        <w:rPr>
          <w:color w:val="000000"/>
        </w:rPr>
        <w:t>идов, родителей детей-инвалидов.</w:t>
      </w:r>
    </w:p>
    <w:p w:rsidR="00073493" w:rsidRPr="009B641D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B641D">
        <w:rPr>
          <w:color w:val="000000"/>
        </w:rPr>
        <w:t>Финансирование дополнительных мер по социальной поддержке отдельных категорий граждан осуществляется за счет средств бюджета города в рамках муниципальной программы «Социальная поддержка населения города Челябинска на 2015-2018 годы».</w:t>
      </w:r>
      <w:proofErr w:type="gramEnd"/>
    </w:p>
    <w:p w:rsidR="00073493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41D">
        <w:rPr>
          <w:color w:val="000000"/>
        </w:rPr>
        <w:t xml:space="preserve">Решение задач, поставленных в </w:t>
      </w:r>
      <w:r>
        <w:rPr>
          <w:color w:val="000000"/>
        </w:rPr>
        <w:t xml:space="preserve">данной </w:t>
      </w:r>
      <w:r w:rsidRPr="009B641D">
        <w:rPr>
          <w:color w:val="000000"/>
        </w:rPr>
        <w:t xml:space="preserve">Программе, позволяет органам местного самоуправления гибко реагировать на происходящие изменения в социально-экономической ситуации, выделяя приоритетные направления и объемы </w:t>
      </w:r>
      <w:r>
        <w:rPr>
          <w:color w:val="000000"/>
        </w:rPr>
        <w:t>денежных</w:t>
      </w:r>
      <w:r w:rsidRPr="009B641D">
        <w:rPr>
          <w:color w:val="000000"/>
        </w:rPr>
        <w:t xml:space="preserve"> сре</w:t>
      </w:r>
      <w:proofErr w:type="gramStart"/>
      <w:r w:rsidRPr="009B641D">
        <w:rPr>
          <w:color w:val="000000"/>
        </w:rPr>
        <w:t>дств дл</w:t>
      </w:r>
      <w:proofErr w:type="gramEnd"/>
      <w:r w:rsidRPr="009B641D">
        <w:rPr>
          <w:color w:val="000000"/>
        </w:rPr>
        <w:t>я решения возникающих социальных проблем.</w:t>
      </w:r>
    </w:p>
    <w:p w:rsidR="00073493" w:rsidRDefault="00073493" w:rsidP="00073493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EA6656" w:rsidRDefault="00EA6656" w:rsidP="002B51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  <w:sectPr w:rsidR="00EA6656" w:rsidSect="003D3594">
          <w:headerReference w:type="default" r:id="rId35"/>
          <w:footerReference w:type="default" r:id="rId36"/>
          <w:footerReference w:type="first" r:id="rId3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90944" w:rsidRPr="00590944" w:rsidRDefault="00590944" w:rsidP="00590944">
      <w:pPr>
        <w:pStyle w:val="ad"/>
        <w:numPr>
          <w:ilvl w:val="0"/>
          <w:numId w:val="6"/>
        </w:numPr>
        <w:jc w:val="center"/>
        <w:rPr>
          <w:bCs/>
          <w:sz w:val="28"/>
          <w:szCs w:val="22"/>
        </w:rPr>
      </w:pPr>
      <w:r w:rsidRPr="00590944">
        <w:rPr>
          <w:bCs/>
          <w:sz w:val="28"/>
        </w:rPr>
        <w:lastRenderedPageBreak/>
        <w:t xml:space="preserve">Основные показатели </w:t>
      </w:r>
      <w:proofErr w:type="gramStart"/>
      <w:r w:rsidRPr="00590944">
        <w:rPr>
          <w:bCs/>
          <w:sz w:val="28"/>
        </w:rPr>
        <w:t xml:space="preserve">прогноза социально-экономического </w:t>
      </w:r>
      <w:r w:rsidRPr="00590944">
        <w:rPr>
          <w:bCs/>
          <w:sz w:val="28"/>
          <w:szCs w:val="22"/>
        </w:rPr>
        <w:t>развития Советского района города Челябинска</w:t>
      </w:r>
      <w:proofErr w:type="gramEnd"/>
      <w:r w:rsidRPr="00590944">
        <w:rPr>
          <w:bCs/>
          <w:sz w:val="28"/>
          <w:szCs w:val="22"/>
        </w:rPr>
        <w:t xml:space="preserve"> </w:t>
      </w:r>
      <w:r w:rsidRPr="00590944">
        <w:rPr>
          <w:sz w:val="28"/>
          <w:szCs w:val="22"/>
        </w:rPr>
        <w:t>на        201</w:t>
      </w:r>
      <w:r w:rsidR="00605853">
        <w:rPr>
          <w:sz w:val="28"/>
          <w:szCs w:val="22"/>
        </w:rPr>
        <w:t>9</w:t>
      </w:r>
      <w:r w:rsidRPr="00590944">
        <w:rPr>
          <w:sz w:val="28"/>
          <w:szCs w:val="22"/>
        </w:rPr>
        <w:t xml:space="preserve"> год и на плановый период </w:t>
      </w:r>
      <w:r w:rsidRPr="00590944">
        <w:rPr>
          <w:bCs/>
          <w:sz w:val="28"/>
          <w:szCs w:val="22"/>
        </w:rPr>
        <w:t>20</w:t>
      </w:r>
      <w:r w:rsidR="00605853">
        <w:rPr>
          <w:bCs/>
          <w:sz w:val="28"/>
          <w:szCs w:val="22"/>
        </w:rPr>
        <w:t>20</w:t>
      </w:r>
      <w:r w:rsidRPr="00590944">
        <w:rPr>
          <w:bCs/>
          <w:sz w:val="28"/>
          <w:szCs w:val="22"/>
        </w:rPr>
        <w:t xml:space="preserve"> и 202</w:t>
      </w:r>
      <w:r w:rsidR="00605853">
        <w:rPr>
          <w:bCs/>
          <w:sz w:val="28"/>
          <w:szCs w:val="22"/>
        </w:rPr>
        <w:t>1</w:t>
      </w:r>
      <w:r w:rsidRPr="00590944">
        <w:rPr>
          <w:bCs/>
          <w:sz w:val="28"/>
          <w:szCs w:val="22"/>
        </w:rPr>
        <w:t xml:space="preserve"> годов</w:t>
      </w:r>
    </w:p>
    <w:p w:rsidR="00590944" w:rsidRPr="002877B8" w:rsidRDefault="00590944" w:rsidP="00590944">
      <w:pPr>
        <w:pStyle w:val="ad"/>
        <w:ind w:left="1080"/>
      </w:pPr>
    </w:p>
    <w:tbl>
      <w:tblPr>
        <w:tblW w:w="15310" w:type="dxa"/>
        <w:tblInd w:w="-176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/>
      </w:tblPr>
      <w:tblGrid>
        <w:gridCol w:w="2411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276"/>
        <w:gridCol w:w="1134"/>
        <w:gridCol w:w="1134"/>
      </w:tblGrid>
      <w:tr w:rsidR="00B93992" w:rsidRPr="00D07E8E" w:rsidTr="00B93992">
        <w:trPr>
          <w:cantSplit/>
          <w:tblHeader/>
        </w:trPr>
        <w:tc>
          <w:tcPr>
            <w:tcW w:w="2411" w:type="dxa"/>
            <w:vMerge w:val="restart"/>
            <w:vAlign w:val="center"/>
          </w:tcPr>
          <w:p w:rsidR="00B93992" w:rsidRPr="00761198" w:rsidRDefault="00B93992" w:rsidP="00590944">
            <w:pPr>
              <w:jc w:val="center"/>
              <w:rPr>
                <w:b/>
              </w:rPr>
            </w:pPr>
            <w:r w:rsidRPr="00761198">
              <w:rPr>
                <w:b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B93992" w:rsidRPr="00761198" w:rsidRDefault="00B93992" w:rsidP="00CE01E6">
            <w:pPr>
              <w:jc w:val="center"/>
              <w:rPr>
                <w:b/>
              </w:rPr>
            </w:pPr>
            <w:r w:rsidRPr="00761198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761198">
              <w:rPr>
                <w:b/>
              </w:rPr>
              <w:t xml:space="preserve"> год</w:t>
            </w:r>
            <w:r w:rsidRPr="00761198">
              <w:rPr>
                <w:b/>
              </w:rPr>
              <w:br/>
              <w:t>отчет</w:t>
            </w:r>
          </w:p>
        </w:tc>
        <w:tc>
          <w:tcPr>
            <w:tcW w:w="1134" w:type="dxa"/>
            <w:vMerge w:val="restart"/>
            <w:vAlign w:val="center"/>
          </w:tcPr>
          <w:p w:rsidR="00B93992" w:rsidRPr="00761198" w:rsidRDefault="00B93992" w:rsidP="00CE01E6">
            <w:pPr>
              <w:jc w:val="center"/>
              <w:rPr>
                <w:b/>
              </w:rPr>
            </w:pPr>
            <w:r w:rsidRPr="00761198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761198">
              <w:rPr>
                <w:b/>
              </w:rPr>
              <w:t xml:space="preserve"> год</w:t>
            </w:r>
            <w:r w:rsidRPr="00761198">
              <w:rPr>
                <w:b/>
              </w:rPr>
              <w:br/>
              <w:t>оценка</w:t>
            </w:r>
          </w:p>
        </w:tc>
        <w:tc>
          <w:tcPr>
            <w:tcW w:w="3402" w:type="dxa"/>
            <w:gridSpan w:val="3"/>
          </w:tcPr>
          <w:p w:rsidR="00B93992" w:rsidRPr="00761198" w:rsidRDefault="00B93992" w:rsidP="00CE01E6">
            <w:pPr>
              <w:jc w:val="center"/>
              <w:rPr>
                <w:b/>
              </w:rPr>
            </w:pPr>
            <w:r w:rsidRPr="00761198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761198">
              <w:rPr>
                <w:b/>
              </w:rPr>
              <w:t xml:space="preserve"> год - прогноз</w:t>
            </w:r>
          </w:p>
        </w:tc>
        <w:tc>
          <w:tcPr>
            <w:tcW w:w="3685" w:type="dxa"/>
            <w:gridSpan w:val="3"/>
          </w:tcPr>
          <w:p w:rsidR="00B93992" w:rsidRPr="00761198" w:rsidRDefault="00B93992" w:rsidP="00CE01E6">
            <w:pPr>
              <w:jc w:val="center"/>
              <w:rPr>
                <w:b/>
              </w:rPr>
            </w:pPr>
            <w:r w:rsidRPr="00761198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761198">
              <w:rPr>
                <w:b/>
              </w:rPr>
              <w:t xml:space="preserve"> год - прогноз</w:t>
            </w:r>
          </w:p>
        </w:tc>
        <w:tc>
          <w:tcPr>
            <w:tcW w:w="3544" w:type="dxa"/>
            <w:gridSpan w:val="3"/>
          </w:tcPr>
          <w:p w:rsidR="00B93992" w:rsidRPr="00761198" w:rsidRDefault="00B93992" w:rsidP="00CE01E6">
            <w:pPr>
              <w:jc w:val="center"/>
              <w:rPr>
                <w:b/>
              </w:rPr>
            </w:pPr>
            <w:r w:rsidRPr="00761198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761198">
              <w:rPr>
                <w:b/>
              </w:rPr>
              <w:t xml:space="preserve"> год - прогноз</w:t>
            </w:r>
          </w:p>
        </w:tc>
      </w:tr>
      <w:tr w:rsidR="00B93992" w:rsidRPr="00D07E8E" w:rsidTr="00B93992">
        <w:trPr>
          <w:cantSplit/>
          <w:tblHeader/>
        </w:trPr>
        <w:tc>
          <w:tcPr>
            <w:tcW w:w="2411" w:type="dxa"/>
            <w:vMerge/>
            <w:vAlign w:val="center"/>
          </w:tcPr>
          <w:p w:rsidR="00B93992" w:rsidRPr="0006564A" w:rsidRDefault="00B93992" w:rsidP="0059094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B93992" w:rsidRPr="0006564A" w:rsidRDefault="00B93992" w:rsidP="0059094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B93992" w:rsidRPr="0006564A" w:rsidRDefault="00B93992" w:rsidP="0059094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93992" w:rsidRPr="0006564A" w:rsidRDefault="00B93992" w:rsidP="0059094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консерва</w:t>
            </w:r>
            <w:r w:rsidRPr="00761198">
              <w:rPr>
                <w:b/>
              </w:rPr>
              <w:t>тивный</w:t>
            </w:r>
            <w:proofErr w:type="gramEnd"/>
          </w:p>
        </w:tc>
        <w:tc>
          <w:tcPr>
            <w:tcW w:w="1134" w:type="dxa"/>
            <w:vAlign w:val="center"/>
          </w:tcPr>
          <w:p w:rsidR="00B93992" w:rsidRPr="0006564A" w:rsidRDefault="00B93992" w:rsidP="00590944">
            <w:pPr>
              <w:jc w:val="center"/>
              <w:rPr>
                <w:b/>
              </w:rPr>
            </w:pPr>
            <w:proofErr w:type="gramStart"/>
            <w:r w:rsidRPr="00761198">
              <w:rPr>
                <w:b/>
              </w:rPr>
              <w:t>базовый</w:t>
            </w:r>
            <w:proofErr w:type="gramEnd"/>
          </w:p>
        </w:tc>
        <w:tc>
          <w:tcPr>
            <w:tcW w:w="1134" w:type="dxa"/>
            <w:vAlign w:val="center"/>
          </w:tcPr>
          <w:p w:rsidR="00B93992" w:rsidRPr="0006564A" w:rsidRDefault="00B93992" w:rsidP="00590944">
            <w:pPr>
              <w:jc w:val="center"/>
              <w:rPr>
                <w:b/>
              </w:rPr>
            </w:pPr>
            <w:proofErr w:type="gramStart"/>
            <w:r w:rsidRPr="00761198">
              <w:rPr>
                <w:b/>
              </w:rPr>
              <w:t>целевой</w:t>
            </w:r>
            <w:proofErr w:type="gramEnd"/>
          </w:p>
        </w:tc>
        <w:tc>
          <w:tcPr>
            <w:tcW w:w="1417" w:type="dxa"/>
            <w:vAlign w:val="center"/>
          </w:tcPr>
          <w:p w:rsidR="00B93992" w:rsidRPr="0006564A" w:rsidRDefault="00B93992" w:rsidP="0059094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консерва</w:t>
            </w:r>
            <w:r w:rsidRPr="00761198">
              <w:rPr>
                <w:b/>
              </w:rPr>
              <w:t>тивный</w:t>
            </w:r>
            <w:proofErr w:type="gramEnd"/>
          </w:p>
        </w:tc>
        <w:tc>
          <w:tcPr>
            <w:tcW w:w="1134" w:type="dxa"/>
            <w:vAlign w:val="center"/>
          </w:tcPr>
          <w:p w:rsidR="00B93992" w:rsidRPr="0006564A" w:rsidRDefault="00B93992" w:rsidP="00590944">
            <w:pPr>
              <w:jc w:val="center"/>
              <w:rPr>
                <w:b/>
              </w:rPr>
            </w:pPr>
            <w:proofErr w:type="gramStart"/>
            <w:r w:rsidRPr="00761198">
              <w:rPr>
                <w:b/>
              </w:rPr>
              <w:t>базовый</w:t>
            </w:r>
            <w:proofErr w:type="gramEnd"/>
          </w:p>
        </w:tc>
        <w:tc>
          <w:tcPr>
            <w:tcW w:w="1134" w:type="dxa"/>
            <w:vAlign w:val="center"/>
          </w:tcPr>
          <w:p w:rsidR="00B93992" w:rsidRPr="0006564A" w:rsidRDefault="00B93992" w:rsidP="00590944">
            <w:pPr>
              <w:jc w:val="center"/>
              <w:rPr>
                <w:b/>
              </w:rPr>
            </w:pPr>
            <w:proofErr w:type="gramStart"/>
            <w:r w:rsidRPr="00761198">
              <w:rPr>
                <w:b/>
              </w:rPr>
              <w:t>целевой</w:t>
            </w:r>
            <w:proofErr w:type="gramEnd"/>
          </w:p>
        </w:tc>
        <w:tc>
          <w:tcPr>
            <w:tcW w:w="1276" w:type="dxa"/>
            <w:vAlign w:val="center"/>
          </w:tcPr>
          <w:p w:rsidR="00B93992" w:rsidRPr="0006564A" w:rsidRDefault="00B93992" w:rsidP="0059094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консерва</w:t>
            </w:r>
            <w:r w:rsidRPr="00761198">
              <w:rPr>
                <w:b/>
              </w:rPr>
              <w:t>тивный</w:t>
            </w:r>
            <w:proofErr w:type="gramEnd"/>
          </w:p>
        </w:tc>
        <w:tc>
          <w:tcPr>
            <w:tcW w:w="1134" w:type="dxa"/>
            <w:vAlign w:val="center"/>
          </w:tcPr>
          <w:p w:rsidR="00B93992" w:rsidRPr="0006564A" w:rsidRDefault="00B93992" w:rsidP="00590944">
            <w:pPr>
              <w:jc w:val="center"/>
              <w:rPr>
                <w:b/>
              </w:rPr>
            </w:pPr>
            <w:proofErr w:type="gramStart"/>
            <w:r w:rsidRPr="00761198">
              <w:rPr>
                <w:b/>
              </w:rPr>
              <w:t>базовый</w:t>
            </w:r>
            <w:proofErr w:type="gramEnd"/>
          </w:p>
        </w:tc>
        <w:tc>
          <w:tcPr>
            <w:tcW w:w="1134" w:type="dxa"/>
            <w:vAlign w:val="center"/>
          </w:tcPr>
          <w:p w:rsidR="00B93992" w:rsidRPr="0006564A" w:rsidRDefault="00B93992" w:rsidP="00590944">
            <w:pPr>
              <w:jc w:val="center"/>
              <w:rPr>
                <w:b/>
              </w:rPr>
            </w:pPr>
            <w:proofErr w:type="gramStart"/>
            <w:r w:rsidRPr="00761198">
              <w:rPr>
                <w:b/>
              </w:rPr>
              <w:t>целевой</w:t>
            </w:r>
            <w:proofErr w:type="gramEnd"/>
          </w:p>
        </w:tc>
      </w:tr>
      <w:tr w:rsidR="00B93992" w:rsidRPr="00D07E8E" w:rsidTr="00B93992">
        <w:trPr>
          <w:cantSplit/>
        </w:trPr>
        <w:tc>
          <w:tcPr>
            <w:tcW w:w="2411" w:type="dxa"/>
          </w:tcPr>
          <w:p w:rsidR="00B93992" w:rsidRDefault="00B93992" w:rsidP="004977CB">
            <w:r w:rsidRPr="00FB1DC3">
              <w:rPr>
                <w:sz w:val="22"/>
                <w:szCs w:val="22"/>
              </w:rPr>
              <w:t xml:space="preserve">Среднегодовая численность постоянного населения, </w:t>
            </w:r>
          </w:p>
          <w:p w:rsidR="00B93992" w:rsidRPr="00FB1DC3" w:rsidRDefault="00B93992" w:rsidP="004977CB">
            <w:r w:rsidRPr="00FB1DC3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137,3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137,3</w:t>
            </w:r>
          </w:p>
        </w:tc>
        <w:tc>
          <w:tcPr>
            <w:tcW w:w="1417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137,3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137,4</w:t>
            </w:r>
          </w:p>
        </w:tc>
        <w:tc>
          <w:tcPr>
            <w:tcW w:w="1276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137,3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137,4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137,5</w:t>
            </w:r>
          </w:p>
        </w:tc>
      </w:tr>
      <w:tr w:rsidR="00B93992" w:rsidRPr="00785AE5" w:rsidTr="00B93992">
        <w:trPr>
          <w:cantSplit/>
          <w:trHeight w:val="1076"/>
        </w:trPr>
        <w:tc>
          <w:tcPr>
            <w:tcW w:w="2411" w:type="dxa"/>
          </w:tcPr>
          <w:p w:rsidR="00B93992" w:rsidRPr="00FB1DC3" w:rsidRDefault="00B93992" w:rsidP="00D0589C">
            <w:r w:rsidRPr="00FB1DC3">
              <w:rPr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крупными и средними организациями </w:t>
            </w:r>
            <w:r w:rsidR="00D0589C">
              <w:rPr>
                <w:sz w:val="22"/>
                <w:szCs w:val="22"/>
              </w:rPr>
              <w:t>по</w:t>
            </w:r>
            <w:r w:rsidRPr="00FB1DC3">
              <w:rPr>
                <w:sz w:val="22"/>
                <w:szCs w:val="22"/>
              </w:rPr>
              <w:t xml:space="preserve"> «чистым» видам экономической деятельности, млн. рублей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67471,1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69495,0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72775,9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73996,8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74066,3</w:t>
            </w:r>
          </w:p>
        </w:tc>
        <w:tc>
          <w:tcPr>
            <w:tcW w:w="1417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76414,6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79028,6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81115,5</w:t>
            </w:r>
          </w:p>
        </w:tc>
        <w:tc>
          <w:tcPr>
            <w:tcW w:w="1276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80541,0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85090,8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89389,3</w:t>
            </w:r>
          </w:p>
        </w:tc>
      </w:tr>
      <w:tr w:rsidR="00B93992" w:rsidRPr="00785AE5" w:rsidTr="00B93992">
        <w:trPr>
          <w:cantSplit/>
        </w:trPr>
        <w:tc>
          <w:tcPr>
            <w:tcW w:w="2411" w:type="dxa"/>
          </w:tcPr>
          <w:p w:rsidR="00B93992" w:rsidRPr="00FB1DC3" w:rsidRDefault="00B93992" w:rsidP="004977CB">
            <w:pPr>
              <w:ind w:left="-250"/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предыдущему </w:t>
            </w:r>
            <w:r w:rsidRPr="00FB1DC3">
              <w:rPr>
                <w:sz w:val="22"/>
                <w:szCs w:val="22"/>
              </w:rPr>
              <w:t>году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417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276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110,2</w:t>
            </w:r>
          </w:p>
        </w:tc>
      </w:tr>
      <w:tr w:rsidR="00B93992" w:rsidRPr="00785AE5" w:rsidTr="00B93992">
        <w:trPr>
          <w:cantSplit/>
        </w:trPr>
        <w:tc>
          <w:tcPr>
            <w:tcW w:w="2411" w:type="dxa"/>
          </w:tcPr>
          <w:p w:rsidR="00B93992" w:rsidRPr="00FB1DC3" w:rsidRDefault="00B93992" w:rsidP="004977CB">
            <w:r w:rsidRPr="00FB1DC3">
              <w:rPr>
                <w:sz w:val="22"/>
                <w:szCs w:val="22"/>
              </w:rPr>
              <w:t>Индекс производства (</w:t>
            </w:r>
            <w:proofErr w:type="gramStart"/>
            <w:r w:rsidRPr="00FB1DC3">
              <w:rPr>
                <w:sz w:val="22"/>
                <w:szCs w:val="22"/>
              </w:rPr>
              <w:t>в</w:t>
            </w:r>
            <w:proofErr w:type="gramEnd"/>
            <w:r w:rsidRPr="00FB1DC3">
              <w:rPr>
                <w:sz w:val="22"/>
                <w:szCs w:val="22"/>
              </w:rPr>
              <w:t xml:space="preserve"> % </w:t>
            </w:r>
            <w:proofErr w:type="gramStart"/>
            <w:r w:rsidRPr="00FB1DC3">
              <w:rPr>
                <w:sz w:val="22"/>
                <w:szCs w:val="22"/>
              </w:rPr>
              <w:t>к</w:t>
            </w:r>
            <w:proofErr w:type="gramEnd"/>
            <w:r w:rsidRPr="00FB1DC3">
              <w:rPr>
                <w:sz w:val="22"/>
                <w:szCs w:val="22"/>
              </w:rPr>
              <w:t xml:space="preserve"> предыдущему году в сопоставимых ценах)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417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276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105,4</w:t>
            </w:r>
          </w:p>
        </w:tc>
      </w:tr>
      <w:tr w:rsidR="00B93992" w:rsidRPr="00785AE5" w:rsidTr="00B93992">
        <w:trPr>
          <w:cantSplit/>
          <w:trHeight w:val="453"/>
        </w:trPr>
        <w:tc>
          <w:tcPr>
            <w:tcW w:w="2411" w:type="dxa"/>
          </w:tcPr>
          <w:p w:rsidR="00B93992" w:rsidRDefault="00B93992" w:rsidP="004977CB">
            <w:r w:rsidRPr="00FB1DC3">
              <w:rPr>
                <w:sz w:val="22"/>
                <w:szCs w:val="22"/>
              </w:rPr>
              <w:t>Оплата труда наемных работников</w:t>
            </w:r>
            <w:r>
              <w:rPr>
                <w:sz w:val="22"/>
                <w:szCs w:val="22"/>
              </w:rPr>
              <w:t>,</w:t>
            </w:r>
          </w:p>
          <w:p w:rsidR="00B93992" w:rsidRPr="00FB1DC3" w:rsidRDefault="00B93992" w:rsidP="004977CB">
            <w:r w:rsidRPr="00FB1DC3">
              <w:rPr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41291,0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44947,7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46296,1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46745,6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47240,0</w:t>
            </w:r>
          </w:p>
        </w:tc>
        <w:tc>
          <w:tcPr>
            <w:tcW w:w="1417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48143,3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49129,6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50168,9</w:t>
            </w:r>
          </w:p>
        </w:tc>
        <w:tc>
          <w:tcPr>
            <w:tcW w:w="1276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50454,2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51630,1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bCs/>
                <w:color w:val="000000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53834,6</w:t>
            </w:r>
          </w:p>
        </w:tc>
      </w:tr>
      <w:tr w:rsidR="00B93992" w:rsidRPr="00D07E8E" w:rsidTr="00B93992">
        <w:trPr>
          <w:cantSplit/>
          <w:trHeight w:val="402"/>
        </w:trPr>
        <w:tc>
          <w:tcPr>
            <w:tcW w:w="2411" w:type="dxa"/>
          </w:tcPr>
          <w:p w:rsidR="00B93992" w:rsidRPr="00FB1DC3" w:rsidRDefault="00B93992" w:rsidP="004977CB">
            <w:r w:rsidRPr="00FB1DC3">
              <w:rPr>
                <w:sz w:val="22"/>
                <w:szCs w:val="22"/>
              </w:rPr>
              <w:t>в т.ч. фонд заработной платы, млн. рублей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38894,8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42455,7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43814,3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44238,8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44748,3</w:t>
            </w:r>
          </w:p>
        </w:tc>
        <w:tc>
          <w:tcPr>
            <w:tcW w:w="1417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45654,5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46627,7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47656,9</w:t>
            </w:r>
          </w:p>
        </w:tc>
        <w:tc>
          <w:tcPr>
            <w:tcW w:w="1276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47937,2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49425,4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50992,9</w:t>
            </w:r>
          </w:p>
        </w:tc>
      </w:tr>
      <w:tr w:rsidR="00B93992" w:rsidRPr="00785AE5" w:rsidTr="00B93992">
        <w:trPr>
          <w:cantSplit/>
        </w:trPr>
        <w:tc>
          <w:tcPr>
            <w:tcW w:w="2411" w:type="dxa"/>
          </w:tcPr>
          <w:p w:rsidR="00B93992" w:rsidRPr="00FB1DC3" w:rsidRDefault="00B93992" w:rsidP="004977CB">
            <w:r w:rsidRPr="00FB1DC3">
              <w:rPr>
                <w:sz w:val="22"/>
                <w:szCs w:val="22"/>
              </w:rPr>
              <w:lastRenderedPageBreak/>
              <w:t>Сре</w:t>
            </w:r>
            <w:r>
              <w:rPr>
                <w:sz w:val="22"/>
                <w:szCs w:val="22"/>
              </w:rPr>
              <w:t>днесписочная</w:t>
            </w:r>
            <w:r w:rsidRPr="00FB1DC3">
              <w:rPr>
                <w:sz w:val="22"/>
                <w:szCs w:val="22"/>
              </w:rPr>
              <w:t xml:space="preserve"> численность работников  (без внешних совместителей), тыс. человек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84,6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417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76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B93992" w:rsidRPr="00D07E8E" w:rsidTr="00B93992">
        <w:trPr>
          <w:cantSplit/>
        </w:trPr>
        <w:tc>
          <w:tcPr>
            <w:tcW w:w="2411" w:type="dxa"/>
          </w:tcPr>
          <w:p w:rsidR="00B93992" w:rsidRPr="00FB1DC3" w:rsidRDefault="00B93992" w:rsidP="004977CB">
            <w:r w:rsidRPr="00FB1DC3">
              <w:rPr>
                <w:sz w:val="22"/>
                <w:szCs w:val="22"/>
              </w:rPr>
              <w:t>Объем продукции сельского хозяйства, млн. рублей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183,6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181,1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180,9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183,7</w:t>
            </w:r>
          </w:p>
        </w:tc>
        <w:tc>
          <w:tcPr>
            <w:tcW w:w="1417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187,4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276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188,3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190,2</w:t>
            </w:r>
          </w:p>
        </w:tc>
      </w:tr>
      <w:tr w:rsidR="00B93992" w:rsidRPr="005E05EB" w:rsidTr="00B93992">
        <w:trPr>
          <w:cantSplit/>
        </w:trPr>
        <w:tc>
          <w:tcPr>
            <w:tcW w:w="2411" w:type="dxa"/>
          </w:tcPr>
          <w:p w:rsidR="00B93992" w:rsidRPr="00FB1DC3" w:rsidRDefault="00B93992" w:rsidP="004977CB">
            <w:proofErr w:type="gramStart"/>
            <w:r w:rsidRPr="00FB1DC3">
              <w:rPr>
                <w:sz w:val="22"/>
                <w:szCs w:val="22"/>
              </w:rPr>
              <w:t>в</w:t>
            </w:r>
            <w:proofErr w:type="gramEnd"/>
            <w:r w:rsidRPr="00FB1DC3">
              <w:rPr>
                <w:sz w:val="22"/>
                <w:szCs w:val="22"/>
              </w:rPr>
              <w:t xml:space="preserve"> % </w:t>
            </w:r>
            <w:proofErr w:type="gramStart"/>
            <w:r w:rsidRPr="00FB1DC3">
              <w:rPr>
                <w:sz w:val="22"/>
                <w:szCs w:val="22"/>
              </w:rPr>
              <w:t>к</w:t>
            </w:r>
            <w:proofErr w:type="gramEnd"/>
            <w:r w:rsidRPr="00FB1DC3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417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93992" w:rsidRPr="005E05EB" w:rsidTr="00B93992">
        <w:trPr>
          <w:cantSplit/>
        </w:trPr>
        <w:tc>
          <w:tcPr>
            <w:tcW w:w="2411" w:type="dxa"/>
          </w:tcPr>
          <w:p w:rsidR="00B93992" w:rsidRDefault="00B93992" w:rsidP="004977CB">
            <w:r w:rsidRPr="00FB1DC3">
              <w:rPr>
                <w:sz w:val="22"/>
                <w:szCs w:val="22"/>
              </w:rPr>
              <w:t xml:space="preserve">Объем инвестиций в основной капитал за счет всех источников финансирования по крупным и средним организациям, </w:t>
            </w:r>
          </w:p>
          <w:p w:rsidR="00B93992" w:rsidRPr="00FB1DC3" w:rsidRDefault="00B93992" w:rsidP="004977CB">
            <w:r w:rsidRPr="00FB1DC3">
              <w:rPr>
                <w:sz w:val="22"/>
                <w:szCs w:val="22"/>
              </w:rPr>
              <w:t xml:space="preserve">млн. рублей 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11928,6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12976,6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13326,0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13560,5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13703,2</w:t>
            </w:r>
          </w:p>
        </w:tc>
        <w:tc>
          <w:tcPr>
            <w:tcW w:w="1417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13725,7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14224,9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14607,6</w:t>
            </w:r>
          </w:p>
        </w:tc>
        <w:tc>
          <w:tcPr>
            <w:tcW w:w="1276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13725,7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14224,9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14607,6</w:t>
            </w:r>
          </w:p>
        </w:tc>
      </w:tr>
      <w:tr w:rsidR="00B93992" w:rsidRPr="005E05EB" w:rsidTr="00B93992">
        <w:trPr>
          <w:cantSplit/>
          <w:trHeight w:val="453"/>
        </w:trPr>
        <w:tc>
          <w:tcPr>
            <w:tcW w:w="2411" w:type="dxa"/>
          </w:tcPr>
          <w:p w:rsidR="00B93992" w:rsidRPr="00FB1DC3" w:rsidRDefault="00B93992" w:rsidP="004977CB">
            <w:proofErr w:type="gramStart"/>
            <w:r w:rsidRPr="00FB1DC3">
              <w:rPr>
                <w:sz w:val="22"/>
                <w:szCs w:val="22"/>
              </w:rPr>
              <w:t>в</w:t>
            </w:r>
            <w:proofErr w:type="gramEnd"/>
            <w:r w:rsidRPr="00FB1DC3">
              <w:rPr>
                <w:sz w:val="22"/>
                <w:szCs w:val="22"/>
              </w:rPr>
              <w:t xml:space="preserve"> % </w:t>
            </w:r>
            <w:proofErr w:type="gramStart"/>
            <w:r w:rsidRPr="00FB1DC3">
              <w:rPr>
                <w:sz w:val="22"/>
                <w:szCs w:val="22"/>
              </w:rPr>
              <w:t>к</w:t>
            </w:r>
            <w:proofErr w:type="gramEnd"/>
            <w:r w:rsidRPr="00FB1DC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126,7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105,6</w:t>
            </w:r>
          </w:p>
        </w:tc>
        <w:tc>
          <w:tcPr>
            <w:tcW w:w="1417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104,9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1276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vAlign w:val="bottom"/>
          </w:tcPr>
          <w:p w:rsidR="00B93992" w:rsidRPr="00FB1DC3" w:rsidRDefault="00B7488F" w:rsidP="00497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3992" w:rsidRPr="00D07E8E" w:rsidTr="00B93992">
        <w:trPr>
          <w:cantSplit/>
        </w:trPr>
        <w:tc>
          <w:tcPr>
            <w:tcW w:w="2411" w:type="dxa"/>
          </w:tcPr>
          <w:p w:rsidR="00B93992" w:rsidRPr="00FB1DC3" w:rsidRDefault="00B93992" w:rsidP="004977CB">
            <w:r w:rsidRPr="00FB1DC3">
              <w:rPr>
                <w:sz w:val="22"/>
                <w:szCs w:val="22"/>
              </w:rPr>
              <w:t>Среднегодовая стоимость имущества, облагаемого налогом на имущество организаций, млн. рублей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137229,7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140805,8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112008,1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116532,6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117747,2</w:t>
            </w:r>
          </w:p>
        </w:tc>
        <w:tc>
          <w:tcPr>
            <w:tcW w:w="1417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113688,2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123174,9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127872,7</w:t>
            </w:r>
          </w:p>
        </w:tc>
        <w:tc>
          <w:tcPr>
            <w:tcW w:w="1276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115393,5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130195,9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138869,7</w:t>
            </w:r>
          </w:p>
        </w:tc>
      </w:tr>
      <w:tr w:rsidR="00B93992" w:rsidRPr="00D07E8E" w:rsidTr="00B93992">
        <w:trPr>
          <w:cantSplit/>
        </w:trPr>
        <w:tc>
          <w:tcPr>
            <w:tcW w:w="2411" w:type="dxa"/>
          </w:tcPr>
          <w:p w:rsidR="00B93992" w:rsidRDefault="00B93992" w:rsidP="004977CB">
            <w:r w:rsidRPr="00FB1DC3">
              <w:rPr>
                <w:sz w:val="22"/>
                <w:szCs w:val="22"/>
              </w:rPr>
              <w:lastRenderedPageBreak/>
              <w:t xml:space="preserve">Оборот розничной торговли </w:t>
            </w:r>
            <w:r w:rsidRPr="00FB1DC3">
              <w:rPr>
                <w:sz w:val="22"/>
                <w:szCs w:val="22"/>
              </w:rPr>
              <w:br/>
              <w:t xml:space="preserve">по крупным и средним организациям, </w:t>
            </w:r>
          </w:p>
          <w:p w:rsidR="00B93992" w:rsidRPr="00FB1DC3" w:rsidRDefault="00B93992" w:rsidP="004977CB">
            <w:r w:rsidRPr="00FB1DC3">
              <w:rPr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24194,8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25370,0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26781,1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26992,4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27150,2</w:t>
            </w:r>
          </w:p>
        </w:tc>
        <w:tc>
          <w:tcPr>
            <w:tcW w:w="1417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28353,7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28718,2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29168,0</w:t>
            </w:r>
          </w:p>
        </w:tc>
        <w:tc>
          <w:tcPr>
            <w:tcW w:w="1276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30107,1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30614,0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  <w:rPr>
                <w:color w:val="000000"/>
              </w:rPr>
            </w:pPr>
            <w:r w:rsidRPr="00FB1DC3">
              <w:rPr>
                <w:color w:val="000000"/>
                <w:sz w:val="22"/>
                <w:szCs w:val="22"/>
              </w:rPr>
              <w:t>31457,1</w:t>
            </w:r>
          </w:p>
        </w:tc>
      </w:tr>
      <w:tr w:rsidR="00B93992" w:rsidRPr="00D07E8E" w:rsidTr="00B93992">
        <w:trPr>
          <w:cantSplit/>
        </w:trPr>
        <w:tc>
          <w:tcPr>
            <w:tcW w:w="2411" w:type="dxa"/>
            <w:vAlign w:val="center"/>
          </w:tcPr>
          <w:p w:rsidR="00B93992" w:rsidRPr="00FB1DC3" w:rsidRDefault="00B93992" w:rsidP="004977CB">
            <w:proofErr w:type="gramStart"/>
            <w:r w:rsidRPr="00FB1DC3">
              <w:rPr>
                <w:sz w:val="22"/>
                <w:szCs w:val="22"/>
              </w:rPr>
              <w:t>в</w:t>
            </w:r>
            <w:proofErr w:type="gramEnd"/>
            <w:r w:rsidRPr="00FB1DC3">
              <w:rPr>
                <w:sz w:val="22"/>
                <w:szCs w:val="22"/>
              </w:rPr>
              <w:t xml:space="preserve"> % </w:t>
            </w:r>
            <w:proofErr w:type="gramStart"/>
            <w:r w:rsidRPr="00FB1DC3">
              <w:rPr>
                <w:sz w:val="22"/>
                <w:szCs w:val="22"/>
              </w:rPr>
              <w:t>к</w:t>
            </w:r>
            <w:proofErr w:type="gramEnd"/>
            <w:r w:rsidRPr="00FB1DC3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</w:pPr>
            <w:r w:rsidRPr="00FB1DC3">
              <w:rPr>
                <w:sz w:val="22"/>
                <w:szCs w:val="22"/>
              </w:rPr>
              <w:t>112,4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</w:pPr>
            <w:r w:rsidRPr="00FB1DC3"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</w:pPr>
            <w:r w:rsidRPr="00FB1DC3">
              <w:rPr>
                <w:sz w:val="22"/>
                <w:szCs w:val="22"/>
              </w:rPr>
              <w:t>101,6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</w:pPr>
            <w:r w:rsidRPr="00FB1DC3">
              <w:rPr>
                <w:sz w:val="22"/>
                <w:szCs w:val="22"/>
              </w:rPr>
              <w:t>102,5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</w:pPr>
            <w:r w:rsidRPr="00FB1DC3">
              <w:rPr>
                <w:sz w:val="22"/>
                <w:szCs w:val="22"/>
              </w:rPr>
              <w:t>103,0</w:t>
            </w:r>
          </w:p>
        </w:tc>
        <w:tc>
          <w:tcPr>
            <w:tcW w:w="1417" w:type="dxa"/>
            <w:vAlign w:val="bottom"/>
          </w:tcPr>
          <w:p w:rsidR="00B93992" w:rsidRPr="00FB1DC3" w:rsidRDefault="00B93992" w:rsidP="004977CB">
            <w:pPr>
              <w:jc w:val="center"/>
            </w:pPr>
            <w:r w:rsidRPr="00FB1DC3">
              <w:rPr>
                <w:sz w:val="22"/>
                <w:szCs w:val="22"/>
              </w:rPr>
              <w:t>101,8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</w:pPr>
            <w:r w:rsidRPr="00FB1DC3">
              <w:rPr>
                <w:sz w:val="22"/>
                <w:szCs w:val="22"/>
              </w:rPr>
              <w:t>102,4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</w:pPr>
            <w:r w:rsidRPr="00FB1DC3">
              <w:rPr>
                <w:sz w:val="22"/>
                <w:szCs w:val="22"/>
              </w:rPr>
              <w:t>103,3</w:t>
            </w:r>
          </w:p>
        </w:tc>
        <w:tc>
          <w:tcPr>
            <w:tcW w:w="1276" w:type="dxa"/>
            <w:vAlign w:val="bottom"/>
          </w:tcPr>
          <w:p w:rsidR="00B93992" w:rsidRPr="00FB1DC3" w:rsidRDefault="00B93992" w:rsidP="004977CB">
            <w:pPr>
              <w:jc w:val="center"/>
            </w:pPr>
            <w:r w:rsidRPr="00FB1DC3"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</w:pPr>
            <w:r w:rsidRPr="00FB1DC3"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vAlign w:val="bottom"/>
          </w:tcPr>
          <w:p w:rsidR="00B93992" w:rsidRPr="00FB1DC3" w:rsidRDefault="00B93992" w:rsidP="004977CB">
            <w:pPr>
              <w:jc w:val="center"/>
            </w:pPr>
            <w:r w:rsidRPr="00FB1DC3">
              <w:rPr>
                <w:sz w:val="22"/>
                <w:szCs w:val="22"/>
              </w:rPr>
              <w:t>103,7</w:t>
            </w:r>
          </w:p>
        </w:tc>
      </w:tr>
    </w:tbl>
    <w:p w:rsidR="00590944" w:rsidRDefault="00590944" w:rsidP="00590944">
      <w:pPr>
        <w:pStyle w:val="ad"/>
        <w:numPr>
          <w:ilvl w:val="0"/>
          <w:numId w:val="6"/>
        </w:numPr>
        <w:rPr>
          <w:sz w:val="28"/>
          <w:szCs w:val="28"/>
        </w:rPr>
        <w:sectPr w:rsidR="00590944" w:rsidSect="0059094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90944" w:rsidRPr="00590944" w:rsidRDefault="00590944" w:rsidP="00C20D09">
      <w:pPr>
        <w:pStyle w:val="ad"/>
        <w:numPr>
          <w:ilvl w:val="0"/>
          <w:numId w:val="6"/>
        </w:numPr>
        <w:tabs>
          <w:tab w:val="left" w:pos="284"/>
        </w:tabs>
        <w:jc w:val="center"/>
        <w:rPr>
          <w:bCs/>
          <w:sz w:val="28"/>
        </w:rPr>
      </w:pPr>
      <w:r w:rsidRPr="00590944">
        <w:rPr>
          <w:bCs/>
          <w:sz w:val="28"/>
        </w:rPr>
        <w:lastRenderedPageBreak/>
        <w:t>Оценка достигнутого уровня социально-экономического</w:t>
      </w:r>
    </w:p>
    <w:p w:rsidR="00590944" w:rsidRPr="00590944" w:rsidRDefault="00590944" w:rsidP="00C20D09">
      <w:pPr>
        <w:pStyle w:val="ad"/>
        <w:ind w:left="1080"/>
        <w:jc w:val="center"/>
        <w:rPr>
          <w:bCs/>
          <w:sz w:val="28"/>
        </w:rPr>
      </w:pPr>
      <w:r w:rsidRPr="00590944">
        <w:rPr>
          <w:bCs/>
          <w:sz w:val="28"/>
        </w:rPr>
        <w:t>развития Советского района города Челябинска</w:t>
      </w:r>
    </w:p>
    <w:p w:rsidR="00590944" w:rsidRPr="00590944" w:rsidRDefault="00590944" w:rsidP="00590944">
      <w:pPr>
        <w:pStyle w:val="ad"/>
        <w:ind w:left="1080"/>
        <w:rPr>
          <w:sz w:val="28"/>
        </w:rPr>
      </w:pPr>
    </w:p>
    <w:tbl>
      <w:tblPr>
        <w:tblStyle w:val="ac"/>
        <w:tblW w:w="10314" w:type="dxa"/>
        <w:tblLook w:val="04A0"/>
      </w:tblPr>
      <w:tblGrid>
        <w:gridCol w:w="5495"/>
        <w:gridCol w:w="1417"/>
        <w:gridCol w:w="1276"/>
        <w:gridCol w:w="2126"/>
      </w:tblGrid>
      <w:tr w:rsidR="00590944" w:rsidTr="00C20D09">
        <w:tc>
          <w:tcPr>
            <w:tcW w:w="5495" w:type="dxa"/>
          </w:tcPr>
          <w:p w:rsidR="00590944" w:rsidRPr="00260F1F" w:rsidRDefault="00590944" w:rsidP="00590944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590944" w:rsidRDefault="00590944" w:rsidP="00590944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>сентябрь</w:t>
            </w:r>
          </w:p>
          <w:p w:rsidR="00590944" w:rsidRPr="00260F1F" w:rsidRDefault="00590944" w:rsidP="00590944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 xml:space="preserve"> 201</w:t>
            </w:r>
            <w:r w:rsidR="004977CB">
              <w:rPr>
                <w:sz w:val="24"/>
                <w:szCs w:val="24"/>
              </w:rPr>
              <w:t>8</w:t>
            </w:r>
            <w:r w:rsidRPr="00260F1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590944" w:rsidRPr="00260F1F" w:rsidRDefault="00590944" w:rsidP="00590944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>сентябрь</w:t>
            </w:r>
            <w:r w:rsidRPr="00260F1F">
              <w:rPr>
                <w:sz w:val="24"/>
                <w:szCs w:val="24"/>
              </w:rPr>
              <w:t xml:space="preserve"> </w:t>
            </w:r>
          </w:p>
          <w:p w:rsidR="00590944" w:rsidRPr="00260F1F" w:rsidRDefault="00590944" w:rsidP="00590944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201</w:t>
            </w:r>
            <w:r w:rsidR="004977CB">
              <w:rPr>
                <w:sz w:val="24"/>
                <w:szCs w:val="24"/>
              </w:rPr>
              <w:t>8</w:t>
            </w:r>
            <w:r w:rsidRPr="00260F1F">
              <w:rPr>
                <w:sz w:val="24"/>
                <w:szCs w:val="24"/>
              </w:rPr>
              <w:t xml:space="preserve"> года </w:t>
            </w:r>
            <w:proofErr w:type="gramStart"/>
            <w:r w:rsidRPr="00260F1F">
              <w:rPr>
                <w:sz w:val="24"/>
                <w:szCs w:val="24"/>
              </w:rPr>
              <w:t>в</w:t>
            </w:r>
            <w:proofErr w:type="gramEnd"/>
            <w:r w:rsidRPr="00260F1F">
              <w:rPr>
                <w:sz w:val="24"/>
                <w:szCs w:val="24"/>
              </w:rPr>
              <w:t xml:space="preserve"> % </w:t>
            </w:r>
          </w:p>
          <w:p w:rsidR="00590944" w:rsidRDefault="00590944" w:rsidP="00590944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к январю-</w:t>
            </w:r>
            <w:r>
              <w:rPr>
                <w:sz w:val="24"/>
                <w:szCs w:val="24"/>
              </w:rPr>
              <w:t>сентябрю</w:t>
            </w:r>
            <w:r w:rsidRPr="00260F1F">
              <w:rPr>
                <w:sz w:val="24"/>
                <w:szCs w:val="24"/>
              </w:rPr>
              <w:t xml:space="preserve"> </w:t>
            </w:r>
          </w:p>
          <w:p w:rsidR="00590944" w:rsidRPr="00260F1F" w:rsidRDefault="00590944" w:rsidP="004977CB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201</w:t>
            </w:r>
            <w:r w:rsidR="004977CB">
              <w:rPr>
                <w:sz w:val="24"/>
                <w:szCs w:val="24"/>
              </w:rPr>
              <w:t>7</w:t>
            </w:r>
            <w:r w:rsidRPr="00260F1F">
              <w:rPr>
                <w:sz w:val="24"/>
                <w:szCs w:val="24"/>
              </w:rPr>
              <w:t xml:space="preserve"> года </w:t>
            </w:r>
          </w:p>
        </w:tc>
      </w:tr>
      <w:tr w:rsidR="00590944" w:rsidTr="00C20D09">
        <w:tc>
          <w:tcPr>
            <w:tcW w:w="5495" w:type="dxa"/>
          </w:tcPr>
          <w:p w:rsidR="00590944" w:rsidRPr="00260F1F" w:rsidRDefault="00590944" w:rsidP="004977C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отгруженной продукции (работ, услуг) по крупным и средним организациям </w:t>
            </w:r>
            <w:r w:rsidRPr="00260F1F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590944" w:rsidRPr="00260F1F" w:rsidRDefault="00BE4A65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56 339,4</w:t>
            </w:r>
          </w:p>
        </w:tc>
        <w:tc>
          <w:tcPr>
            <w:tcW w:w="2126" w:type="dxa"/>
          </w:tcPr>
          <w:p w:rsidR="00590944" w:rsidRPr="00260F1F" w:rsidRDefault="00BE4A65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90944" w:rsidTr="00C20D09">
        <w:tc>
          <w:tcPr>
            <w:tcW w:w="5495" w:type="dxa"/>
          </w:tcPr>
          <w:p w:rsidR="00590944" w:rsidRPr="00260F1F" w:rsidRDefault="00590944" w:rsidP="004977C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Инвестиции в основной капитал за счет всех источников финансирования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крупным и средним организация </w:t>
            </w:r>
            <w:r w:rsidR="004977CB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590944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4092,6</w:t>
            </w:r>
          </w:p>
        </w:tc>
        <w:tc>
          <w:tcPr>
            <w:tcW w:w="2126" w:type="dxa"/>
          </w:tcPr>
          <w:p w:rsidR="00590944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</w:tr>
      <w:tr w:rsidR="00590944" w:rsidTr="00C20D09">
        <w:trPr>
          <w:trHeight w:val="327"/>
        </w:trPr>
        <w:tc>
          <w:tcPr>
            <w:tcW w:w="5495" w:type="dxa"/>
          </w:tcPr>
          <w:p w:rsidR="00590944" w:rsidRPr="00260F1F" w:rsidRDefault="00590944" w:rsidP="004977C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Сальдированный финансовый результат </w:t>
            </w:r>
            <w:r w:rsidRPr="00260F1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й</w:t>
            </w:r>
            <w:r w:rsidR="004977CB">
              <w:rPr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590944" w:rsidRPr="00260F1F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  <w:tc>
          <w:tcPr>
            <w:tcW w:w="2126" w:type="dxa"/>
          </w:tcPr>
          <w:p w:rsidR="00590944" w:rsidRPr="00260F1F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590944" w:rsidTr="00C20D09">
        <w:trPr>
          <w:trHeight w:val="327"/>
        </w:trPr>
        <w:tc>
          <w:tcPr>
            <w:tcW w:w="5495" w:type="dxa"/>
          </w:tcPr>
          <w:p w:rsidR="00590944" w:rsidRPr="008113AB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 в эксплуатацию жилых домов за счет всех источников финансирования 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м. общей площади</w:t>
            </w:r>
          </w:p>
        </w:tc>
        <w:tc>
          <w:tcPr>
            <w:tcW w:w="1276" w:type="dxa"/>
          </w:tcPr>
          <w:p w:rsidR="00590944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2126" w:type="dxa"/>
          </w:tcPr>
          <w:p w:rsidR="00590944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590944" w:rsidTr="00C20D09">
        <w:trPr>
          <w:trHeight w:val="403"/>
        </w:trPr>
        <w:tc>
          <w:tcPr>
            <w:tcW w:w="5495" w:type="dxa"/>
          </w:tcPr>
          <w:p w:rsidR="00590944" w:rsidRPr="006054E0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054E0">
              <w:rPr>
                <w:sz w:val="24"/>
                <w:szCs w:val="24"/>
              </w:rPr>
              <w:t xml:space="preserve">Среднесписочная численность работников крупных и средних организаций (без внешних совместителей) </w:t>
            </w:r>
            <w:r w:rsidR="004977CB">
              <w:rPr>
                <w:sz w:val="24"/>
                <w:szCs w:val="24"/>
              </w:rPr>
              <w:t>***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</w:tcPr>
          <w:p w:rsidR="00590944" w:rsidRPr="00260F1F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126" w:type="dxa"/>
          </w:tcPr>
          <w:p w:rsidR="00590944" w:rsidRPr="00260F1F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590944" w:rsidTr="00C20D09">
        <w:trPr>
          <w:trHeight w:val="424"/>
        </w:trPr>
        <w:tc>
          <w:tcPr>
            <w:tcW w:w="5495" w:type="dxa"/>
          </w:tcPr>
          <w:p w:rsidR="00590944" w:rsidRPr="00260F1F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Фонд заработной платы</w:t>
            </w:r>
            <w:r>
              <w:rPr>
                <w:sz w:val="24"/>
                <w:szCs w:val="24"/>
              </w:rPr>
              <w:t xml:space="preserve"> работников</w:t>
            </w:r>
            <w:r w:rsidRPr="00260F1F">
              <w:rPr>
                <w:sz w:val="24"/>
                <w:szCs w:val="24"/>
              </w:rPr>
              <w:t xml:space="preserve"> крупны</w:t>
            </w:r>
            <w:r>
              <w:rPr>
                <w:sz w:val="24"/>
                <w:szCs w:val="24"/>
              </w:rPr>
              <w:t>х</w:t>
            </w:r>
            <w:r w:rsidRPr="00260F1F">
              <w:rPr>
                <w:sz w:val="24"/>
                <w:szCs w:val="24"/>
              </w:rPr>
              <w:t xml:space="preserve"> и средни</w:t>
            </w:r>
            <w:r>
              <w:rPr>
                <w:sz w:val="24"/>
                <w:szCs w:val="24"/>
              </w:rPr>
              <w:t>х</w:t>
            </w:r>
            <w:r w:rsidRPr="00260F1F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</w:t>
            </w:r>
            <w:r w:rsidRPr="00260F1F">
              <w:rPr>
                <w:sz w:val="24"/>
                <w:szCs w:val="24"/>
              </w:rPr>
              <w:t xml:space="preserve"> </w:t>
            </w:r>
            <w:r w:rsidR="004977CB">
              <w:rPr>
                <w:sz w:val="24"/>
                <w:szCs w:val="24"/>
              </w:rPr>
              <w:t>***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</w:t>
            </w:r>
            <w:r>
              <w:rPr>
                <w:sz w:val="24"/>
                <w:szCs w:val="24"/>
              </w:rPr>
              <w:t>н</w:t>
            </w:r>
            <w:r w:rsidRPr="00260F1F">
              <w:rPr>
                <w:sz w:val="24"/>
                <w:szCs w:val="24"/>
              </w:rPr>
              <w:t>. руб.</w:t>
            </w:r>
          </w:p>
        </w:tc>
        <w:tc>
          <w:tcPr>
            <w:tcW w:w="1276" w:type="dxa"/>
          </w:tcPr>
          <w:p w:rsidR="00590944" w:rsidRPr="00260F1F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21499,3</w:t>
            </w:r>
          </w:p>
        </w:tc>
        <w:tc>
          <w:tcPr>
            <w:tcW w:w="2126" w:type="dxa"/>
          </w:tcPr>
          <w:p w:rsidR="00590944" w:rsidRPr="00260F1F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</w:tc>
      </w:tr>
      <w:tr w:rsidR="00590944" w:rsidTr="00C20D09">
        <w:trPr>
          <w:trHeight w:val="424"/>
        </w:trPr>
        <w:tc>
          <w:tcPr>
            <w:tcW w:w="5495" w:type="dxa"/>
          </w:tcPr>
          <w:p w:rsidR="00590944" w:rsidRPr="00260F1F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начисленная заработная плата работников крупных и средних организаций </w:t>
            </w:r>
            <w:r w:rsidR="004977CB">
              <w:rPr>
                <w:sz w:val="24"/>
                <w:szCs w:val="24"/>
              </w:rPr>
              <w:t>***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90944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44772,4</w:t>
            </w:r>
          </w:p>
        </w:tc>
        <w:tc>
          <w:tcPr>
            <w:tcW w:w="2126" w:type="dxa"/>
          </w:tcPr>
          <w:p w:rsidR="00590944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</w:tr>
      <w:tr w:rsidR="00590944" w:rsidTr="00C20D09">
        <w:trPr>
          <w:trHeight w:val="424"/>
        </w:trPr>
        <w:tc>
          <w:tcPr>
            <w:tcW w:w="5495" w:type="dxa"/>
          </w:tcPr>
          <w:p w:rsidR="00590944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зарегистрированных безработных (на конец периода)</w:t>
            </w:r>
          </w:p>
        </w:tc>
        <w:tc>
          <w:tcPr>
            <w:tcW w:w="1417" w:type="dxa"/>
          </w:tcPr>
          <w:p w:rsidR="00590944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90944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2126" w:type="dxa"/>
          </w:tcPr>
          <w:p w:rsidR="00590944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590944" w:rsidTr="00C20D09">
        <w:trPr>
          <w:trHeight w:val="424"/>
        </w:trPr>
        <w:tc>
          <w:tcPr>
            <w:tcW w:w="5495" w:type="dxa"/>
          </w:tcPr>
          <w:p w:rsidR="00590944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зарегистрированной безработицы </w:t>
            </w:r>
          </w:p>
          <w:p w:rsidR="00590944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конец периода)</w:t>
            </w:r>
          </w:p>
        </w:tc>
        <w:tc>
          <w:tcPr>
            <w:tcW w:w="1417" w:type="dxa"/>
          </w:tcPr>
          <w:p w:rsidR="00590944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90944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2126" w:type="dxa"/>
          </w:tcPr>
          <w:p w:rsidR="00590944" w:rsidRDefault="004977CB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-0,08 п.п.</w:t>
            </w:r>
          </w:p>
        </w:tc>
      </w:tr>
    </w:tbl>
    <w:p w:rsidR="00590944" w:rsidRPr="002868DB" w:rsidRDefault="00590944" w:rsidP="00590944">
      <w:pPr>
        <w:pStyle w:val="ad"/>
        <w:ind w:left="1080"/>
      </w:pPr>
    </w:p>
    <w:p w:rsidR="00590944" w:rsidRDefault="00590944" w:rsidP="00590944">
      <w:r w:rsidRPr="002E03B9">
        <w:t>* - за 6 месяцев 201</w:t>
      </w:r>
      <w:r w:rsidR="004977CB">
        <w:t>8</w:t>
      </w:r>
      <w:r w:rsidRPr="002E03B9">
        <w:t xml:space="preserve"> года</w:t>
      </w:r>
    </w:p>
    <w:p w:rsidR="004977CB" w:rsidRPr="002E03B9" w:rsidRDefault="004977CB" w:rsidP="00590944">
      <w:r>
        <w:t>** - за 7 месяцев 2018 года</w:t>
      </w:r>
    </w:p>
    <w:p w:rsidR="00590944" w:rsidRPr="002E03B9" w:rsidRDefault="00590944" w:rsidP="00590944">
      <w:r w:rsidRPr="002E03B9">
        <w:t>*</w:t>
      </w:r>
      <w:r>
        <w:t>**</w:t>
      </w:r>
      <w:r w:rsidRPr="002E03B9">
        <w:t xml:space="preserve"> - за </w:t>
      </w:r>
      <w:r>
        <w:t>8</w:t>
      </w:r>
      <w:r w:rsidRPr="002E03B9">
        <w:t xml:space="preserve"> месяцев 201</w:t>
      </w:r>
      <w:r w:rsidR="004977CB">
        <w:t>8</w:t>
      </w:r>
      <w:r w:rsidRPr="002E03B9">
        <w:t xml:space="preserve"> года</w:t>
      </w:r>
    </w:p>
    <w:p w:rsidR="00590944" w:rsidRPr="00590944" w:rsidRDefault="00590944" w:rsidP="00590944">
      <w:pPr>
        <w:pStyle w:val="ad"/>
        <w:ind w:left="1080"/>
        <w:rPr>
          <w:sz w:val="28"/>
          <w:szCs w:val="28"/>
        </w:rPr>
      </w:pPr>
    </w:p>
    <w:p w:rsidR="00590944" w:rsidRPr="00590944" w:rsidRDefault="00590944" w:rsidP="00590944">
      <w:pPr>
        <w:pStyle w:val="ad"/>
        <w:numPr>
          <w:ilvl w:val="0"/>
          <w:numId w:val="6"/>
        </w:numPr>
        <w:rPr>
          <w:sz w:val="28"/>
          <w:szCs w:val="28"/>
        </w:rPr>
      </w:pPr>
      <w:r w:rsidRPr="00590944">
        <w:rPr>
          <w:sz w:val="28"/>
          <w:szCs w:val="28"/>
        </w:rPr>
        <w:br w:type="page"/>
      </w:r>
    </w:p>
    <w:p w:rsidR="00656324" w:rsidRDefault="00656324" w:rsidP="00656324">
      <w:pPr>
        <w:pStyle w:val="ad"/>
        <w:numPr>
          <w:ilvl w:val="0"/>
          <w:numId w:val="6"/>
        </w:numPr>
        <w:spacing w:after="200" w:line="276" w:lineRule="auto"/>
        <w:jc w:val="center"/>
        <w:rPr>
          <w:b/>
          <w:sz w:val="28"/>
        </w:rPr>
        <w:sectPr w:rsidR="00656324" w:rsidSect="003D3594"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C20D09" w:rsidRPr="00C20D09" w:rsidRDefault="00C20D09" w:rsidP="00C20D09">
      <w:pPr>
        <w:ind w:left="360"/>
        <w:jc w:val="center"/>
        <w:rPr>
          <w:rFonts w:eastAsiaTheme="minorHAnsi"/>
          <w:lang w:eastAsia="en-US"/>
        </w:rPr>
      </w:pPr>
      <w:r w:rsidRPr="00C20D09">
        <w:rPr>
          <w:sz w:val="28"/>
          <w:lang w:val="en-US"/>
        </w:rPr>
        <w:lastRenderedPageBreak/>
        <w:t>IV</w:t>
      </w:r>
      <w:r w:rsidRPr="00C20D09">
        <w:rPr>
          <w:sz w:val="28"/>
        </w:rPr>
        <w:t>.</w:t>
      </w:r>
      <w:r>
        <w:rPr>
          <w:sz w:val="28"/>
        </w:rPr>
        <w:t xml:space="preserve"> </w:t>
      </w:r>
      <w:r w:rsidRPr="00C20D09">
        <w:rPr>
          <w:sz w:val="28"/>
        </w:rPr>
        <w:t>Основные параметры муниципаль</w:t>
      </w:r>
      <w:r w:rsidR="00737B9F">
        <w:rPr>
          <w:sz w:val="28"/>
        </w:rPr>
        <w:t>ных</w:t>
      </w:r>
      <w:r w:rsidRPr="00C20D09">
        <w:rPr>
          <w:sz w:val="28"/>
        </w:rPr>
        <w:t xml:space="preserve"> программ Советского района города Челябинска</w:t>
      </w:r>
    </w:p>
    <w:p w:rsidR="00C20D09" w:rsidRPr="00C20D09" w:rsidRDefault="00C20D09" w:rsidP="00C20D09">
      <w:pPr>
        <w:pStyle w:val="ad"/>
        <w:ind w:left="1080"/>
        <w:rPr>
          <w:rFonts w:eastAsiaTheme="minorHAnsi"/>
          <w:sz w:val="24"/>
          <w:szCs w:val="24"/>
          <w:lang w:eastAsia="en-US"/>
        </w:rPr>
      </w:pP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lang w:eastAsia="en-US"/>
        </w:rPr>
        <w:tab/>
      </w:r>
      <w:r w:rsidRPr="00C20D09">
        <w:rPr>
          <w:rFonts w:eastAsiaTheme="minorHAnsi"/>
          <w:sz w:val="24"/>
          <w:szCs w:val="24"/>
          <w:lang w:eastAsia="en-US"/>
        </w:rPr>
        <w:t>тыс. рублей</w:t>
      </w:r>
    </w:p>
    <w:p w:rsidR="00C20D09" w:rsidRPr="00C20D09" w:rsidRDefault="00C20D09" w:rsidP="00C20D09">
      <w:pPr>
        <w:pStyle w:val="ad"/>
        <w:numPr>
          <w:ilvl w:val="0"/>
          <w:numId w:val="6"/>
        </w:numPr>
        <w:rPr>
          <w:rFonts w:eastAsiaTheme="minorHAnsi"/>
          <w:sz w:val="6"/>
          <w:lang w:eastAsia="en-US"/>
        </w:rPr>
      </w:pPr>
    </w:p>
    <w:tbl>
      <w:tblPr>
        <w:tblStyle w:val="5"/>
        <w:tblW w:w="15228" w:type="dxa"/>
        <w:tblLayout w:type="fixed"/>
        <w:tblLook w:val="04A0"/>
      </w:tblPr>
      <w:tblGrid>
        <w:gridCol w:w="675"/>
        <w:gridCol w:w="3544"/>
        <w:gridCol w:w="2835"/>
        <w:gridCol w:w="3119"/>
        <w:gridCol w:w="1701"/>
        <w:gridCol w:w="1701"/>
        <w:gridCol w:w="1653"/>
      </w:tblGrid>
      <w:tr w:rsidR="00864064" w:rsidRPr="005824C4" w:rsidTr="004977CB">
        <w:trPr>
          <w:trHeight w:val="598"/>
          <w:tblHeader/>
        </w:trPr>
        <w:tc>
          <w:tcPr>
            <w:tcW w:w="675" w:type="dxa"/>
            <w:vAlign w:val="center"/>
            <w:hideMark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4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24C4">
              <w:rPr>
                <w:sz w:val="24"/>
                <w:szCs w:val="24"/>
              </w:rPr>
              <w:t>/</w:t>
            </w:r>
            <w:proofErr w:type="spellStart"/>
            <w:r w:rsidRPr="005824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Наименование </w:t>
            </w:r>
          </w:p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35" w:type="dxa"/>
            <w:vAlign w:val="center"/>
            <w:hideMark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119" w:type="dxa"/>
          </w:tcPr>
          <w:p w:rsidR="00864064" w:rsidRPr="005824C4" w:rsidRDefault="00864064" w:rsidP="004977CB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1701" w:type="dxa"/>
            <w:vAlign w:val="center"/>
          </w:tcPr>
          <w:p w:rsidR="00864064" w:rsidRPr="005824C4" w:rsidRDefault="00864064" w:rsidP="004977CB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vAlign w:val="center"/>
          </w:tcPr>
          <w:p w:rsidR="00864064" w:rsidRPr="005824C4" w:rsidRDefault="00864064" w:rsidP="004977CB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1653" w:type="dxa"/>
            <w:vAlign w:val="center"/>
          </w:tcPr>
          <w:p w:rsidR="00864064" w:rsidRPr="005824C4" w:rsidRDefault="00864064" w:rsidP="004977CB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2020 год</w:t>
            </w:r>
          </w:p>
        </w:tc>
      </w:tr>
      <w:tr w:rsidR="00864064" w:rsidRPr="005824C4" w:rsidTr="00510151">
        <w:trPr>
          <w:trHeight w:val="1262"/>
        </w:trPr>
        <w:tc>
          <w:tcPr>
            <w:tcW w:w="675" w:type="dxa"/>
            <w:vMerge w:val="restart"/>
            <w:noWrap/>
            <w:hideMark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Повышение уровня и качества </w:t>
            </w:r>
            <w:proofErr w:type="gramStart"/>
            <w:r w:rsidRPr="005824C4">
              <w:rPr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5824C4">
              <w:rPr>
                <w:sz w:val="24"/>
                <w:szCs w:val="24"/>
              </w:rPr>
              <w:t xml:space="preserve"> на 2018-2020 годы</w:t>
            </w:r>
          </w:p>
        </w:tc>
        <w:tc>
          <w:tcPr>
            <w:tcW w:w="2835" w:type="dxa"/>
            <w:vMerge w:val="restart"/>
            <w:noWrap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повышение качества жизни и культурного уровня населения Советского района города Челябинска, эффективности управления жизне</w:t>
            </w:r>
            <w:r>
              <w:rPr>
                <w:sz w:val="24"/>
                <w:szCs w:val="24"/>
              </w:rPr>
              <w:t>деятельностью района</w:t>
            </w:r>
            <w:r w:rsidRPr="005824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64064" w:rsidRPr="005824C4" w:rsidRDefault="00864064" w:rsidP="00D0589C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организация благоустройства и озеленения территории района 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5824C4">
              <w:rPr>
                <w:sz w:val="24"/>
                <w:szCs w:val="24"/>
              </w:rPr>
              <w:t>049,2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5824C4">
              <w:rPr>
                <w:sz w:val="24"/>
                <w:szCs w:val="24"/>
              </w:rPr>
              <w:t>999,2</w:t>
            </w:r>
          </w:p>
        </w:tc>
        <w:tc>
          <w:tcPr>
            <w:tcW w:w="1653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5824C4">
              <w:rPr>
                <w:sz w:val="24"/>
                <w:szCs w:val="24"/>
              </w:rPr>
              <w:t>599,2</w:t>
            </w:r>
          </w:p>
        </w:tc>
      </w:tr>
      <w:tr w:rsidR="00864064" w:rsidRPr="005824C4" w:rsidTr="00510151">
        <w:trPr>
          <w:trHeight w:val="981"/>
        </w:trPr>
        <w:tc>
          <w:tcPr>
            <w:tcW w:w="675" w:type="dxa"/>
            <w:vMerge/>
            <w:noWrap/>
            <w:hideMark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064" w:rsidRPr="005824C4" w:rsidRDefault="00864064" w:rsidP="004977CB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организация и проведение мероприятий для детей и молодежи в районе 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124,5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124,5</w:t>
            </w:r>
          </w:p>
        </w:tc>
        <w:tc>
          <w:tcPr>
            <w:tcW w:w="1653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124,5</w:t>
            </w:r>
          </w:p>
        </w:tc>
      </w:tr>
      <w:tr w:rsidR="00864064" w:rsidRPr="005824C4" w:rsidTr="00510151">
        <w:trPr>
          <w:trHeight w:val="1123"/>
        </w:trPr>
        <w:tc>
          <w:tcPr>
            <w:tcW w:w="675" w:type="dxa"/>
            <w:vMerge/>
            <w:noWrap/>
            <w:hideMark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064" w:rsidRPr="005824C4" w:rsidRDefault="00864064" w:rsidP="004977CB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мероприятий патриотической направленности в районе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122,0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122,0</w:t>
            </w:r>
          </w:p>
        </w:tc>
        <w:tc>
          <w:tcPr>
            <w:tcW w:w="1653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122,0</w:t>
            </w:r>
          </w:p>
        </w:tc>
      </w:tr>
      <w:tr w:rsidR="00864064" w:rsidRPr="005824C4" w:rsidTr="00510151">
        <w:trPr>
          <w:trHeight w:val="1404"/>
        </w:trPr>
        <w:tc>
          <w:tcPr>
            <w:tcW w:w="675" w:type="dxa"/>
            <w:vMerge/>
            <w:noWrap/>
            <w:hideMark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064" w:rsidRPr="005824C4" w:rsidRDefault="00864064" w:rsidP="004977CB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культурно-массовых мероприятий  для досуга и развлечения различных групп населения в районе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824C4">
              <w:rPr>
                <w:sz w:val="24"/>
                <w:szCs w:val="24"/>
              </w:rPr>
              <w:t>346,9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1 346,9</w:t>
            </w:r>
          </w:p>
        </w:tc>
        <w:tc>
          <w:tcPr>
            <w:tcW w:w="1653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824C4">
              <w:rPr>
                <w:sz w:val="24"/>
                <w:szCs w:val="24"/>
              </w:rPr>
              <w:t>346,9</w:t>
            </w:r>
          </w:p>
        </w:tc>
      </w:tr>
      <w:tr w:rsidR="00864064" w:rsidRPr="005824C4" w:rsidTr="00510151">
        <w:trPr>
          <w:trHeight w:val="1698"/>
        </w:trPr>
        <w:tc>
          <w:tcPr>
            <w:tcW w:w="675" w:type="dxa"/>
            <w:vMerge w:val="restart"/>
            <w:noWrap/>
            <w:hideMark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noWrap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064" w:rsidRPr="005824C4" w:rsidRDefault="00864064" w:rsidP="004977CB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спортивно-массовых мероприятий для регулярных занятий физической культурой и спортом в районе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349,3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349,3</w:t>
            </w:r>
          </w:p>
        </w:tc>
        <w:tc>
          <w:tcPr>
            <w:tcW w:w="1653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349,3</w:t>
            </w:r>
          </w:p>
        </w:tc>
      </w:tr>
      <w:tr w:rsidR="00864064" w:rsidRPr="005824C4" w:rsidTr="00510151">
        <w:trPr>
          <w:trHeight w:val="1562"/>
        </w:trPr>
        <w:tc>
          <w:tcPr>
            <w:tcW w:w="675" w:type="dxa"/>
            <w:vMerge/>
            <w:noWrap/>
            <w:hideMark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064" w:rsidRPr="005824C4" w:rsidRDefault="00864064" w:rsidP="004977CB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осуществление исполнительно-распорядительных и контрольных функций администрацией района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 </w:t>
            </w:r>
            <w:r w:rsidRPr="005824C4">
              <w:rPr>
                <w:sz w:val="24"/>
                <w:szCs w:val="24"/>
              </w:rPr>
              <w:t>426,5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 </w:t>
            </w:r>
            <w:r w:rsidRPr="005824C4">
              <w:rPr>
                <w:sz w:val="24"/>
                <w:szCs w:val="24"/>
              </w:rPr>
              <w:t>276,5</w:t>
            </w:r>
          </w:p>
        </w:tc>
        <w:tc>
          <w:tcPr>
            <w:tcW w:w="1653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 </w:t>
            </w:r>
            <w:r w:rsidRPr="005824C4">
              <w:rPr>
                <w:sz w:val="24"/>
                <w:szCs w:val="24"/>
              </w:rPr>
              <w:t>276,5</w:t>
            </w:r>
          </w:p>
        </w:tc>
      </w:tr>
      <w:tr w:rsidR="00864064" w:rsidRPr="005824C4" w:rsidTr="00510151">
        <w:trPr>
          <w:trHeight w:val="792"/>
        </w:trPr>
        <w:tc>
          <w:tcPr>
            <w:tcW w:w="675" w:type="dxa"/>
            <w:vMerge/>
            <w:noWrap/>
            <w:hideMark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  <w:hideMark/>
          </w:tcPr>
          <w:p w:rsidR="00864064" w:rsidRPr="005824C4" w:rsidRDefault="00864064" w:rsidP="00497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064" w:rsidRPr="005824C4" w:rsidRDefault="00864064" w:rsidP="004977CB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149,0</w:t>
            </w:r>
          </w:p>
        </w:tc>
        <w:tc>
          <w:tcPr>
            <w:tcW w:w="1701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149,0</w:t>
            </w:r>
          </w:p>
        </w:tc>
        <w:tc>
          <w:tcPr>
            <w:tcW w:w="1653" w:type="dxa"/>
          </w:tcPr>
          <w:p w:rsidR="00864064" w:rsidRPr="005824C4" w:rsidRDefault="00864064" w:rsidP="004977CB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149,0</w:t>
            </w:r>
          </w:p>
        </w:tc>
      </w:tr>
      <w:tr w:rsidR="00510151" w:rsidRPr="005824C4" w:rsidTr="00510151">
        <w:trPr>
          <w:trHeight w:val="548"/>
        </w:trPr>
        <w:tc>
          <w:tcPr>
            <w:tcW w:w="10173" w:type="dxa"/>
            <w:gridSpan w:val="4"/>
            <w:noWrap/>
            <w:hideMark/>
          </w:tcPr>
          <w:p w:rsidR="00510151" w:rsidRPr="00510151" w:rsidRDefault="00510151" w:rsidP="004977CB">
            <w:pPr>
              <w:rPr>
                <w:sz w:val="24"/>
                <w:szCs w:val="24"/>
              </w:rPr>
            </w:pPr>
            <w:r w:rsidRPr="00510151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10151" w:rsidRPr="00510151" w:rsidRDefault="00510151" w:rsidP="004977CB">
            <w:pPr>
              <w:jc w:val="center"/>
              <w:rPr>
                <w:sz w:val="24"/>
                <w:szCs w:val="24"/>
              </w:rPr>
            </w:pPr>
            <w:r w:rsidRPr="00510151">
              <w:rPr>
                <w:sz w:val="24"/>
                <w:szCs w:val="24"/>
              </w:rPr>
              <w:t>69 567,4</w:t>
            </w:r>
          </w:p>
        </w:tc>
        <w:tc>
          <w:tcPr>
            <w:tcW w:w="1701" w:type="dxa"/>
          </w:tcPr>
          <w:p w:rsidR="00510151" w:rsidRPr="00510151" w:rsidRDefault="00510151" w:rsidP="004977CB">
            <w:pPr>
              <w:jc w:val="center"/>
              <w:rPr>
                <w:sz w:val="24"/>
                <w:szCs w:val="24"/>
              </w:rPr>
            </w:pPr>
            <w:r w:rsidRPr="00510151">
              <w:rPr>
                <w:sz w:val="24"/>
                <w:szCs w:val="24"/>
              </w:rPr>
              <w:t>67 367,4</w:t>
            </w:r>
          </w:p>
        </w:tc>
        <w:tc>
          <w:tcPr>
            <w:tcW w:w="1653" w:type="dxa"/>
          </w:tcPr>
          <w:p w:rsidR="00510151" w:rsidRPr="00510151" w:rsidRDefault="00510151" w:rsidP="004977CB">
            <w:pPr>
              <w:jc w:val="center"/>
              <w:rPr>
                <w:sz w:val="24"/>
                <w:szCs w:val="24"/>
              </w:rPr>
            </w:pPr>
            <w:r w:rsidRPr="00510151">
              <w:rPr>
                <w:sz w:val="24"/>
                <w:szCs w:val="24"/>
              </w:rPr>
              <w:t>67 967,4</w:t>
            </w:r>
          </w:p>
        </w:tc>
      </w:tr>
      <w:tr w:rsidR="00737B9F" w:rsidRPr="005824C4" w:rsidTr="004977CB">
        <w:trPr>
          <w:trHeight w:val="1916"/>
        </w:trPr>
        <w:tc>
          <w:tcPr>
            <w:tcW w:w="675" w:type="dxa"/>
            <w:noWrap/>
            <w:hideMark/>
          </w:tcPr>
          <w:p w:rsidR="00737B9F" w:rsidRPr="005824C4" w:rsidRDefault="00737B9F" w:rsidP="004977CB">
            <w:pPr>
              <w:jc w:val="center"/>
            </w:pPr>
            <w:r>
              <w:t>2.</w:t>
            </w:r>
          </w:p>
        </w:tc>
        <w:tc>
          <w:tcPr>
            <w:tcW w:w="3544" w:type="dxa"/>
            <w:hideMark/>
          </w:tcPr>
          <w:p w:rsidR="00737B9F" w:rsidRPr="00CE1DD2" w:rsidRDefault="00737B9F" w:rsidP="004977CB">
            <w:pPr>
              <w:jc w:val="both"/>
              <w:rPr>
                <w:sz w:val="24"/>
                <w:szCs w:val="24"/>
              </w:rPr>
            </w:pPr>
            <w:r w:rsidRPr="00CE1DD2">
              <w:rPr>
                <w:sz w:val="24"/>
                <w:szCs w:val="24"/>
              </w:rPr>
              <w:t>Формирование современной городской среды в Советском районе города Челябинска на 2018-2022 годы</w:t>
            </w:r>
          </w:p>
        </w:tc>
        <w:tc>
          <w:tcPr>
            <w:tcW w:w="2835" w:type="dxa"/>
            <w:noWrap/>
            <w:hideMark/>
          </w:tcPr>
          <w:p w:rsidR="00737B9F" w:rsidRPr="00CE1DD2" w:rsidRDefault="00737B9F" w:rsidP="00CE1DD2">
            <w:pPr>
              <w:jc w:val="both"/>
              <w:rPr>
                <w:sz w:val="24"/>
                <w:szCs w:val="24"/>
              </w:rPr>
            </w:pPr>
            <w:r w:rsidRPr="00CE1DD2">
              <w:rPr>
                <w:sz w:val="24"/>
                <w:szCs w:val="24"/>
              </w:rPr>
              <w:t>благоустройство общественн</w:t>
            </w:r>
            <w:r w:rsidR="00CE1DD2">
              <w:rPr>
                <w:sz w:val="24"/>
                <w:szCs w:val="24"/>
              </w:rPr>
              <w:t xml:space="preserve">ых территорий Советского района </w:t>
            </w:r>
            <w:r w:rsidRPr="00CE1DD2">
              <w:rPr>
                <w:sz w:val="24"/>
                <w:szCs w:val="24"/>
              </w:rPr>
              <w:t>города Челябинска, сохранение (</w:t>
            </w:r>
            <w:r w:rsidR="00944D4C" w:rsidRPr="00CE1DD2">
              <w:rPr>
                <w:sz w:val="24"/>
                <w:szCs w:val="24"/>
              </w:rPr>
              <w:t>восстановление</w:t>
            </w:r>
            <w:r w:rsidRPr="00CE1DD2">
              <w:rPr>
                <w:sz w:val="24"/>
                <w:szCs w:val="24"/>
              </w:rPr>
              <w:t xml:space="preserve">, формирование, улучшение) благоприятной среды </w:t>
            </w:r>
            <w:proofErr w:type="gramStart"/>
            <w:r w:rsidRPr="00CE1DD2">
              <w:rPr>
                <w:sz w:val="24"/>
                <w:szCs w:val="24"/>
              </w:rPr>
              <w:t>проживания населения Советского района города</w:t>
            </w:r>
            <w:proofErr w:type="gramEnd"/>
            <w:r w:rsidRPr="00CE1DD2">
              <w:rPr>
                <w:sz w:val="24"/>
                <w:szCs w:val="24"/>
              </w:rPr>
              <w:t xml:space="preserve"> Челябинска, а также пребывания в нем жителей и гостей города Челябинска</w:t>
            </w:r>
          </w:p>
        </w:tc>
        <w:tc>
          <w:tcPr>
            <w:tcW w:w="3119" w:type="dxa"/>
          </w:tcPr>
          <w:p w:rsidR="00737B9F" w:rsidRPr="00CE1DD2" w:rsidRDefault="00944D4C" w:rsidP="00CE1DD2">
            <w:pPr>
              <w:jc w:val="both"/>
              <w:rPr>
                <w:sz w:val="24"/>
                <w:szCs w:val="24"/>
              </w:rPr>
            </w:pPr>
            <w:r w:rsidRPr="00CE1DD2">
              <w:rPr>
                <w:sz w:val="24"/>
                <w:szCs w:val="24"/>
              </w:rPr>
              <w:t xml:space="preserve">выполнение работ по благоустройству сквера имени </w:t>
            </w:r>
            <w:proofErr w:type="spellStart"/>
            <w:r w:rsidRPr="00CE1DD2">
              <w:rPr>
                <w:sz w:val="24"/>
                <w:szCs w:val="24"/>
              </w:rPr>
              <w:t>Колющенко</w:t>
            </w:r>
            <w:proofErr w:type="spellEnd"/>
            <w:r w:rsidRPr="00CE1DD2">
              <w:rPr>
                <w:sz w:val="24"/>
                <w:szCs w:val="24"/>
              </w:rPr>
              <w:t xml:space="preserve"> площадью 10,3 тыс. кв. метров;</w:t>
            </w:r>
          </w:p>
          <w:p w:rsidR="00944D4C" w:rsidRPr="00CE1DD2" w:rsidRDefault="00944D4C" w:rsidP="00CE1DD2">
            <w:pPr>
              <w:jc w:val="both"/>
              <w:rPr>
                <w:sz w:val="24"/>
                <w:szCs w:val="24"/>
              </w:rPr>
            </w:pPr>
            <w:r w:rsidRPr="00CE1DD2">
              <w:rPr>
                <w:sz w:val="24"/>
                <w:szCs w:val="24"/>
              </w:rPr>
              <w:t xml:space="preserve">выполнение работ по благоустройству сквера по улице Плеханова, 41 на пересечении с улицей Пушкина площадью </w:t>
            </w:r>
            <w:r w:rsidR="00CE1DD2">
              <w:rPr>
                <w:sz w:val="24"/>
                <w:szCs w:val="24"/>
              </w:rPr>
              <w:t xml:space="preserve">               </w:t>
            </w:r>
            <w:r w:rsidRPr="00CE1DD2">
              <w:rPr>
                <w:sz w:val="24"/>
                <w:szCs w:val="24"/>
              </w:rPr>
              <w:t>6,3 тыс. кв. метров;</w:t>
            </w:r>
          </w:p>
          <w:p w:rsidR="00944D4C" w:rsidRPr="00CE1DD2" w:rsidRDefault="00944D4C" w:rsidP="00CE1DD2">
            <w:pPr>
              <w:jc w:val="both"/>
              <w:rPr>
                <w:sz w:val="24"/>
                <w:szCs w:val="24"/>
              </w:rPr>
            </w:pPr>
            <w:r w:rsidRPr="00CE1DD2">
              <w:rPr>
                <w:sz w:val="24"/>
                <w:szCs w:val="24"/>
              </w:rPr>
              <w:t>выполнение работ по благоустройству сквера по улице Воровского, 21</w:t>
            </w:r>
            <w:r w:rsidR="00CE1DD2">
              <w:rPr>
                <w:sz w:val="24"/>
                <w:szCs w:val="24"/>
              </w:rPr>
              <w:t xml:space="preserve"> </w:t>
            </w:r>
            <w:r w:rsidRPr="00CE1DD2">
              <w:rPr>
                <w:sz w:val="24"/>
                <w:szCs w:val="24"/>
              </w:rPr>
              <w:t>площадью 8,8 тыс.кв.</w:t>
            </w:r>
            <w:r w:rsidR="00CE1DD2">
              <w:rPr>
                <w:sz w:val="24"/>
                <w:szCs w:val="24"/>
              </w:rPr>
              <w:t xml:space="preserve"> </w:t>
            </w:r>
            <w:r w:rsidRPr="00CE1DD2">
              <w:rPr>
                <w:sz w:val="24"/>
                <w:szCs w:val="24"/>
              </w:rPr>
              <w:t>метров;</w:t>
            </w:r>
          </w:p>
          <w:p w:rsidR="00944D4C" w:rsidRPr="00CE1DD2" w:rsidRDefault="00944D4C" w:rsidP="00CE1DD2">
            <w:pPr>
              <w:jc w:val="both"/>
              <w:rPr>
                <w:sz w:val="24"/>
                <w:szCs w:val="24"/>
              </w:rPr>
            </w:pPr>
            <w:r w:rsidRPr="00CE1DD2">
              <w:rPr>
                <w:sz w:val="24"/>
                <w:szCs w:val="24"/>
              </w:rPr>
              <w:t xml:space="preserve">выполнение работ по благоустройству сквера по улице Громова, 2 на </w:t>
            </w:r>
            <w:r w:rsidRPr="00CE1DD2">
              <w:rPr>
                <w:sz w:val="24"/>
                <w:szCs w:val="24"/>
              </w:rPr>
              <w:lastRenderedPageBreak/>
              <w:t xml:space="preserve">пересечении с улицей Челябинской площадью </w:t>
            </w:r>
            <w:r w:rsidR="00CE1DD2">
              <w:rPr>
                <w:sz w:val="24"/>
                <w:szCs w:val="24"/>
              </w:rPr>
              <w:t xml:space="preserve">           </w:t>
            </w:r>
            <w:r w:rsidRPr="00CE1DD2">
              <w:rPr>
                <w:sz w:val="24"/>
                <w:szCs w:val="24"/>
              </w:rPr>
              <w:t>40 тыс. кв. метров;</w:t>
            </w:r>
          </w:p>
          <w:p w:rsidR="00944D4C" w:rsidRPr="00CE1DD2" w:rsidRDefault="00944D4C" w:rsidP="00CE1DD2">
            <w:pPr>
              <w:jc w:val="both"/>
              <w:rPr>
                <w:sz w:val="24"/>
                <w:szCs w:val="24"/>
              </w:rPr>
            </w:pPr>
            <w:r w:rsidRPr="00CE1DD2">
              <w:rPr>
                <w:sz w:val="24"/>
                <w:szCs w:val="24"/>
              </w:rPr>
              <w:t xml:space="preserve">выполнение работ по благоустройству переулка Большого, пляжа на берегу </w:t>
            </w:r>
            <w:proofErr w:type="spellStart"/>
            <w:r w:rsidRPr="00CE1DD2">
              <w:rPr>
                <w:sz w:val="24"/>
                <w:szCs w:val="24"/>
              </w:rPr>
              <w:t>Шершневского</w:t>
            </w:r>
            <w:proofErr w:type="spellEnd"/>
            <w:r w:rsidRPr="00CE1DD2">
              <w:rPr>
                <w:sz w:val="24"/>
                <w:szCs w:val="24"/>
              </w:rPr>
              <w:t xml:space="preserve"> водохранилища площадью 4,7 тыс. кв. метров</w:t>
            </w:r>
          </w:p>
        </w:tc>
        <w:tc>
          <w:tcPr>
            <w:tcW w:w="1701" w:type="dxa"/>
          </w:tcPr>
          <w:p w:rsidR="00737B9F" w:rsidRPr="00CE1DD2" w:rsidRDefault="00944D4C" w:rsidP="004977CB">
            <w:pPr>
              <w:jc w:val="center"/>
              <w:rPr>
                <w:sz w:val="24"/>
                <w:szCs w:val="24"/>
              </w:rPr>
            </w:pPr>
            <w:r w:rsidRPr="00CE1DD2">
              <w:rPr>
                <w:sz w:val="24"/>
                <w:szCs w:val="24"/>
              </w:rPr>
              <w:lastRenderedPageBreak/>
              <w:t>9 682,0</w:t>
            </w:r>
          </w:p>
        </w:tc>
        <w:tc>
          <w:tcPr>
            <w:tcW w:w="1701" w:type="dxa"/>
          </w:tcPr>
          <w:p w:rsidR="00737B9F" w:rsidRPr="00CE1DD2" w:rsidRDefault="00944D4C" w:rsidP="004977CB">
            <w:pPr>
              <w:jc w:val="center"/>
              <w:rPr>
                <w:sz w:val="24"/>
                <w:szCs w:val="24"/>
              </w:rPr>
            </w:pPr>
            <w:r w:rsidRPr="00CE1DD2">
              <w:rPr>
                <w:sz w:val="24"/>
                <w:szCs w:val="24"/>
              </w:rPr>
              <w:t>21</w:t>
            </w:r>
            <w:r w:rsidR="00CE1DD2" w:rsidRPr="00CE1DD2">
              <w:rPr>
                <w:sz w:val="24"/>
                <w:szCs w:val="24"/>
              </w:rPr>
              <w:t xml:space="preserve"> </w:t>
            </w:r>
            <w:r w:rsidRPr="00CE1DD2">
              <w:rPr>
                <w:sz w:val="24"/>
                <w:szCs w:val="24"/>
              </w:rPr>
              <w:t>680,0</w:t>
            </w:r>
          </w:p>
        </w:tc>
        <w:tc>
          <w:tcPr>
            <w:tcW w:w="1653" w:type="dxa"/>
          </w:tcPr>
          <w:p w:rsidR="00737B9F" w:rsidRPr="00CE1DD2" w:rsidRDefault="00944D4C" w:rsidP="004977CB">
            <w:pPr>
              <w:jc w:val="center"/>
              <w:rPr>
                <w:sz w:val="24"/>
                <w:szCs w:val="24"/>
              </w:rPr>
            </w:pPr>
            <w:r w:rsidRPr="00CE1DD2">
              <w:rPr>
                <w:sz w:val="24"/>
                <w:szCs w:val="24"/>
              </w:rPr>
              <w:t>45</w:t>
            </w:r>
            <w:r w:rsidR="00CE1DD2" w:rsidRPr="00CE1DD2">
              <w:rPr>
                <w:sz w:val="24"/>
                <w:szCs w:val="24"/>
              </w:rPr>
              <w:t xml:space="preserve"> </w:t>
            </w:r>
            <w:r w:rsidRPr="00CE1DD2">
              <w:rPr>
                <w:sz w:val="24"/>
                <w:szCs w:val="24"/>
              </w:rPr>
              <w:t>170,0</w:t>
            </w:r>
          </w:p>
        </w:tc>
      </w:tr>
      <w:tr w:rsidR="00510151" w:rsidRPr="005824C4" w:rsidTr="00510151">
        <w:trPr>
          <w:trHeight w:val="291"/>
        </w:trPr>
        <w:tc>
          <w:tcPr>
            <w:tcW w:w="10173" w:type="dxa"/>
            <w:gridSpan w:val="4"/>
            <w:noWrap/>
            <w:hideMark/>
          </w:tcPr>
          <w:p w:rsidR="00510151" w:rsidRPr="00510151" w:rsidRDefault="00510151" w:rsidP="00CE1DD2">
            <w:pPr>
              <w:jc w:val="both"/>
              <w:rPr>
                <w:sz w:val="24"/>
                <w:szCs w:val="24"/>
              </w:rPr>
            </w:pPr>
            <w:r w:rsidRPr="00510151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</w:tcPr>
          <w:p w:rsidR="00510151" w:rsidRPr="00510151" w:rsidRDefault="00510151" w:rsidP="00510151">
            <w:pPr>
              <w:jc w:val="center"/>
              <w:rPr>
                <w:sz w:val="24"/>
                <w:szCs w:val="24"/>
              </w:rPr>
            </w:pPr>
            <w:r w:rsidRPr="00510151">
              <w:rPr>
                <w:sz w:val="24"/>
                <w:szCs w:val="24"/>
              </w:rPr>
              <w:t>9 682,0</w:t>
            </w:r>
          </w:p>
        </w:tc>
        <w:tc>
          <w:tcPr>
            <w:tcW w:w="1701" w:type="dxa"/>
          </w:tcPr>
          <w:p w:rsidR="00510151" w:rsidRPr="00510151" w:rsidRDefault="00510151" w:rsidP="004977CB">
            <w:pPr>
              <w:jc w:val="center"/>
              <w:rPr>
                <w:sz w:val="24"/>
                <w:szCs w:val="24"/>
              </w:rPr>
            </w:pPr>
            <w:r w:rsidRPr="00510151">
              <w:rPr>
                <w:sz w:val="24"/>
                <w:szCs w:val="24"/>
              </w:rPr>
              <w:t>21 680,0</w:t>
            </w:r>
          </w:p>
        </w:tc>
        <w:tc>
          <w:tcPr>
            <w:tcW w:w="1653" w:type="dxa"/>
          </w:tcPr>
          <w:p w:rsidR="00510151" w:rsidRPr="00510151" w:rsidRDefault="00510151" w:rsidP="004977CB">
            <w:pPr>
              <w:jc w:val="center"/>
              <w:rPr>
                <w:sz w:val="24"/>
                <w:szCs w:val="24"/>
              </w:rPr>
            </w:pPr>
            <w:r w:rsidRPr="00510151">
              <w:rPr>
                <w:sz w:val="24"/>
                <w:szCs w:val="24"/>
              </w:rPr>
              <w:t>45 170,0</w:t>
            </w:r>
          </w:p>
        </w:tc>
      </w:tr>
      <w:tr w:rsidR="00864064" w:rsidRPr="005824C4" w:rsidTr="00510151">
        <w:trPr>
          <w:trHeight w:val="271"/>
        </w:trPr>
        <w:tc>
          <w:tcPr>
            <w:tcW w:w="10173" w:type="dxa"/>
            <w:gridSpan w:val="4"/>
            <w:noWrap/>
            <w:hideMark/>
          </w:tcPr>
          <w:p w:rsidR="00864064" w:rsidRPr="00510151" w:rsidRDefault="00510151" w:rsidP="004977CB">
            <w:pPr>
              <w:rPr>
                <w:sz w:val="24"/>
                <w:szCs w:val="24"/>
              </w:rPr>
            </w:pPr>
            <w:r w:rsidRPr="0051015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64064" w:rsidRPr="00510151" w:rsidRDefault="00CE1DD2" w:rsidP="004977CB">
            <w:pPr>
              <w:jc w:val="center"/>
              <w:rPr>
                <w:sz w:val="24"/>
                <w:szCs w:val="24"/>
              </w:rPr>
            </w:pPr>
            <w:r w:rsidRPr="00510151">
              <w:rPr>
                <w:sz w:val="24"/>
                <w:szCs w:val="24"/>
              </w:rPr>
              <w:t>79 249,4</w:t>
            </w:r>
          </w:p>
        </w:tc>
        <w:tc>
          <w:tcPr>
            <w:tcW w:w="1701" w:type="dxa"/>
          </w:tcPr>
          <w:p w:rsidR="00864064" w:rsidRPr="00510151" w:rsidRDefault="00CE1DD2" w:rsidP="004977CB">
            <w:pPr>
              <w:jc w:val="center"/>
              <w:rPr>
                <w:sz w:val="24"/>
                <w:szCs w:val="24"/>
              </w:rPr>
            </w:pPr>
            <w:r w:rsidRPr="00510151">
              <w:rPr>
                <w:sz w:val="24"/>
                <w:szCs w:val="24"/>
              </w:rPr>
              <w:t>89 047,4</w:t>
            </w:r>
          </w:p>
        </w:tc>
        <w:tc>
          <w:tcPr>
            <w:tcW w:w="1653" w:type="dxa"/>
          </w:tcPr>
          <w:p w:rsidR="00864064" w:rsidRPr="00510151" w:rsidRDefault="00CE1DD2" w:rsidP="00CE1DD2">
            <w:pPr>
              <w:jc w:val="center"/>
              <w:rPr>
                <w:sz w:val="24"/>
                <w:szCs w:val="24"/>
              </w:rPr>
            </w:pPr>
            <w:r w:rsidRPr="00510151">
              <w:rPr>
                <w:sz w:val="24"/>
                <w:szCs w:val="24"/>
              </w:rPr>
              <w:t>113 137</w:t>
            </w:r>
            <w:r w:rsidR="00864064" w:rsidRPr="00510151">
              <w:rPr>
                <w:sz w:val="24"/>
                <w:szCs w:val="24"/>
              </w:rPr>
              <w:t>,4</w:t>
            </w:r>
          </w:p>
        </w:tc>
      </w:tr>
    </w:tbl>
    <w:p w:rsidR="00C20D09" w:rsidRDefault="00C20D09" w:rsidP="00C20D09"/>
    <w:p w:rsidR="00C20D09" w:rsidRDefault="00C20D09" w:rsidP="00C20D09"/>
    <w:p w:rsidR="004977CB" w:rsidRDefault="004977CB" w:rsidP="00C20D09">
      <w:pPr>
        <w:ind w:left="-142" w:right="-284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C20D09" w:rsidRPr="00C20D09">
        <w:rPr>
          <w:sz w:val="28"/>
          <w:szCs w:val="28"/>
        </w:rPr>
        <w:t xml:space="preserve">аместитель </w:t>
      </w:r>
    </w:p>
    <w:p w:rsidR="00C20D09" w:rsidRPr="00C20D09" w:rsidRDefault="00C20D09" w:rsidP="00C20D09">
      <w:pPr>
        <w:ind w:left="-142" w:right="-284"/>
        <w:rPr>
          <w:sz w:val="28"/>
          <w:szCs w:val="28"/>
        </w:rPr>
      </w:pPr>
      <w:r w:rsidRPr="00C20D09">
        <w:rPr>
          <w:sz w:val="28"/>
          <w:szCs w:val="28"/>
        </w:rPr>
        <w:t xml:space="preserve">Главы Советского района                         </w:t>
      </w:r>
      <w:r>
        <w:rPr>
          <w:sz w:val="28"/>
          <w:szCs w:val="28"/>
        </w:rPr>
        <w:t xml:space="preserve">         </w:t>
      </w:r>
      <w:r w:rsidRPr="00C20D0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</w:t>
      </w:r>
      <w:r w:rsidRPr="00C20D0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C20D09">
        <w:rPr>
          <w:sz w:val="28"/>
          <w:szCs w:val="28"/>
        </w:rPr>
        <w:t xml:space="preserve">    </w:t>
      </w:r>
      <w:r w:rsidR="004977CB">
        <w:rPr>
          <w:sz w:val="28"/>
          <w:szCs w:val="28"/>
        </w:rPr>
        <w:t xml:space="preserve">                       </w:t>
      </w:r>
      <w:r w:rsidRPr="00C20D09">
        <w:rPr>
          <w:sz w:val="28"/>
          <w:szCs w:val="28"/>
        </w:rPr>
        <w:t>Е.В. Астахова</w:t>
      </w:r>
    </w:p>
    <w:p w:rsidR="00BB45FF" w:rsidRPr="00C20D09" w:rsidRDefault="00BB45FF" w:rsidP="00C20D09">
      <w:pPr>
        <w:spacing w:after="200" w:line="276" w:lineRule="auto"/>
        <w:rPr>
          <w:sz w:val="28"/>
          <w:szCs w:val="28"/>
        </w:rPr>
      </w:pPr>
    </w:p>
    <w:sectPr w:rsidR="00BB45FF" w:rsidRPr="00C20D09" w:rsidSect="00C20D09">
      <w:pgSz w:w="16840" w:h="11907" w:orient="landscape" w:code="9"/>
      <w:pgMar w:top="1588" w:right="822" w:bottom="426" w:left="1134" w:header="284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7AB" w:rsidRDefault="003457AB" w:rsidP="007179D7">
      <w:r>
        <w:separator/>
      </w:r>
    </w:p>
  </w:endnote>
  <w:endnote w:type="continuationSeparator" w:id="1">
    <w:p w:rsidR="003457AB" w:rsidRDefault="003457AB" w:rsidP="0071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AB" w:rsidRDefault="003457AB">
    <w:pPr>
      <w:pStyle w:val="af0"/>
      <w:jc w:val="center"/>
    </w:pPr>
  </w:p>
  <w:p w:rsidR="003457AB" w:rsidRDefault="003457AB" w:rsidP="0074547F">
    <w:pPr>
      <w:pStyle w:val="af0"/>
      <w:rPr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18.12.2018 № 52/1                                                                                                                                                                                                                                   SR1s52r01</w:t>
    </w:r>
    <w:r>
      <w:rPr>
        <w:rFonts w:ascii="Arial" w:hAnsi="Arial" w:cs="Arial"/>
        <w:sz w:val="12"/>
        <w:szCs w:val="12"/>
        <w:lang w:val="en-US"/>
      </w:rPr>
      <w:t>p</w:t>
    </w:r>
  </w:p>
  <w:p w:rsidR="003457AB" w:rsidRDefault="003457AB" w:rsidP="0074547F">
    <w:pPr>
      <w:pStyle w:val="af0"/>
      <w:tabs>
        <w:tab w:val="clear" w:pos="4677"/>
        <w:tab w:val="clear" w:pos="9355"/>
        <w:tab w:val="left" w:pos="3474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AB" w:rsidRDefault="003457AB" w:rsidP="00DD1264">
    <w:pPr>
      <w:pStyle w:val="af0"/>
      <w:rPr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18.12.2018 № 52/1                                                                                                                                                                                                                                   SR1s52r01</w:t>
    </w:r>
    <w:r>
      <w:rPr>
        <w:rFonts w:ascii="Arial" w:hAnsi="Arial" w:cs="Arial"/>
        <w:sz w:val="12"/>
        <w:szCs w:val="12"/>
        <w:lang w:val="en-US"/>
      </w:rPr>
      <w:t>p</w:t>
    </w:r>
  </w:p>
  <w:p w:rsidR="003457AB" w:rsidRDefault="003457A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7AB" w:rsidRDefault="003457AB" w:rsidP="007179D7">
      <w:r>
        <w:separator/>
      </w:r>
    </w:p>
  </w:footnote>
  <w:footnote w:type="continuationSeparator" w:id="1">
    <w:p w:rsidR="003457AB" w:rsidRDefault="003457AB" w:rsidP="007179D7">
      <w:r>
        <w:continuationSeparator/>
      </w:r>
    </w:p>
  </w:footnote>
  <w:footnote w:id="2">
    <w:p w:rsidR="003457AB" w:rsidRDefault="003457AB">
      <w:pPr>
        <w:pStyle w:val="af3"/>
      </w:pPr>
      <w:r>
        <w:rPr>
          <w:rStyle w:val="af5"/>
        </w:rPr>
        <w:footnoteRef/>
      </w:r>
      <w:r>
        <w:t>Под  «чистыми» видами экономической деятельности понимаются следующие виды деятельности: «Добыча полезных ископаемых», «Обрабатывающие производства», «Обеспечение электрической энергией, газом и паром, кондиционирование воздуха»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8349"/>
      <w:docPartObj>
        <w:docPartGallery w:val="Page Numbers (Top of Page)"/>
        <w:docPartUnique/>
      </w:docPartObj>
    </w:sdtPr>
    <w:sdtContent>
      <w:p w:rsidR="003457AB" w:rsidRDefault="00B47AB4">
        <w:pPr>
          <w:pStyle w:val="ae"/>
          <w:jc w:val="center"/>
        </w:pPr>
        <w:fldSimple w:instr=" PAGE   \* MERGEFORMAT ">
          <w:r w:rsidR="00D57D9D">
            <w:rPr>
              <w:noProof/>
            </w:rPr>
            <w:t>18</w:t>
          </w:r>
        </w:fldSimple>
      </w:p>
    </w:sdtContent>
  </w:sdt>
  <w:p w:rsidR="003457AB" w:rsidRDefault="003457A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167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54519"/>
    <w:multiLevelType w:val="hybridMultilevel"/>
    <w:tmpl w:val="9258CDD0"/>
    <w:lvl w:ilvl="0" w:tplc="0C3830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28C7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AA471F"/>
    <w:multiLevelType w:val="hybridMultilevel"/>
    <w:tmpl w:val="2986433C"/>
    <w:lvl w:ilvl="0" w:tplc="5658EE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96F1F"/>
    <w:multiLevelType w:val="hybridMultilevel"/>
    <w:tmpl w:val="48182F5C"/>
    <w:lvl w:ilvl="0" w:tplc="5D7AA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214A3"/>
    <w:multiLevelType w:val="hybridMultilevel"/>
    <w:tmpl w:val="587CF566"/>
    <w:lvl w:ilvl="0" w:tplc="FB14CF46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1CB4"/>
    <w:multiLevelType w:val="hybridMultilevel"/>
    <w:tmpl w:val="35EACB26"/>
    <w:lvl w:ilvl="0" w:tplc="083C3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D5453"/>
    <w:multiLevelType w:val="hybridMultilevel"/>
    <w:tmpl w:val="F3B89770"/>
    <w:lvl w:ilvl="0" w:tplc="7D6C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C47D8F"/>
    <w:multiLevelType w:val="hybridMultilevel"/>
    <w:tmpl w:val="711A7F74"/>
    <w:lvl w:ilvl="0" w:tplc="E4FC2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2D0"/>
    <w:rsid w:val="00002BA2"/>
    <w:rsid w:val="00003EC9"/>
    <w:rsid w:val="000046DD"/>
    <w:rsid w:val="00005BDB"/>
    <w:rsid w:val="000110B1"/>
    <w:rsid w:val="00011196"/>
    <w:rsid w:val="00012933"/>
    <w:rsid w:val="000160C0"/>
    <w:rsid w:val="000218FA"/>
    <w:rsid w:val="00024113"/>
    <w:rsid w:val="00030FC9"/>
    <w:rsid w:val="000364B2"/>
    <w:rsid w:val="00044A82"/>
    <w:rsid w:val="00044CB5"/>
    <w:rsid w:val="00046812"/>
    <w:rsid w:val="0005461F"/>
    <w:rsid w:val="00055562"/>
    <w:rsid w:val="000630DC"/>
    <w:rsid w:val="000656FD"/>
    <w:rsid w:val="00067E96"/>
    <w:rsid w:val="00073493"/>
    <w:rsid w:val="00074794"/>
    <w:rsid w:val="00077870"/>
    <w:rsid w:val="00077ADC"/>
    <w:rsid w:val="000925FB"/>
    <w:rsid w:val="00092EF5"/>
    <w:rsid w:val="000943B1"/>
    <w:rsid w:val="000A0988"/>
    <w:rsid w:val="000A3CB5"/>
    <w:rsid w:val="000A77A7"/>
    <w:rsid w:val="000B11D3"/>
    <w:rsid w:val="000B121B"/>
    <w:rsid w:val="000B1F68"/>
    <w:rsid w:val="000B4697"/>
    <w:rsid w:val="000B471F"/>
    <w:rsid w:val="000C11FF"/>
    <w:rsid w:val="000C18F0"/>
    <w:rsid w:val="000C4147"/>
    <w:rsid w:val="000C5FF7"/>
    <w:rsid w:val="000D653A"/>
    <w:rsid w:val="000D7C87"/>
    <w:rsid w:val="000E6088"/>
    <w:rsid w:val="000F4026"/>
    <w:rsid w:val="000F645C"/>
    <w:rsid w:val="00101625"/>
    <w:rsid w:val="001048BB"/>
    <w:rsid w:val="0012287F"/>
    <w:rsid w:val="00122EA6"/>
    <w:rsid w:val="00123E07"/>
    <w:rsid w:val="0012457B"/>
    <w:rsid w:val="00125786"/>
    <w:rsid w:val="00130650"/>
    <w:rsid w:val="001319B9"/>
    <w:rsid w:val="001343ED"/>
    <w:rsid w:val="00134BFE"/>
    <w:rsid w:val="0014160C"/>
    <w:rsid w:val="00144827"/>
    <w:rsid w:val="00147D73"/>
    <w:rsid w:val="00152DCE"/>
    <w:rsid w:val="001543D7"/>
    <w:rsid w:val="0016134D"/>
    <w:rsid w:val="00162189"/>
    <w:rsid w:val="00165610"/>
    <w:rsid w:val="00172E9C"/>
    <w:rsid w:val="00174433"/>
    <w:rsid w:val="00175146"/>
    <w:rsid w:val="0018291B"/>
    <w:rsid w:val="00185E3C"/>
    <w:rsid w:val="00193078"/>
    <w:rsid w:val="001A4899"/>
    <w:rsid w:val="001A712C"/>
    <w:rsid w:val="001A7493"/>
    <w:rsid w:val="001B04F6"/>
    <w:rsid w:val="001B1414"/>
    <w:rsid w:val="001B2849"/>
    <w:rsid w:val="001B42B6"/>
    <w:rsid w:val="001B65B4"/>
    <w:rsid w:val="001B7736"/>
    <w:rsid w:val="001C0EC8"/>
    <w:rsid w:val="001C25BC"/>
    <w:rsid w:val="001C350B"/>
    <w:rsid w:val="001C4F54"/>
    <w:rsid w:val="001D2176"/>
    <w:rsid w:val="001D2B27"/>
    <w:rsid w:val="001D61BD"/>
    <w:rsid w:val="001D62D0"/>
    <w:rsid w:val="001E0E10"/>
    <w:rsid w:val="001E1CAC"/>
    <w:rsid w:val="001E485A"/>
    <w:rsid w:val="001E68AE"/>
    <w:rsid w:val="001F1BEA"/>
    <w:rsid w:val="001F53CD"/>
    <w:rsid w:val="001F749A"/>
    <w:rsid w:val="002064B9"/>
    <w:rsid w:val="002077CB"/>
    <w:rsid w:val="002104B0"/>
    <w:rsid w:val="002105A2"/>
    <w:rsid w:val="00210695"/>
    <w:rsid w:val="00210CC3"/>
    <w:rsid w:val="00211666"/>
    <w:rsid w:val="002215BF"/>
    <w:rsid w:val="002329B0"/>
    <w:rsid w:val="00234A62"/>
    <w:rsid w:val="00240AC4"/>
    <w:rsid w:val="00242DBD"/>
    <w:rsid w:val="00243EF9"/>
    <w:rsid w:val="00245017"/>
    <w:rsid w:val="00245E93"/>
    <w:rsid w:val="00247947"/>
    <w:rsid w:val="0025736D"/>
    <w:rsid w:val="00260543"/>
    <w:rsid w:val="00261186"/>
    <w:rsid w:val="002622F8"/>
    <w:rsid w:val="00262BFA"/>
    <w:rsid w:val="00265235"/>
    <w:rsid w:val="00265A28"/>
    <w:rsid w:val="0027023D"/>
    <w:rsid w:val="00274A46"/>
    <w:rsid w:val="00280A2C"/>
    <w:rsid w:val="0028348B"/>
    <w:rsid w:val="00285C99"/>
    <w:rsid w:val="00290AF1"/>
    <w:rsid w:val="0029331D"/>
    <w:rsid w:val="00294740"/>
    <w:rsid w:val="0029534A"/>
    <w:rsid w:val="00296964"/>
    <w:rsid w:val="002A0F37"/>
    <w:rsid w:val="002A2A0E"/>
    <w:rsid w:val="002B2A4E"/>
    <w:rsid w:val="002B4DDC"/>
    <w:rsid w:val="002B51DD"/>
    <w:rsid w:val="002C21AC"/>
    <w:rsid w:val="002C3F91"/>
    <w:rsid w:val="002D4A97"/>
    <w:rsid w:val="002D4F37"/>
    <w:rsid w:val="002D603B"/>
    <w:rsid w:val="002E2993"/>
    <w:rsid w:val="002E40C1"/>
    <w:rsid w:val="002E632C"/>
    <w:rsid w:val="002E7AAC"/>
    <w:rsid w:val="002F3121"/>
    <w:rsid w:val="002F6816"/>
    <w:rsid w:val="002F70A4"/>
    <w:rsid w:val="002F7997"/>
    <w:rsid w:val="00300509"/>
    <w:rsid w:val="00305D2C"/>
    <w:rsid w:val="00305EF8"/>
    <w:rsid w:val="003064B7"/>
    <w:rsid w:val="00306534"/>
    <w:rsid w:val="00306C1F"/>
    <w:rsid w:val="00306DCA"/>
    <w:rsid w:val="00307388"/>
    <w:rsid w:val="0031101A"/>
    <w:rsid w:val="003176BC"/>
    <w:rsid w:val="00330D47"/>
    <w:rsid w:val="00332401"/>
    <w:rsid w:val="00334126"/>
    <w:rsid w:val="003346CE"/>
    <w:rsid w:val="00334AF3"/>
    <w:rsid w:val="00336848"/>
    <w:rsid w:val="00340383"/>
    <w:rsid w:val="003405D4"/>
    <w:rsid w:val="00342336"/>
    <w:rsid w:val="00343CC1"/>
    <w:rsid w:val="00344B69"/>
    <w:rsid w:val="003457AB"/>
    <w:rsid w:val="0035042E"/>
    <w:rsid w:val="00356616"/>
    <w:rsid w:val="00356B76"/>
    <w:rsid w:val="003610D9"/>
    <w:rsid w:val="00370FD6"/>
    <w:rsid w:val="0037177F"/>
    <w:rsid w:val="00372FC3"/>
    <w:rsid w:val="00373BE5"/>
    <w:rsid w:val="00374BD0"/>
    <w:rsid w:val="0038142A"/>
    <w:rsid w:val="00381939"/>
    <w:rsid w:val="003819B0"/>
    <w:rsid w:val="00391937"/>
    <w:rsid w:val="00392DE2"/>
    <w:rsid w:val="0039562C"/>
    <w:rsid w:val="003A073D"/>
    <w:rsid w:val="003A1D7F"/>
    <w:rsid w:val="003A40C0"/>
    <w:rsid w:val="003B0E7E"/>
    <w:rsid w:val="003B2F48"/>
    <w:rsid w:val="003B4D1C"/>
    <w:rsid w:val="003C1CD1"/>
    <w:rsid w:val="003C67A2"/>
    <w:rsid w:val="003C689E"/>
    <w:rsid w:val="003C6C26"/>
    <w:rsid w:val="003D3594"/>
    <w:rsid w:val="003D368C"/>
    <w:rsid w:val="003E47A1"/>
    <w:rsid w:val="003E4867"/>
    <w:rsid w:val="003F1678"/>
    <w:rsid w:val="003F1951"/>
    <w:rsid w:val="003F50E0"/>
    <w:rsid w:val="003F65E0"/>
    <w:rsid w:val="00400B09"/>
    <w:rsid w:val="0041289F"/>
    <w:rsid w:val="0041489E"/>
    <w:rsid w:val="00415A3B"/>
    <w:rsid w:val="0041794E"/>
    <w:rsid w:val="00432FCA"/>
    <w:rsid w:val="00433384"/>
    <w:rsid w:val="0043418D"/>
    <w:rsid w:val="004351D8"/>
    <w:rsid w:val="004377C9"/>
    <w:rsid w:val="004407B3"/>
    <w:rsid w:val="004432E4"/>
    <w:rsid w:val="00446386"/>
    <w:rsid w:val="00455341"/>
    <w:rsid w:val="00457BB9"/>
    <w:rsid w:val="00460FE4"/>
    <w:rsid w:val="00463565"/>
    <w:rsid w:val="00467ED7"/>
    <w:rsid w:val="00470913"/>
    <w:rsid w:val="00476D60"/>
    <w:rsid w:val="0048048E"/>
    <w:rsid w:val="004929D1"/>
    <w:rsid w:val="0049410D"/>
    <w:rsid w:val="00496226"/>
    <w:rsid w:val="004977CB"/>
    <w:rsid w:val="004A09EE"/>
    <w:rsid w:val="004A5230"/>
    <w:rsid w:val="004A62E9"/>
    <w:rsid w:val="004A6CF8"/>
    <w:rsid w:val="004B2357"/>
    <w:rsid w:val="004B5F91"/>
    <w:rsid w:val="004B66CA"/>
    <w:rsid w:val="004C1288"/>
    <w:rsid w:val="004C354E"/>
    <w:rsid w:val="004C5115"/>
    <w:rsid w:val="004C5F5C"/>
    <w:rsid w:val="004C7488"/>
    <w:rsid w:val="004D32CD"/>
    <w:rsid w:val="004D5EAB"/>
    <w:rsid w:val="004D74D0"/>
    <w:rsid w:val="004D7C10"/>
    <w:rsid w:val="004E46E7"/>
    <w:rsid w:val="004E5DD3"/>
    <w:rsid w:val="004E6800"/>
    <w:rsid w:val="004E68AF"/>
    <w:rsid w:val="004F0651"/>
    <w:rsid w:val="004F3FC9"/>
    <w:rsid w:val="004F5AED"/>
    <w:rsid w:val="004F5E91"/>
    <w:rsid w:val="004F69A7"/>
    <w:rsid w:val="004F7304"/>
    <w:rsid w:val="00500642"/>
    <w:rsid w:val="00501DE6"/>
    <w:rsid w:val="00502A3F"/>
    <w:rsid w:val="00510151"/>
    <w:rsid w:val="00513404"/>
    <w:rsid w:val="00515757"/>
    <w:rsid w:val="00515C15"/>
    <w:rsid w:val="00516AE5"/>
    <w:rsid w:val="00517E4B"/>
    <w:rsid w:val="005219D4"/>
    <w:rsid w:val="005225D8"/>
    <w:rsid w:val="00532712"/>
    <w:rsid w:val="0053543A"/>
    <w:rsid w:val="00543048"/>
    <w:rsid w:val="00547800"/>
    <w:rsid w:val="00550F1F"/>
    <w:rsid w:val="00555640"/>
    <w:rsid w:val="00560BB4"/>
    <w:rsid w:val="00563D99"/>
    <w:rsid w:val="00566DD4"/>
    <w:rsid w:val="005676B3"/>
    <w:rsid w:val="00570CA6"/>
    <w:rsid w:val="00570D04"/>
    <w:rsid w:val="00571275"/>
    <w:rsid w:val="00572219"/>
    <w:rsid w:val="0057227A"/>
    <w:rsid w:val="0057508E"/>
    <w:rsid w:val="00580514"/>
    <w:rsid w:val="00582B3F"/>
    <w:rsid w:val="00582D54"/>
    <w:rsid w:val="005847EF"/>
    <w:rsid w:val="0058616B"/>
    <w:rsid w:val="00590944"/>
    <w:rsid w:val="00591783"/>
    <w:rsid w:val="00593447"/>
    <w:rsid w:val="00595C6A"/>
    <w:rsid w:val="00596C86"/>
    <w:rsid w:val="005A173A"/>
    <w:rsid w:val="005A537E"/>
    <w:rsid w:val="005A59EE"/>
    <w:rsid w:val="005A6FF9"/>
    <w:rsid w:val="005B05CA"/>
    <w:rsid w:val="005B0CA0"/>
    <w:rsid w:val="005B3010"/>
    <w:rsid w:val="005C45F8"/>
    <w:rsid w:val="005C54EF"/>
    <w:rsid w:val="005C58E8"/>
    <w:rsid w:val="005C5F18"/>
    <w:rsid w:val="005D62E7"/>
    <w:rsid w:val="005D69EB"/>
    <w:rsid w:val="005E09A9"/>
    <w:rsid w:val="005E1D55"/>
    <w:rsid w:val="005E6C34"/>
    <w:rsid w:val="005F24A1"/>
    <w:rsid w:val="005F2A31"/>
    <w:rsid w:val="005F3E88"/>
    <w:rsid w:val="005F5D60"/>
    <w:rsid w:val="005F6ED6"/>
    <w:rsid w:val="00605853"/>
    <w:rsid w:val="00605DAC"/>
    <w:rsid w:val="006166CF"/>
    <w:rsid w:val="00621B88"/>
    <w:rsid w:val="006230CA"/>
    <w:rsid w:val="0062567F"/>
    <w:rsid w:val="00625F27"/>
    <w:rsid w:val="00636390"/>
    <w:rsid w:val="0063727A"/>
    <w:rsid w:val="00641674"/>
    <w:rsid w:val="0064170F"/>
    <w:rsid w:val="00641E5B"/>
    <w:rsid w:val="0064234A"/>
    <w:rsid w:val="00644FA5"/>
    <w:rsid w:val="00645965"/>
    <w:rsid w:val="00650F0F"/>
    <w:rsid w:val="0065182B"/>
    <w:rsid w:val="00652C91"/>
    <w:rsid w:val="00654F29"/>
    <w:rsid w:val="00655906"/>
    <w:rsid w:val="00656324"/>
    <w:rsid w:val="00657E75"/>
    <w:rsid w:val="00660F83"/>
    <w:rsid w:val="0066139C"/>
    <w:rsid w:val="00664258"/>
    <w:rsid w:val="00667BD1"/>
    <w:rsid w:val="00676872"/>
    <w:rsid w:val="00680C81"/>
    <w:rsid w:val="00683855"/>
    <w:rsid w:val="00684464"/>
    <w:rsid w:val="00684804"/>
    <w:rsid w:val="006871E5"/>
    <w:rsid w:val="006A38AF"/>
    <w:rsid w:val="006B150D"/>
    <w:rsid w:val="006B3CFF"/>
    <w:rsid w:val="006B4D39"/>
    <w:rsid w:val="006B68DF"/>
    <w:rsid w:val="006C5E76"/>
    <w:rsid w:val="006D2252"/>
    <w:rsid w:val="006D379D"/>
    <w:rsid w:val="006D472F"/>
    <w:rsid w:val="006D7F2B"/>
    <w:rsid w:val="006E168B"/>
    <w:rsid w:val="006E5DCB"/>
    <w:rsid w:val="006E73A2"/>
    <w:rsid w:val="006F01D2"/>
    <w:rsid w:val="00700100"/>
    <w:rsid w:val="00700A3A"/>
    <w:rsid w:val="00702250"/>
    <w:rsid w:val="00715DD4"/>
    <w:rsid w:val="007173D4"/>
    <w:rsid w:val="007179D7"/>
    <w:rsid w:val="00723777"/>
    <w:rsid w:val="007241F1"/>
    <w:rsid w:val="007357DA"/>
    <w:rsid w:val="00735C7C"/>
    <w:rsid w:val="00737B9F"/>
    <w:rsid w:val="0074049A"/>
    <w:rsid w:val="00740C48"/>
    <w:rsid w:val="00742A61"/>
    <w:rsid w:val="0074384B"/>
    <w:rsid w:val="0074547F"/>
    <w:rsid w:val="00747C82"/>
    <w:rsid w:val="00750EC1"/>
    <w:rsid w:val="00751133"/>
    <w:rsid w:val="00751A33"/>
    <w:rsid w:val="0075323B"/>
    <w:rsid w:val="00753B4E"/>
    <w:rsid w:val="00760DA4"/>
    <w:rsid w:val="00762386"/>
    <w:rsid w:val="007673B7"/>
    <w:rsid w:val="0077010D"/>
    <w:rsid w:val="00770BDD"/>
    <w:rsid w:val="00771D41"/>
    <w:rsid w:val="0077528B"/>
    <w:rsid w:val="00787953"/>
    <w:rsid w:val="007A2848"/>
    <w:rsid w:val="007A42D6"/>
    <w:rsid w:val="007C1882"/>
    <w:rsid w:val="007C2D2C"/>
    <w:rsid w:val="007C31B4"/>
    <w:rsid w:val="007C3589"/>
    <w:rsid w:val="007C3753"/>
    <w:rsid w:val="007C4146"/>
    <w:rsid w:val="007D1ACB"/>
    <w:rsid w:val="007D1DFA"/>
    <w:rsid w:val="007D79C6"/>
    <w:rsid w:val="007E0572"/>
    <w:rsid w:val="007E2310"/>
    <w:rsid w:val="007E5793"/>
    <w:rsid w:val="007E65B5"/>
    <w:rsid w:val="007E761B"/>
    <w:rsid w:val="007F2459"/>
    <w:rsid w:val="007F3CE4"/>
    <w:rsid w:val="007F6228"/>
    <w:rsid w:val="00806037"/>
    <w:rsid w:val="00806AFC"/>
    <w:rsid w:val="008130FD"/>
    <w:rsid w:val="0082401A"/>
    <w:rsid w:val="00827EFF"/>
    <w:rsid w:val="0083213A"/>
    <w:rsid w:val="008363FA"/>
    <w:rsid w:val="008365E6"/>
    <w:rsid w:val="00836D0B"/>
    <w:rsid w:val="00836D73"/>
    <w:rsid w:val="00841E09"/>
    <w:rsid w:val="008453FA"/>
    <w:rsid w:val="00855519"/>
    <w:rsid w:val="00855C55"/>
    <w:rsid w:val="00864064"/>
    <w:rsid w:val="00866064"/>
    <w:rsid w:val="0086767E"/>
    <w:rsid w:val="00877035"/>
    <w:rsid w:val="00883AD1"/>
    <w:rsid w:val="0088715D"/>
    <w:rsid w:val="008902C6"/>
    <w:rsid w:val="00893264"/>
    <w:rsid w:val="00897B95"/>
    <w:rsid w:val="008A16E3"/>
    <w:rsid w:val="008A40D1"/>
    <w:rsid w:val="008A5561"/>
    <w:rsid w:val="008A5596"/>
    <w:rsid w:val="008B1424"/>
    <w:rsid w:val="008B5501"/>
    <w:rsid w:val="008B6F90"/>
    <w:rsid w:val="008C3C03"/>
    <w:rsid w:val="008D1FF5"/>
    <w:rsid w:val="008D2749"/>
    <w:rsid w:val="008D2E30"/>
    <w:rsid w:val="008D487C"/>
    <w:rsid w:val="008D66A2"/>
    <w:rsid w:val="008E559C"/>
    <w:rsid w:val="008F0A55"/>
    <w:rsid w:val="008F0E55"/>
    <w:rsid w:val="008F6EA4"/>
    <w:rsid w:val="00900110"/>
    <w:rsid w:val="009010AC"/>
    <w:rsid w:val="00901A18"/>
    <w:rsid w:val="00901C40"/>
    <w:rsid w:val="00902050"/>
    <w:rsid w:val="009037C1"/>
    <w:rsid w:val="00905685"/>
    <w:rsid w:val="00906AB1"/>
    <w:rsid w:val="00910788"/>
    <w:rsid w:val="00912D38"/>
    <w:rsid w:val="00915CD9"/>
    <w:rsid w:val="009173E6"/>
    <w:rsid w:val="00922B11"/>
    <w:rsid w:val="00924219"/>
    <w:rsid w:val="00925E0B"/>
    <w:rsid w:val="0092721F"/>
    <w:rsid w:val="00930A23"/>
    <w:rsid w:val="0093187F"/>
    <w:rsid w:val="00932470"/>
    <w:rsid w:val="00943611"/>
    <w:rsid w:val="00944D4C"/>
    <w:rsid w:val="00944F57"/>
    <w:rsid w:val="0095130F"/>
    <w:rsid w:val="00953702"/>
    <w:rsid w:val="009538A5"/>
    <w:rsid w:val="009572E1"/>
    <w:rsid w:val="00960EE6"/>
    <w:rsid w:val="00967890"/>
    <w:rsid w:val="00977E30"/>
    <w:rsid w:val="009804D1"/>
    <w:rsid w:val="009901CA"/>
    <w:rsid w:val="009917F4"/>
    <w:rsid w:val="00991B88"/>
    <w:rsid w:val="00991D5D"/>
    <w:rsid w:val="009A1502"/>
    <w:rsid w:val="009A1ABA"/>
    <w:rsid w:val="009A46E8"/>
    <w:rsid w:val="009A5396"/>
    <w:rsid w:val="009B0049"/>
    <w:rsid w:val="009B0F03"/>
    <w:rsid w:val="009B1A50"/>
    <w:rsid w:val="009B36CC"/>
    <w:rsid w:val="009B4125"/>
    <w:rsid w:val="009B641D"/>
    <w:rsid w:val="009B67E9"/>
    <w:rsid w:val="009C53F0"/>
    <w:rsid w:val="009C644A"/>
    <w:rsid w:val="009D1F0A"/>
    <w:rsid w:val="009D5530"/>
    <w:rsid w:val="009D635F"/>
    <w:rsid w:val="009E39DD"/>
    <w:rsid w:val="009F23B9"/>
    <w:rsid w:val="009F70D4"/>
    <w:rsid w:val="00A1119C"/>
    <w:rsid w:val="00A11AB2"/>
    <w:rsid w:val="00A12128"/>
    <w:rsid w:val="00A12D24"/>
    <w:rsid w:val="00A13684"/>
    <w:rsid w:val="00A14E7C"/>
    <w:rsid w:val="00A22966"/>
    <w:rsid w:val="00A24196"/>
    <w:rsid w:val="00A26A70"/>
    <w:rsid w:val="00A270FA"/>
    <w:rsid w:val="00A3014D"/>
    <w:rsid w:val="00A30429"/>
    <w:rsid w:val="00A331E0"/>
    <w:rsid w:val="00A345CE"/>
    <w:rsid w:val="00A430F5"/>
    <w:rsid w:val="00A465C3"/>
    <w:rsid w:val="00A51CFA"/>
    <w:rsid w:val="00A5227D"/>
    <w:rsid w:val="00A5691C"/>
    <w:rsid w:val="00A57CEA"/>
    <w:rsid w:val="00A612A4"/>
    <w:rsid w:val="00A61703"/>
    <w:rsid w:val="00A62A7B"/>
    <w:rsid w:val="00A64BB2"/>
    <w:rsid w:val="00A652FC"/>
    <w:rsid w:val="00A71F39"/>
    <w:rsid w:val="00A807C6"/>
    <w:rsid w:val="00A83882"/>
    <w:rsid w:val="00AA1976"/>
    <w:rsid w:val="00AA264B"/>
    <w:rsid w:val="00AA4311"/>
    <w:rsid w:val="00AB0C24"/>
    <w:rsid w:val="00AC3DBF"/>
    <w:rsid w:val="00AC4CCD"/>
    <w:rsid w:val="00AC5CCC"/>
    <w:rsid w:val="00AD3737"/>
    <w:rsid w:val="00AD5279"/>
    <w:rsid w:val="00AE1AF8"/>
    <w:rsid w:val="00AE54FD"/>
    <w:rsid w:val="00AF6D02"/>
    <w:rsid w:val="00B01D0C"/>
    <w:rsid w:val="00B02F0F"/>
    <w:rsid w:val="00B071C0"/>
    <w:rsid w:val="00B10BAE"/>
    <w:rsid w:val="00B11D97"/>
    <w:rsid w:val="00B12EAB"/>
    <w:rsid w:val="00B13DF1"/>
    <w:rsid w:val="00B161A7"/>
    <w:rsid w:val="00B162CB"/>
    <w:rsid w:val="00B16B15"/>
    <w:rsid w:val="00B173AE"/>
    <w:rsid w:val="00B20FC6"/>
    <w:rsid w:val="00B227E2"/>
    <w:rsid w:val="00B25864"/>
    <w:rsid w:val="00B259EA"/>
    <w:rsid w:val="00B27E70"/>
    <w:rsid w:val="00B36622"/>
    <w:rsid w:val="00B42120"/>
    <w:rsid w:val="00B4346E"/>
    <w:rsid w:val="00B44817"/>
    <w:rsid w:val="00B47AB4"/>
    <w:rsid w:val="00B55B53"/>
    <w:rsid w:val="00B56DD4"/>
    <w:rsid w:val="00B57F35"/>
    <w:rsid w:val="00B616B7"/>
    <w:rsid w:val="00B63420"/>
    <w:rsid w:val="00B74487"/>
    <w:rsid w:val="00B7488F"/>
    <w:rsid w:val="00B74C3B"/>
    <w:rsid w:val="00B87D12"/>
    <w:rsid w:val="00B87E1D"/>
    <w:rsid w:val="00B90550"/>
    <w:rsid w:val="00B93228"/>
    <w:rsid w:val="00B93992"/>
    <w:rsid w:val="00B95D3B"/>
    <w:rsid w:val="00BA0CA8"/>
    <w:rsid w:val="00BA6753"/>
    <w:rsid w:val="00BB054D"/>
    <w:rsid w:val="00BB1350"/>
    <w:rsid w:val="00BB45FF"/>
    <w:rsid w:val="00BC0F77"/>
    <w:rsid w:val="00BC50EF"/>
    <w:rsid w:val="00BC5592"/>
    <w:rsid w:val="00BC571E"/>
    <w:rsid w:val="00BC5EDD"/>
    <w:rsid w:val="00BD1629"/>
    <w:rsid w:val="00BD531B"/>
    <w:rsid w:val="00BE1D22"/>
    <w:rsid w:val="00BE3E27"/>
    <w:rsid w:val="00BE4A65"/>
    <w:rsid w:val="00BF2BC8"/>
    <w:rsid w:val="00BF4208"/>
    <w:rsid w:val="00BF70BD"/>
    <w:rsid w:val="00C12698"/>
    <w:rsid w:val="00C12ACC"/>
    <w:rsid w:val="00C134DF"/>
    <w:rsid w:val="00C20D09"/>
    <w:rsid w:val="00C21218"/>
    <w:rsid w:val="00C2372E"/>
    <w:rsid w:val="00C2389F"/>
    <w:rsid w:val="00C245ED"/>
    <w:rsid w:val="00C26D01"/>
    <w:rsid w:val="00C30DD6"/>
    <w:rsid w:val="00C31634"/>
    <w:rsid w:val="00C36711"/>
    <w:rsid w:val="00C42E87"/>
    <w:rsid w:val="00C46CD8"/>
    <w:rsid w:val="00C472A2"/>
    <w:rsid w:val="00C47952"/>
    <w:rsid w:val="00C510BB"/>
    <w:rsid w:val="00C510D7"/>
    <w:rsid w:val="00C53FB9"/>
    <w:rsid w:val="00C558C6"/>
    <w:rsid w:val="00C5620F"/>
    <w:rsid w:val="00C617D2"/>
    <w:rsid w:val="00C6358E"/>
    <w:rsid w:val="00C73392"/>
    <w:rsid w:val="00C76A01"/>
    <w:rsid w:val="00C804A3"/>
    <w:rsid w:val="00C805E6"/>
    <w:rsid w:val="00C8315B"/>
    <w:rsid w:val="00C93770"/>
    <w:rsid w:val="00C94AA1"/>
    <w:rsid w:val="00C94F9D"/>
    <w:rsid w:val="00C9757C"/>
    <w:rsid w:val="00CA019A"/>
    <w:rsid w:val="00CA4095"/>
    <w:rsid w:val="00CA4DEC"/>
    <w:rsid w:val="00CA618C"/>
    <w:rsid w:val="00CB3147"/>
    <w:rsid w:val="00CB404F"/>
    <w:rsid w:val="00CB5BAA"/>
    <w:rsid w:val="00CC4F40"/>
    <w:rsid w:val="00CC79ED"/>
    <w:rsid w:val="00CD2B96"/>
    <w:rsid w:val="00CD4385"/>
    <w:rsid w:val="00CE01E6"/>
    <w:rsid w:val="00CE1AC0"/>
    <w:rsid w:val="00CE1DD2"/>
    <w:rsid w:val="00CE24FB"/>
    <w:rsid w:val="00CE30C7"/>
    <w:rsid w:val="00CE3B0F"/>
    <w:rsid w:val="00CE4103"/>
    <w:rsid w:val="00CE5576"/>
    <w:rsid w:val="00CE736B"/>
    <w:rsid w:val="00CF14EB"/>
    <w:rsid w:val="00CF6FC3"/>
    <w:rsid w:val="00D022AB"/>
    <w:rsid w:val="00D05867"/>
    <w:rsid w:val="00D0589C"/>
    <w:rsid w:val="00D1170A"/>
    <w:rsid w:val="00D15C9B"/>
    <w:rsid w:val="00D2291F"/>
    <w:rsid w:val="00D22F39"/>
    <w:rsid w:val="00D24DCF"/>
    <w:rsid w:val="00D264FE"/>
    <w:rsid w:val="00D35389"/>
    <w:rsid w:val="00D517C8"/>
    <w:rsid w:val="00D52363"/>
    <w:rsid w:val="00D545C3"/>
    <w:rsid w:val="00D569EF"/>
    <w:rsid w:val="00D57D9D"/>
    <w:rsid w:val="00D66DCB"/>
    <w:rsid w:val="00D67EED"/>
    <w:rsid w:val="00D74DE3"/>
    <w:rsid w:val="00D74F45"/>
    <w:rsid w:val="00D76457"/>
    <w:rsid w:val="00D77A03"/>
    <w:rsid w:val="00D81DC2"/>
    <w:rsid w:val="00D83157"/>
    <w:rsid w:val="00D87006"/>
    <w:rsid w:val="00D91FF8"/>
    <w:rsid w:val="00D9504A"/>
    <w:rsid w:val="00DA6AB7"/>
    <w:rsid w:val="00DB5A76"/>
    <w:rsid w:val="00DB62F7"/>
    <w:rsid w:val="00DC2605"/>
    <w:rsid w:val="00DC3FD4"/>
    <w:rsid w:val="00DC5C59"/>
    <w:rsid w:val="00DD07BE"/>
    <w:rsid w:val="00DD1264"/>
    <w:rsid w:val="00DE003B"/>
    <w:rsid w:val="00DE0789"/>
    <w:rsid w:val="00DE5680"/>
    <w:rsid w:val="00DF0681"/>
    <w:rsid w:val="00DF1BAE"/>
    <w:rsid w:val="00DF44CA"/>
    <w:rsid w:val="00E0178D"/>
    <w:rsid w:val="00E01CAE"/>
    <w:rsid w:val="00E06C08"/>
    <w:rsid w:val="00E07E37"/>
    <w:rsid w:val="00E15C06"/>
    <w:rsid w:val="00E26E6A"/>
    <w:rsid w:val="00E30AC7"/>
    <w:rsid w:val="00E32F92"/>
    <w:rsid w:val="00E35BD5"/>
    <w:rsid w:val="00E3643E"/>
    <w:rsid w:val="00E365D8"/>
    <w:rsid w:val="00E37C19"/>
    <w:rsid w:val="00E41176"/>
    <w:rsid w:val="00E41EBE"/>
    <w:rsid w:val="00E4595F"/>
    <w:rsid w:val="00E470C6"/>
    <w:rsid w:val="00E516EF"/>
    <w:rsid w:val="00E52153"/>
    <w:rsid w:val="00E52DD9"/>
    <w:rsid w:val="00E56F5F"/>
    <w:rsid w:val="00E63222"/>
    <w:rsid w:val="00E63F53"/>
    <w:rsid w:val="00E67990"/>
    <w:rsid w:val="00E70956"/>
    <w:rsid w:val="00E74A8C"/>
    <w:rsid w:val="00E824D6"/>
    <w:rsid w:val="00E82B7B"/>
    <w:rsid w:val="00E86338"/>
    <w:rsid w:val="00E874A4"/>
    <w:rsid w:val="00E925B8"/>
    <w:rsid w:val="00E93D38"/>
    <w:rsid w:val="00EA03CF"/>
    <w:rsid w:val="00EA1A99"/>
    <w:rsid w:val="00EA6656"/>
    <w:rsid w:val="00EA6E0C"/>
    <w:rsid w:val="00EB35F5"/>
    <w:rsid w:val="00EB6B79"/>
    <w:rsid w:val="00EB7BE2"/>
    <w:rsid w:val="00EC6D41"/>
    <w:rsid w:val="00EC6E96"/>
    <w:rsid w:val="00ED4C60"/>
    <w:rsid w:val="00ED77E7"/>
    <w:rsid w:val="00EE35BA"/>
    <w:rsid w:val="00EF3FF0"/>
    <w:rsid w:val="00EF4E47"/>
    <w:rsid w:val="00EF7DF7"/>
    <w:rsid w:val="00F01FF9"/>
    <w:rsid w:val="00F04687"/>
    <w:rsid w:val="00F0483E"/>
    <w:rsid w:val="00F06B3C"/>
    <w:rsid w:val="00F10C66"/>
    <w:rsid w:val="00F165EC"/>
    <w:rsid w:val="00F20D82"/>
    <w:rsid w:val="00F247F2"/>
    <w:rsid w:val="00F27BFA"/>
    <w:rsid w:val="00F27E0F"/>
    <w:rsid w:val="00F30D0A"/>
    <w:rsid w:val="00F33582"/>
    <w:rsid w:val="00F402D3"/>
    <w:rsid w:val="00F41384"/>
    <w:rsid w:val="00F446E1"/>
    <w:rsid w:val="00F51293"/>
    <w:rsid w:val="00F522A9"/>
    <w:rsid w:val="00F53DA7"/>
    <w:rsid w:val="00F546D7"/>
    <w:rsid w:val="00F64393"/>
    <w:rsid w:val="00F64752"/>
    <w:rsid w:val="00F6613C"/>
    <w:rsid w:val="00F711F7"/>
    <w:rsid w:val="00F718AD"/>
    <w:rsid w:val="00F72101"/>
    <w:rsid w:val="00F7799D"/>
    <w:rsid w:val="00F809AF"/>
    <w:rsid w:val="00F80E87"/>
    <w:rsid w:val="00F81DA7"/>
    <w:rsid w:val="00F8389D"/>
    <w:rsid w:val="00F84F93"/>
    <w:rsid w:val="00F85E34"/>
    <w:rsid w:val="00F8791F"/>
    <w:rsid w:val="00F90BC9"/>
    <w:rsid w:val="00F93250"/>
    <w:rsid w:val="00F93662"/>
    <w:rsid w:val="00F95E89"/>
    <w:rsid w:val="00F96236"/>
    <w:rsid w:val="00F97FC6"/>
    <w:rsid w:val="00FA02B9"/>
    <w:rsid w:val="00FA0A7D"/>
    <w:rsid w:val="00FA55EE"/>
    <w:rsid w:val="00FA7F76"/>
    <w:rsid w:val="00FC1492"/>
    <w:rsid w:val="00FC22D9"/>
    <w:rsid w:val="00FC68C8"/>
    <w:rsid w:val="00FD07FF"/>
    <w:rsid w:val="00FD0E04"/>
    <w:rsid w:val="00FE1495"/>
    <w:rsid w:val="00FE74D3"/>
    <w:rsid w:val="00FF083D"/>
    <w:rsid w:val="00FF1E13"/>
    <w:rsid w:val="00FF4368"/>
    <w:rsid w:val="00FF6485"/>
    <w:rsid w:val="00FF74D9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>
      <o:colormenu v:ext="edit" fillcolor="none [3212]" strokecolor="none [3212]"/>
    </o:shapedefaults>
    <o:shapelayout v:ext="edit">
      <o:idmap v:ext="edit" data="1"/>
      <o:rules v:ext="edit">
        <o:r id="V:Rule2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2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link w:val="30"/>
    <w:rsid w:val="001D62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6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2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1D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1D62D0"/>
    <w:pPr>
      <w:jc w:val="center"/>
    </w:pPr>
    <w:rPr>
      <w:rFonts w:eastAsia="Calibri"/>
      <w:sz w:val="20"/>
      <w:szCs w:val="20"/>
      <w:lang w:eastAsia="zh-CN"/>
    </w:rPr>
  </w:style>
  <w:style w:type="character" w:customStyle="1" w:styleId="FontStyle15">
    <w:name w:val="Font Style15"/>
    <w:basedOn w:val="a0"/>
    <w:rsid w:val="008A5596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A13684"/>
    <w:pPr>
      <w:widowControl w:val="0"/>
      <w:autoSpaceDE w:val="0"/>
      <w:autoSpaceDN w:val="0"/>
      <w:adjustRightInd w:val="0"/>
      <w:spacing w:line="278" w:lineRule="exact"/>
      <w:ind w:hanging="590"/>
    </w:pPr>
  </w:style>
  <w:style w:type="character" w:customStyle="1" w:styleId="FontStyle17">
    <w:name w:val="Font Style17"/>
    <w:basedOn w:val="a0"/>
    <w:uiPriority w:val="99"/>
    <w:rsid w:val="00A13684"/>
    <w:rPr>
      <w:rFonts w:ascii="Times New Roman" w:hAnsi="Times New Roman" w:cs="Times New Roman" w:hint="default"/>
      <w:i/>
      <w:iCs/>
      <w:sz w:val="22"/>
      <w:szCs w:val="22"/>
    </w:rPr>
  </w:style>
  <w:style w:type="paragraph" w:styleId="31">
    <w:name w:val="Body Text Indent 3"/>
    <w:basedOn w:val="a"/>
    <w:link w:val="32"/>
    <w:rsid w:val="00C367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3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C36711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3">
    <w:name w:val="Style3"/>
    <w:basedOn w:val="a"/>
    <w:uiPriority w:val="99"/>
    <w:rsid w:val="00C36711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basedOn w:val="a0"/>
    <w:uiPriority w:val="99"/>
    <w:rsid w:val="00C36711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Normal">
    <w:name w:val="ConsNormal"/>
    <w:rsid w:val="00BC55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26D0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EC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63222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7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32401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7179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40C4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A1ABA"/>
  </w:style>
  <w:style w:type="character" w:customStyle="1" w:styleId="s13">
    <w:name w:val="s13"/>
    <w:basedOn w:val="a0"/>
    <w:rsid w:val="004407B3"/>
  </w:style>
  <w:style w:type="table" w:customStyle="1" w:styleId="5">
    <w:name w:val="Сетка таблицы5"/>
    <w:basedOn w:val="a1"/>
    <w:uiPriority w:val="59"/>
    <w:rsid w:val="0049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7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9037C1"/>
    <w:pPr>
      <w:spacing w:after="200"/>
    </w:pPr>
    <w:rPr>
      <w:b/>
      <w:bCs/>
      <w:color w:val="4F81BD" w:themeColor="accent1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5A59E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A5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5A59EE"/>
    <w:rPr>
      <w:vertAlign w:val="superscript"/>
    </w:rPr>
  </w:style>
  <w:style w:type="character" w:styleId="af6">
    <w:name w:val="Strong"/>
    <w:basedOn w:val="a0"/>
    <w:uiPriority w:val="22"/>
    <w:qFormat/>
    <w:rsid w:val="00B13DF1"/>
    <w:rPr>
      <w:b/>
      <w:bCs/>
    </w:rPr>
  </w:style>
  <w:style w:type="paragraph" w:customStyle="1" w:styleId="12">
    <w:name w:val="Знак Знак Знак Знак1"/>
    <w:basedOn w:val="a"/>
    <w:rsid w:val="0048048E"/>
    <w:pPr>
      <w:suppressAutoHyphens/>
      <w:jc w:val="center"/>
    </w:pPr>
    <w:rPr>
      <w:rFonts w:eastAsia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10.xlsx"/><Relationship Id="rId2" Type="http://schemas.openxmlformats.org/officeDocument/2006/relationships/image" Target="../media/image7.jpeg"/><Relationship Id="rId1" Type="http://schemas.openxmlformats.org/officeDocument/2006/relationships/image" Target="../media/image3.jpeg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16.xlsx"/><Relationship Id="rId2" Type="http://schemas.openxmlformats.org/officeDocument/2006/relationships/image" Target="../media/image8.jpeg"/><Relationship Id="rId1" Type="http://schemas.openxmlformats.org/officeDocument/2006/relationships/image" Target="../media/image3.jpeg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17.xlsx"/><Relationship Id="rId2" Type="http://schemas.openxmlformats.org/officeDocument/2006/relationships/image" Target="../media/image8.jpeg"/><Relationship Id="rId1" Type="http://schemas.openxmlformats.org/officeDocument/2006/relationships/image" Target="../media/image3.jpeg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image" Target="../media/image9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image" Target="../media/image9.jpeg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21.xlsx"/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2.xlsx"/><Relationship Id="rId1" Type="http://schemas.openxmlformats.org/officeDocument/2006/relationships/image" Target="../media/image9.jpeg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4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6" Type="http://schemas.openxmlformats.org/officeDocument/2006/relationships/package" Target="../embeddings/_____Microsoft_Office_Excel6.xlsx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вариант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2.5462962962963347E-2"/>
                  <c:y val="5.9523809523809514E-2"/>
                </c:manualLayout>
              </c:layout>
              <c:showVal val="1"/>
            </c:dLbl>
            <c:dLbl>
              <c:idx val="2"/>
              <c:layout>
                <c:manualLayout>
                  <c:x val="-4.0175768989328314E-2"/>
                  <c:y val="-0.12212005757344872"/>
                </c:manualLayout>
              </c:layout>
              <c:showVal val="1"/>
            </c:dLbl>
            <c:dLbl>
              <c:idx val="3"/>
              <c:layout>
                <c:manualLayout>
                  <c:x val="-1.5065913370998017E-2"/>
                  <c:y val="-0.12288786482334763"/>
                </c:manualLayout>
              </c:layout>
              <c:showVal val="1"/>
            </c:dLbl>
            <c:dLbl>
              <c:idx val="4"/>
              <c:layout>
                <c:manualLayout>
                  <c:x val="-2.5109855618330292E-3"/>
                  <c:y val="-3.6866359447004934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137.30000000000001</c:v>
                </c:pt>
                <c:pt idx="1">
                  <c:v>137.1</c:v>
                </c:pt>
                <c:pt idx="2" formatCode="0.0">
                  <c:v>137.19999999999999</c:v>
                </c:pt>
                <c:pt idx="3">
                  <c:v>137.30000000000001</c:v>
                </c:pt>
                <c:pt idx="4">
                  <c:v>137.4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 вариант2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Целевой вариант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Лист1!$D$2:$D$6</c:f>
            </c:numRef>
          </c:val>
        </c:ser>
        <c:marker val="1"/>
        <c:axId val="72113152"/>
        <c:axId val="43975424"/>
      </c:lineChart>
      <c:catAx>
        <c:axId val="72113152"/>
        <c:scaling>
          <c:orientation val="minMax"/>
        </c:scaling>
        <c:axPos val="b"/>
        <c:tickLblPos val="nextTo"/>
        <c:crossAx val="43975424"/>
        <c:crosses val="autoZero"/>
        <c:auto val="1"/>
        <c:lblAlgn val="ctr"/>
        <c:lblOffset val="100"/>
      </c:catAx>
      <c:valAx>
        <c:axId val="43975424"/>
        <c:scaling>
          <c:orientation val="minMax"/>
        </c:scaling>
        <c:axPos val="l"/>
        <c:majorGridlines/>
        <c:numFmt formatCode="General" sourceLinked="1"/>
        <c:tickLblPos val="nextTo"/>
        <c:crossAx val="72113152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569641156186758E-2"/>
          <c:y val="4.4057617797775478E-2"/>
          <c:w val="0.68540873753696796"/>
          <c:h val="0.850902699662542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по вопросу трудоустройства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за 9 мес. 2016 года</c:v>
                </c:pt>
                <c:pt idx="1">
                  <c:v>за 9 мес. 2017 года</c:v>
                </c:pt>
                <c:pt idx="2">
                  <c:v>за 9 мес. 2018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2079</c:v>
                </c:pt>
                <c:pt idx="1">
                  <c:v>1614</c:v>
                </c:pt>
                <c:pt idx="2">
                  <c:v>1284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Признано безработными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за 9 мес. 2016 года</c:v>
                </c:pt>
                <c:pt idx="1">
                  <c:v>за 9 мес. 2017 года</c:v>
                </c:pt>
                <c:pt idx="2">
                  <c:v>за 9 мес. 2018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1291</c:v>
                </c:pt>
                <c:pt idx="1">
                  <c:v>983</c:v>
                </c:pt>
                <c:pt idx="2">
                  <c:v>802</c:v>
                </c:pt>
              </c:numCache>
            </c:numRef>
          </c:val>
        </c:ser>
        <c:axId val="74400512"/>
        <c:axId val="74402048"/>
      </c:barChart>
      <c:catAx>
        <c:axId val="74400512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402048"/>
        <c:crosses val="autoZero"/>
        <c:auto val="1"/>
        <c:lblAlgn val="ctr"/>
        <c:lblOffset val="100"/>
      </c:catAx>
      <c:valAx>
        <c:axId val="74402048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7440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08220326625842"/>
          <c:y val="0.38029433820772401"/>
          <c:w val="0.21602890784485274"/>
          <c:h val="0.46957005374328231"/>
        </c:manualLayout>
      </c:layout>
    </c:legend>
    <c:plotVisOnly val="1"/>
  </c:chart>
  <c:spPr>
    <a:noFill/>
    <a:ln>
      <a:noFill/>
    </a:ln>
  </c:spPr>
  <c:externalData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5724329414793368E-2"/>
          <c:y val="2.4216347956505492E-2"/>
          <c:w val="0.88944823194692357"/>
          <c:h val="0.7794310086239261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1.3542239257245573E-2"/>
                  <c:y val="-4.7619047619047623E-2"/>
                </c:manualLayout>
              </c:layout>
              <c:showVal val="1"/>
            </c:dLbl>
            <c:dLbl>
              <c:idx val="1"/>
              <c:layout>
                <c:manualLayout>
                  <c:x val="-1.8056319009660621E-2"/>
                  <c:y val="-4.7619047619047623E-2"/>
                </c:manualLayout>
              </c:layout>
              <c:showVal val="1"/>
            </c:dLbl>
            <c:dLbl>
              <c:idx val="2"/>
              <c:layout>
                <c:manualLayout>
                  <c:x val="-2.4827438638283413E-2"/>
                  <c:y val="-5.1587301587301577E-2"/>
                </c:manualLayout>
              </c:layout>
              <c:showVal val="1"/>
            </c:dLbl>
            <c:dLbl>
              <c:idx val="3"/>
              <c:layout>
                <c:manualLayout>
                  <c:x val="-2.7084478514491115E-2"/>
                  <c:y val="-5.9523809523809507E-2"/>
                </c:manualLayout>
              </c:layout>
              <c:showVal val="1"/>
            </c:dLbl>
            <c:dLbl>
              <c:idx val="4"/>
              <c:layout>
                <c:manualLayout>
                  <c:x val="-3.8369677895528913E-2"/>
                  <c:y val="-4.3650793650793704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0.68</c:v>
                </c:pt>
                <c:pt idx="1">
                  <c:v>0.61000000000000065</c:v>
                </c:pt>
                <c:pt idx="2">
                  <c:v>0.59</c:v>
                </c:pt>
                <c:pt idx="3">
                  <c:v>0.58000000000000007</c:v>
                </c:pt>
                <c:pt idx="4">
                  <c:v>0.58000000000000007</c:v>
                </c:pt>
              </c:numCache>
            </c:numRef>
          </c:val>
        </c:ser>
        <c:marker val="1"/>
        <c:axId val="74422144"/>
        <c:axId val="74423680"/>
      </c:lineChart>
      <c:catAx>
        <c:axId val="7442214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423680"/>
        <c:crosses val="autoZero"/>
        <c:auto val="1"/>
        <c:lblAlgn val="ctr"/>
        <c:lblOffset val="100"/>
      </c:catAx>
      <c:valAx>
        <c:axId val="74423680"/>
        <c:scaling>
          <c:orientation val="minMax"/>
        </c:scaling>
        <c:axPos val="l"/>
        <c:majorGridlines/>
        <c:numFmt formatCode="General" sourceLinked="1"/>
        <c:tickLblPos val="nextTo"/>
        <c:crossAx val="7442214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2143117526974715E-2"/>
          <c:y val="4.5728766748328813E-2"/>
          <c:w val="0.8923939195100612"/>
          <c:h val="0.841083762885761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4.6296296296296658E-3"/>
                  <c:y val="-8.2375475199468768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559</c:v>
                </c:pt>
                <c:pt idx="1">
                  <c:v>450</c:v>
                </c:pt>
                <c:pt idx="2">
                  <c:v>440</c:v>
                </c:pt>
                <c:pt idx="3">
                  <c:v>430</c:v>
                </c:pt>
                <c:pt idx="4">
                  <c:v>430</c:v>
                </c:pt>
              </c:numCache>
            </c:numRef>
          </c:val>
        </c:ser>
        <c:axId val="74308224"/>
        <c:axId val="74310016"/>
      </c:barChart>
      <c:catAx>
        <c:axId val="74308224"/>
        <c:scaling>
          <c:orientation val="minMax"/>
        </c:scaling>
        <c:axPos val="b"/>
        <c:tickLblPos val="nextTo"/>
        <c:crossAx val="74310016"/>
        <c:crosses val="autoZero"/>
        <c:auto val="1"/>
        <c:lblAlgn val="ctr"/>
        <c:lblOffset val="100"/>
      </c:catAx>
      <c:valAx>
        <c:axId val="7431001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743082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0"/>
      <c:rotY val="230"/>
      <c:perspective val="0"/>
    </c:view3D>
    <c:plotArea>
      <c:layout>
        <c:manualLayout>
          <c:layoutTarget val="inner"/>
          <c:xMode val="edge"/>
          <c:yMode val="edge"/>
          <c:x val="0.10119559686621164"/>
          <c:y val="0.13314231554389044"/>
          <c:w val="0.8369951243531808"/>
          <c:h val="0.799972329040261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Капитальный ремонт жилых домов</c:v>
                </c:pt>
              </c:strCache>
            </c:strRef>
          </c:tx>
          <c:explosion val="21"/>
          <c:dPt>
            <c:idx val="1"/>
            <c:explosion val="30"/>
          </c:dPt>
          <c:dLbls>
            <c:dLbl>
              <c:idx val="0"/>
              <c:layout>
                <c:manualLayout>
                  <c:x val="7.5215766622171824E-4"/>
                  <c:y val="-0.120745280742114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Ремонт системы холодного и горячего водоснабжения                 10 домов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"/>
              <c:layout>
                <c:manualLayout>
                  <c:x val="-6.777721729950252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Ремонт фундамента 2 дома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2"/>
              <c:layout>
                <c:manualLayout>
                  <c:x val="5.2121706452040714E-2"/>
                  <c:y val="-2.214258348009401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Ремонт системы теплоснабжения                     4 дома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3"/>
              <c:layout>
                <c:manualLayout>
                  <c:x val="0"/>
                  <c:y val="0.194676651115564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Ремонт фасада                     </a:t>
                    </a:r>
                  </a:p>
                  <a:p>
                    <a:r>
                      <a:rPr lang="ru-RU"/>
                      <a:t>9 домов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4"/>
              <c:layout>
                <c:manualLayout>
                  <c:x val="-0.2120500980421973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Ремонт кровли            8 домов</a:t>
                    </a:r>
                  </a:p>
                  <a:p>
                    <a:endParaRPr lang="ru-RU"/>
                  </a:p>
                </c:rich>
              </c:tx>
              <c:showVal val="1"/>
              <c:showCatName val="1"/>
              <c:separator> </c:separator>
            </c:dLbl>
            <c:showVal val="1"/>
            <c:showCatName val="1"/>
            <c:separator> 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Ремонт системы холодного и горячего водоснабжения</c:v>
                </c:pt>
                <c:pt idx="1">
                  <c:v>Ремонт фундамента</c:v>
                </c:pt>
                <c:pt idx="2">
                  <c:v>Ремонт системы теплоснабжения</c:v>
                </c:pt>
                <c:pt idx="3">
                  <c:v>Ремонт фасада </c:v>
                </c:pt>
                <c:pt idx="4">
                  <c:v>Ремонт кровли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">
                  <c:v>10</c:v>
                </c:pt>
                <c:pt idx="1">
                  <c:v>2</c:v>
                </c:pt>
                <c:pt idx="2">
                  <c:v>4</c:v>
                </c:pt>
                <c:pt idx="3">
                  <c:v>9</c:v>
                </c:pt>
                <c:pt idx="4">
                  <c:v>8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  <c:dispBlanksAs val="zero"/>
  </c:chart>
  <c:spPr>
    <a:noFill/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0075187969925636E-2"/>
                  <c:y val="-7.5000000000000011E-2"/>
                </c:manualLayout>
              </c:layout>
              <c:showVal val="1"/>
            </c:dLbl>
            <c:dLbl>
              <c:idx val="1"/>
              <c:layout>
                <c:manualLayout>
                  <c:x val="-3.5087719298245612E-2"/>
                  <c:y val="-0.125"/>
                </c:manualLayout>
              </c:layout>
              <c:showVal val="1"/>
            </c:dLbl>
            <c:dLbl>
              <c:idx val="2"/>
              <c:layout>
                <c:manualLayout>
                  <c:x val="-3.7593984962406013E-2"/>
                  <c:y val="8.3333333333333343E-2"/>
                </c:manualLayout>
              </c:layout>
              <c:showVal val="1"/>
            </c:dLbl>
            <c:dLbl>
              <c:idx val="3"/>
              <c:layout>
                <c:manualLayout>
                  <c:x val="-3.7593984962406013E-2"/>
                  <c:y val="-0.1308826102619520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1.6365601358653785E-4"/>
                </c:manualLayout>
              </c:layout>
              <c:showVal val="1"/>
            </c:dLbl>
            <c:dLbl>
              <c:idx val="5"/>
              <c:layout>
                <c:manualLayout>
                  <c:x val="-2.7568922305764409E-2"/>
                  <c:y val="-8.3333333333333343E-2"/>
                </c:manualLayout>
              </c:layout>
              <c:showVal val="1"/>
            </c:dLbl>
            <c:dLbl>
              <c:idx val="6"/>
              <c:layout>
                <c:manualLayout>
                  <c:x val="-2.7568922305764409E-2"/>
                  <c:y val="-0.1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2017 отчет 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4.2</c:v>
                </c:pt>
                <c:pt idx="1">
                  <c:v>6.6</c:v>
                </c:pt>
                <c:pt idx="2">
                  <c:v>5.2</c:v>
                </c:pt>
                <c:pt idx="3">
                  <c:v>4.2</c:v>
                </c:pt>
                <c:pt idx="4">
                  <c:v>3.2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howVal val="1"/>
          </c:dLbls>
          <c:cat>
            <c:strRef>
              <c:f>Sheet1!$B$1:$F$1</c:f>
              <c:strCache>
                <c:ptCount val="5"/>
                <c:pt idx="0">
                  <c:v>2017 отчет 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howVal val="1"/>
          </c:dLbls>
          <c:cat>
            <c:strRef>
              <c:f>Sheet1!$B$1:$F$1</c:f>
              <c:strCache>
                <c:ptCount val="5"/>
                <c:pt idx="0">
                  <c:v>2017 отчет 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marker val="1"/>
        <c:axId val="74760960"/>
        <c:axId val="74762496"/>
      </c:lineChart>
      <c:catAx>
        <c:axId val="747609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4762496"/>
        <c:crosses val="autoZero"/>
        <c:auto val="1"/>
        <c:lblAlgn val="ctr"/>
        <c:lblOffset val="100"/>
        <c:tickLblSkip val="1"/>
        <c:tickMarkSkip val="1"/>
      </c:catAx>
      <c:valAx>
        <c:axId val="747624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tickLblPos val="nextTo"/>
        <c:spPr>
          <a:noFill/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47609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8.4211561183718017E-2"/>
          <c:y val="6.4197530864197813E-2"/>
          <c:w val="0.68197400582659162"/>
          <c:h val="0.6551146106736681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старше 18 лет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5820581876224023E-2"/>
                  <c:y val="3.8313177850439445E-2"/>
                </c:manualLayout>
              </c:layout>
              <c:showVal val="1"/>
            </c:dLbl>
            <c:dLbl>
              <c:idx val="1"/>
              <c:layout>
                <c:manualLayout>
                  <c:x val="-2.749140893470791E-2"/>
                  <c:y val="5.9259259259259262E-2"/>
                </c:manualLayout>
              </c:layout>
              <c:showVal val="1"/>
            </c:dLbl>
            <c:dLbl>
              <c:idx val="2"/>
              <c:layout>
                <c:manualLayout>
                  <c:x val="-4.3528244536443314E-2"/>
                  <c:y val="5.7718285214348561E-2"/>
                </c:manualLayout>
              </c:layout>
              <c:showVal val="1"/>
            </c:dLbl>
            <c:dLbl>
              <c:idx val="3"/>
              <c:layout>
                <c:manualLayout>
                  <c:x val="-3.2066789383927936E-2"/>
                  <c:y val="-2.5490778925897052E-2"/>
                </c:manualLayout>
              </c:layout>
              <c:showVal val="1"/>
            </c:dLbl>
            <c:dLbl>
              <c:idx val="4"/>
              <c:layout>
                <c:manualLayout>
                  <c:x val="-4.3528064146620873E-2"/>
                  <c:y val="6.0300684171802024E-2"/>
                </c:manualLayout>
              </c:layout>
              <c:showVal val="1"/>
            </c:dLbl>
            <c:dLbl>
              <c:idx val="5"/>
              <c:layout>
                <c:manualLayout>
                  <c:x val="-3.6655392302766925E-2"/>
                  <c:y val="6.0300684171802024E-2"/>
                </c:manualLayout>
              </c:layout>
              <c:showVal val="1"/>
            </c:dLbl>
            <c:dLbl>
              <c:idx val="6"/>
              <c:layout>
                <c:manualLayout>
                  <c:x val="-3.4364261168384883E-2"/>
                  <c:y val="7.7037037037039097E-2"/>
                </c:manualLayout>
              </c:layout>
              <c:showVal val="1"/>
            </c:dLbl>
            <c:showVal val="1"/>
          </c:dLbls>
          <c:cat>
            <c:strRef>
              <c:f>Sheet1!$B$1:$F$1</c:f>
              <c:strCache>
                <c:ptCount val="5"/>
                <c:pt idx="0">
                  <c:v>2017 отчет</c:v>
                </c:pt>
                <c:pt idx="1">
                  <c:v>2018 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 formatCode="General">
                  <c:v>1071.3</c:v>
                </c:pt>
                <c:pt idx="1">
                  <c:v>1020</c:v>
                </c:pt>
                <c:pt idx="2">
                  <c:v>1020</c:v>
                </c:pt>
                <c:pt idx="3">
                  <c:v>1020</c:v>
                </c:pt>
                <c:pt idx="4">
                  <c:v>1020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дети и подростки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2700345446509908E-2"/>
                  <c:y val="-8.3774861475649595E-2"/>
                </c:manualLayout>
              </c:layout>
              <c:showVal val="1"/>
            </c:dLbl>
            <c:dLbl>
              <c:idx val="1"/>
              <c:layout>
                <c:manualLayout>
                  <c:x val="-3.6656862644219662E-2"/>
                  <c:y val="6.3844510778520408E-2"/>
                </c:manualLayout>
              </c:layout>
              <c:showVal val="1"/>
            </c:dLbl>
            <c:dLbl>
              <c:idx val="2"/>
              <c:layout>
                <c:manualLayout>
                  <c:x val="-4.1255239808627497E-2"/>
                  <c:y val="-4.4431223647987912E-2"/>
                </c:manualLayout>
              </c:layout>
              <c:showVal val="1"/>
            </c:dLbl>
            <c:dLbl>
              <c:idx val="3"/>
              <c:layout>
                <c:manualLayout>
                  <c:x val="-1.1454694169919181E-2"/>
                  <c:y val="-4.0587653377177617E-2"/>
                </c:manualLayout>
              </c:layout>
              <c:showVal val="1"/>
            </c:dLbl>
            <c:dLbl>
              <c:idx val="4"/>
              <c:layout>
                <c:manualLayout>
                  <c:x val="-3.4367512383197012E-2"/>
                  <c:y val="-5.3831986494654406E-2"/>
                </c:manualLayout>
              </c:layout>
              <c:showVal val="1"/>
            </c:dLbl>
            <c:dLbl>
              <c:idx val="5"/>
              <c:layout>
                <c:manualLayout>
                  <c:x val="-3.6655392302766925E-2"/>
                  <c:y val="-8.0880308371495568E-2"/>
                </c:manualLayout>
              </c:layout>
              <c:showVal val="1"/>
            </c:dLbl>
            <c:dLbl>
              <c:idx val="6"/>
              <c:layout>
                <c:manualLayout>
                  <c:x val="-2.749140893470791E-2"/>
                  <c:y val="-4.1481481481481494E-2"/>
                </c:manualLayout>
              </c:layout>
              <c:showVal val="1"/>
            </c:dLbl>
            <c:showVal val="1"/>
          </c:dLbls>
          <c:cat>
            <c:strRef>
              <c:f>Sheet1!$B$1:$F$1</c:f>
              <c:strCache>
                <c:ptCount val="5"/>
                <c:pt idx="0">
                  <c:v>2017 отчет</c:v>
                </c:pt>
                <c:pt idx="1">
                  <c:v>2018 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5"/>
                <c:pt idx="0" formatCode="General">
                  <c:v>2725.2</c:v>
                </c:pt>
                <c:pt idx="1">
                  <c:v>2300</c:v>
                </c:pt>
                <c:pt idx="2">
                  <c:v>2200</c:v>
                </c:pt>
                <c:pt idx="3">
                  <c:v>2200</c:v>
                </c:pt>
                <c:pt idx="4">
                  <c:v>2200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showVal val="1"/>
          </c:dLbls>
          <c:cat>
            <c:strRef>
              <c:f>Sheet1!$B$1:$F$1</c:f>
              <c:strCache>
                <c:ptCount val="5"/>
                <c:pt idx="0">
                  <c:v>2017 отчет</c:v>
                </c:pt>
                <c:pt idx="1">
                  <c:v>2018 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marker val="1"/>
        <c:axId val="75096448"/>
        <c:axId val="75097984"/>
      </c:lineChart>
      <c:catAx>
        <c:axId val="75096448"/>
        <c:scaling>
          <c:orientation val="minMax"/>
        </c:scaling>
        <c:axPos val="b"/>
        <c:numFmt formatCode="#,##0.00&quot;р.&quot;" sourceLinked="0"/>
        <c:maj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/>
            </a:pPr>
            <a:endParaRPr lang="ru-RU"/>
          </a:p>
        </c:txPr>
        <c:crossAx val="75097984"/>
        <c:crosses val="autoZero"/>
        <c:auto val="1"/>
        <c:lblAlgn val="ctr"/>
        <c:lblOffset val="100"/>
        <c:tickLblSkip val="1"/>
        <c:tickMarkSkip val="1"/>
      </c:catAx>
      <c:valAx>
        <c:axId val="750979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50964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spPr>
        <a:noFill/>
        <a:ln w="3175">
          <a:solidFill>
            <a:srgbClr val="000000"/>
          </a:solidFill>
          <a:prstDash val="solid"/>
        </a:ln>
      </c:sp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chemeClr val="tx1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проводимых спортивно-массовых мероприятий, ед.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муниципальной Программе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24</c:v>
                </c:pt>
                <c:pt idx="2">
                  <c:v>24</c:v>
                </c:pt>
                <c:pt idx="3">
                  <c:v>24</c:v>
                </c:pt>
                <c:pt idx="4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11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dLbls>
          <c:showVal val="1"/>
        </c:dLbls>
        <c:axId val="75000448"/>
        <c:axId val="75002240"/>
      </c:barChart>
      <c:catAx>
        <c:axId val="750004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002240"/>
        <c:crosses val="autoZero"/>
        <c:auto val="1"/>
        <c:lblAlgn val="ctr"/>
        <c:lblOffset val="100"/>
      </c:catAx>
      <c:valAx>
        <c:axId val="75002240"/>
        <c:scaling>
          <c:orientation val="minMax"/>
          <c:max val="35"/>
        </c:scaling>
        <c:delete val="1"/>
        <c:axPos val="l"/>
        <c:numFmt formatCode="General" sourceLinked="1"/>
        <c:majorTickMark val="none"/>
        <c:tickLblPos val="none"/>
        <c:crossAx val="75000448"/>
        <c:crosses val="autoZero"/>
        <c:crossBetween val="between"/>
        <c:majorUnit val="5"/>
      </c:valAx>
    </c:plotArea>
    <c:legend>
      <c:legendPos val="t"/>
      <c:layout>
        <c:manualLayout>
          <c:xMode val="edge"/>
          <c:yMode val="edge"/>
          <c:x val="5.8771637195371533E-2"/>
          <c:y val="0.2358391520637009"/>
          <c:w val="0.80389211449579889"/>
          <c:h val="0.14044541900617247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 w="0">
      <a:noFill/>
    </a:ln>
  </c:spPr>
  <c:externalData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7640900641066541E-2"/>
          <c:y val="4.4057617797775464E-2"/>
          <c:w val="0.84710898982035476"/>
          <c:h val="0.778617672790903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муниципальной Программе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1"/>
              <c:layout>
                <c:manualLayout>
                  <c:x val="0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9235533430790094E-17"/>
                  <c:y val="-2.0886862826357292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1.1904761904761921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5100</c:v>
                </c:pt>
                <c:pt idx="1">
                  <c:v>4500</c:v>
                </c:pt>
                <c:pt idx="2">
                  <c:v>4500</c:v>
                </c:pt>
                <c:pt idx="3">
                  <c:v>4500</c:v>
                </c:pt>
                <c:pt idx="4">
                  <c:v>4500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1"/>
              <c:layout>
                <c:manualLayout>
                  <c:x val="4.3218179575202865E-3"/>
                  <c:y val="-3.9682539682539411E-3"/>
                </c:manualLayout>
              </c:layout>
              <c:showVal val="1"/>
            </c:dLbl>
            <c:dLbl>
              <c:idx val="2"/>
              <c:layout>
                <c:manualLayout>
                  <c:x val="1.0804970286331759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2965964343598061E-2"/>
                  <c:y val="1.1904761904761921E-2"/>
                </c:manualLayout>
              </c:layout>
              <c:showVal val="1"/>
            </c:dLbl>
            <c:dLbl>
              <c:idx val="4"/>
              <c:layout>
                <c:manualLayout>
                  <c:x val="4.3219881145327033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axId val="75204096"/>
        <c:axId val="75205632"/>
      </c:barChart>
      <c:catAx>
        <c:axId val="7520409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205632"/>
        <c:crosses val="autoZero"/>
        <c:auto val="1"/>
        <c:lblAlgn val="ctr"/>
        <c:lblOffset val="100"/>
      </c:catAx>
      <c:valAx>
        <c:axId val="7520563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spPr>
          <a:noFill/>
        </c:spPr>
        <c:crossAx val="75204096"/>
        <c:crosses val="autoZero"/>
        <c:crossBetween val="between"/>
      </c:valAx>
    </c:plotArea>
    <c:plotVisOnly val="1"/>
  </c:chart>
  <c:spPr>
    <a:noFill/>
    <a:ln>
      <a:noFill/>
    </a:ln>
  </c:spPr>
  <c:externalData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1726450860309127E-2"/>
          <c:y val="9.7315629639555659E-2"/>
          <c:w val="0.92417118975259949"/>
          <c:h val="0.6594129749694245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0" scaled="0"/>
            </a:gradFill>
          </c:spPr>
          <c:dLbls>
            <c:dLbl>
              <c:idx val="0"/>
              <c:layout>
                <c:manualLayout>
                  <c:x val="1.3888888888889207E-2"/>
                  <c:y val="-2.3809523809523812E-2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-1.5873015873015879E-2"/>
                </c:manualLayout>
              </c:layout>
              <c:showVal val="1"/>
            </c:dLbl>
            <c:dLbl>
              <c:idx val="2"/>
              <c:layout>
                <c:manualLayout>
                  <c:x val="7.4620390795408324E-3"/>
                  <c:y val="-2.6942350794357382E-2"/>
                </c:manualLayout>
              </c:layout>
              <c:showVal val="1"/>
            </c:dLbl>
            <c:dLbl>
              <c:idx val="3"/>
              <c:layout>
                <c:manualLayout>
                  <c:x val="1.4924078159081663E-2"/>
                  <c:y val="-1.3471175397178837E-2"/>
                </c:manualLayout>
              </c:layout>
              <c:showVal val="1"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235</c:v>
                </c:pt>
                <c:pt idx="1">
                  <c:v>241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Плоскостные спортивные сооружения </c:v>
                </c:pt>
              </c:strCache>
            </c:strRef>
          </c:tx>
          <c:spPr>
            <a:gradFill>
              <a:gsLst>
                <a:gs pos="0">
                  <a:srgbClr val="FBEAC7"/>
                </a:gs>
                <a:gs pos="17999">
                  <a:srgbClr val="FEE7F2"/>
                </a:gs>
                <a:gs pos="36000">
                  <a:srgbClr val="FAC77D"/>
                </a:gs>
                <a:gs pos="61000">
                  <a:srgbClr val="FBA97D"/>
                </a:gs>
                <a:gs pos="82001">
                  <a:srgbClr val="FBD49C"/>
                </a:gs>
                <a:gs pos="100000">
                  <a:srgbClr val="FEE7F2"/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1.8518518518518583E-2"/>
                  <c:y val="-2.3809523809523812E-2"/>
                </c:manualLayout>
              </c:layout>
              <c:showVal val="1"/>
            </c:dLbl>
            <c:dLbl>
              <c:idx val="1"/>
              <c:layout>
                <c:manualLayout>
                  <c:x val="2.7777777777778831E-2"/>
                  <c:y val="-2.3809523809523812E-2"/>
                </c:manualLayout>
              </c:layout>
              <c:showVal val="1"/>
            </c:dLbl>
            <c:dLbl>
              <c:idx val="2"/>
              <c:layout>
                <c:manualLayout>
                  <c:x val="2.4873463598469765E-2"/>
                  <c:y val="-8.9807835981192997E-3"/>
                </c:manualLayout>
              </c:layout>
              <c:showVal val="1"/>
            </c:dLbl>
            <c:dLbl>
              <c:idx val="3"/>
              <c:layout>
                <c:manualLayout>
                  <c:x val="1.7411424518928523E-2"/>
                  <c:y val="-1.3471175397178837E-2"/>
                </c:manualLayout>
              </c:layout>
              <c:showVal val="1"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87</c:v>
                </c:pt>
                <c:pt idx="1">
                  <c:v>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Спортивные залы </c:v>
                </c:pt>
              </c:strCache>
            </c:strRef>
          </c:tx>
          <c:spPr>
            <a:gradFill>
              <a:gsLst>
                <a:gs pos="0">
                  <a:srgbClr val="000000"/>
                </a:gs>
                <a:gs pos="39999">
                  <a:srgbClr val="0A128C"/>
                </a:gs>
                <a:gs pos="70000">
                  <a:srgbClr val="181CC7"/>
                </a:gs>
                <a:gs pos="88000">
                  <a:srgbClr val="7005D4"/>
                </a:gs>
                <a:gs pos="100000">
                  <a:srgbClr val="8C3D91"/>
                </a:gs>
              </a:gsLst>
              <a:lin ang="0" scaled="0"/>
            </a:gradFill>
          </c:spPr>
          <c:dLbls>
            <c:dLbl>
              <c:idx val="0"/>
              <c:layout>
                <c:manualLayout>
                  <c:x val="1.3888888888889169E-2"/>
                  <c:y val="-1.5873015873015879E-2"/>
                </c:manualLayout>
              </c:layout>
              <c:showVal val="1"/>
            </c:dLbl>
            <c:dLbl>
              <c:idx val="1"/>
              <c:layout>
                <c:manualLayout>
                  <c:x val="1.8518518518518583E-2"/>
                  <c:y val="-1.1904761904761921E-2"/>
                </c:manualLayout>
              </c:layout>
              <c:showVal val="1"/>
            </c:dLbl>
            <c:dLbl>
              <c:idx val="2"/>
              <c:layout>
                <c:manualLayout>
                  <c:x val="7.4620390795408324E-3"/>
                  <c:y val="-8.9807835981192182E-3"/>
                </c:manualLayout>
              </c:layout>
              <c:showVal val="1"/>
            </c:dLbl>
            <c:dLbl>
              <c:idx val="3"/>
              <c:layout>
                <c:manualLayout>
                  <c:x val="7.4620390795408324E-3"/>
                  <c:y val="0"/>
                </c:manualLayout>
              </c:layout>
              <c:showVal val="1"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60</c:v>
                </c:pt>
                <c:pt idx="1">
                  <c:v>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Другие спортивные учреждения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2.3148148148148147E-2"/>
                  <c:y val="-2.3809523809523812E-2"/>
                </c:manualLayout>
              </c:layout>
              <c:showVal val="1"/>
            </c:dLbl>
            <c:dLbl>
              <c:idx val="1"/>
              <c:layout>
                <c:manualLayout>
                  <c:x val="2.0833333333333412E-2"/>
                  <c:y val="-1.9841269841270215E-2"/>
                </c:manualLayout>
              </c:layout>
              <c:showVal val="1"/>
            </c:dLbl>
            <c:dLbl>
              <c:idx val="2"/>
              <c:layout>
                <c:manualLayout>
                  <c:x val="2.2386117238622601E-2"/>
                  <c:y val="-1.7961567196238447E-2"/>
                </c:manualLayout>
              </c:layout>
              <c:showVal val="1"/>
            </c:dLbl>
            <c:dLbl>
              <c:idx val="3"/>
              <c:layout>
                <c:manualLayout>
                  <c:x val="1.4924078159081663E-2"/>
                  <c:y val="-4.4903917990596178E-3"/>
                </c:manualLayout>
              </c:layout>
              <c:showVal val="1"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88</c:v>
                </c:pt>
                <c:pt idx="1">
                  <c:v>92</c:v>
                </c:pt>
              </c:numCache>
            </c:numRef>
          </c:val>
        </c:ser>
        <c:dLbls>
          <c:showVal val="1"/>
        </c:dLbls>
        <c:gapWidth val="75"/>
        <c:shape val="box"/>
        <c:axId val="75528064"/>
        <c:axId val="75529600"/>
        <c:axId val="0"/>
      </c:bar3DChart>
      <c:catAx>
        <c:axId val="75528064"/>
        <c:scaling>
          <c:orientation val="minMax"/>
        </c:scaling>
        <c:axPos val="b"/>
        <c:numFmt formatCode="General" sourceLinked="1"/>
        <c:majorTickMark val="none"/>
        <c:tickLblPos val="nextTo"/>
        <c:crossAx val="75529600"/>
        <c:crosses val="autoZero"/>
        <c:auto val="1"/>
        <c:lblAlgn val="ctr"/>
        <c:lblOffset val="100"/>
      </c:catAx>
      <c:valAx>
        <c:axId val="75529600"/>
        <c:scaling>
          <c:orientation val="minMax"/>
        </c:scaling>
        <c:axPos val="l"/>
        <c:numFmt formatCode="General" sourceLinked="1"/>
        <c:majorTickMark val="none"/>
        <c:tickLblPos val="nextTo"/>
        <c:crossAx val="755280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984999270924469E-2"/>
          <c:y val="0.86374329471442712"/>
          <c:w val="0.87685237119332682"/>
          <c:h val="0.1124473077228974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5453302712161006E-2"/>
          <c:y val="4.4057617797775513E-2"/>
          <c:w val="0.91454669728783899"/>
          <c:h val="0.6556052368454188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Программе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6.9444444444445828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9444444444445828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9444444444445828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4.6296296296297014E-3"/>
                  <c:y val="-7.9365079365079413E-3"/>
                </c:manualLayout>
              </c:layout>
              <c:showVal val="1"/>
            </c:dLbl>
            <c:dLbl>
              <c:idx val="4"/>
              <c:layout>
                <c:manualLayout>
                  <c:x val="6.9444444444445828E-3"/>
                  <c:y val="-3.9682539682539802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24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dLbls>
          <c:showVal val="1"/>
        </c:dLbls>
        <c:gapWidth val="75"/>
        <c:shape val="box"/>
        <c:axId val="75301248"/>
        <c:axId val="75302784"/>
        <c:axId val="0"/>
      </c:bar3DChart>
      <c:catAx>
        <c:axId val="75301248"/>
        <c:scaling>
          <c:orientation val="minMax"/>
        </c:scaling>
        <c:axPos val="b"/>
        <c:numFmt formatCode="General" sourceLinked="1"/>
        <c:majorTickMark val="none"/>
        <c:tickLblPos val="nextTo"/>
        <c:crossAx val="75302784"/>
        <c:crosses val="autoZero"/>
        <c:auto val="1"/>
        <c:lblAlgn val="ctr"/>
        <c:lblOffset val="100"/>
      </c:catAx>
      <c:valAx>
        <c:axId val="75302784"/>
        <c:scaling>
          <c:orientation val="minMax"/>
        </c:scaling>
        <c:axPos val="l"/>
        <c:numFmt formatCode="General" sourceLinked="1"/>
        <c:majorTickMark val="none"/>
        <c:tickLblPos val="nextTo"/>
        <c:crossAx val="75301248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30"/>
      <c:perspective val="30"/>
    </c:view3D>
    <c:plotArea>
      <c:layout>
        <c:manualLayout>
          <c:layoutTarget val="inner"/>
          <c:xMode val="edge"/>
          <c:yMode val="edge"/>
          <c:x val="5.7870370370370371E-2"/>
          <c:y val="0.10996474955193812"/>
          <c:w val="0.87268518518518889"/>
          <c:h val="0.823220446958696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0022965879265121E-3"/>
                  <c:y val="-0.17588260230357716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Электроэнергетика</a:t>
                    </a:r>
                    <a:r>
                      <a:rPr lang="ru-RU"/>
                      <a:t> 28%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1"/>
              <c:layout>
                <c:manualLayout>
                  <c:x val="2.9776356080489952E-2"/>
                  <c:y val="-5.376890995421741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3.6455963837853815E-2"/>
                  <c:y val="0.16323182903107986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-0.13771371026538348"/>
                  <c:y val="-4.938288963879553E-2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1.4525007290755421E-3"/>
                  <c:y val="-7.0995251807116896E-2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0.12496008311461072"/>
                  <c:y val="0"/>
                </c:manualLayout>
              </c:layout>
              <c:showVal val="1"/>
              <c:showCatName val="1"/>
              <c:separator> </c:separator>
            </c:dLbl>
            <c:showVal val="1"/>
            <c:showCatName val="1"/>
            <c:separator> 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Электроэнергетика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Торговля</c:v>
                </c:pt>
                <c:pt idx="4">
                  <c:v>Обрабатывающие производства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0.28000000000000008</c:v>
                </c:pt>
                <c:pt idx="1">
                  <c:v>0.05</c:v>
                </c:pt>
                <c:pt idx="2">
                  <c:v>3.0000000000000002E-2</c:v>
                </c:pt>
                <c:pt idx="3">
                  <c:v>0.35000000000000031</c:v>
                </c:pt>
                <c:pt idx="4">
                  <c:v>0.16</c:v>
                </c:pt>
                <c:pt idx="5">
                  <c:v>0.13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7640900641066541E-2"/>
          <c:y val="4.4057617797775478E-2"/>
          <c:w val="0.74122028101430593"/>
          <c:h val="0.778617672790903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муниципальной Программе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1"/>
              <c:layout>
                <c:manualLayout>
                  <c:x val="2.1609940572663712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1.9841269841269927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1.1904761904761921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17000</c:v>
                </c:pt>
                <c:pt idx="1">
                  <c:v>16000</c:v>
                </c:pt>
                <c:pt idx="2">
                  <c:v>16000</c:v>
                </c:pt>
                <c:pt idx="3">
                  <c:v>16000</c:v>
                </c:pt>
                <c:pt idx="4">
                  <c:v>16000</c:v>
                </c:pt>
              </c:numCache>
            </c:numRef>
          </c:val>
        </c:ser>
        <c:axId val="75362688"/>
        <c:axId val="75364224"/>
      </c:barChart>
      <c:catAx>
        <c:axId val="75362688"/>
        <c:scaling>
          <c:orientation val="minMax"/>
        </c:scaling>
        <c:axPos val="b"/>
        <c:tickLblPos val="nextTo"/>
        <c:crossAx val="75364224"/>
        <c:crosses val="autoZero"/>
        <c:auto val="1"/>
        <c:lblAlgn val="ctr"/>
        <c:lblOffset val="100"/>
      </c:catAx>
      <c:valAx>
        <c:axId val="75364224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spPr>
          <a:noFill/>
        </c:spPr>
        <c:crossAx val="75362688"/>
        <c:crosses val="autoZero"/>
        <c:crossBetween val="between"/>
      </c:valAx>
    </c:plotArea>
    <c:plotVisOnly val="1"/>
  </c:chart>
  <c:spPr>
    <a:noFill/>
    <a:ln>
      <a:noFill/>
    </a:ln>
  </c:spPr>
  <c:externalData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мероприятий для детей и молодежи, ед.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103675242091274"/>
          <c:y val="3.6149156543400576E-2"/>
        </c:manualLayout>
      </c:layout>
    </c:title>
    <c:plotArea>
      <c:layout>
        <c:manualLayout>
          <c:layoutTarget val="inner"/>
          <c:xMode val="edge"/>
          <c:yMode val="edge"/>
          <c:x val="4.7033671833246776E-2"/>
          <c:y val="0.42513922406452193"/>
          <c:w val="0.92944949225014806"/>
          <c:h val="0.423928085000815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Программе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21</c:v>
                </c:pt>
                <c:pt idx="1">
                  <c:v>27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dLbls>
          <c:showVal val="1"/>
        </c:dLbls>
        <c:overlap val="-25"/>
        <c:axId val="75722112"/>
        <c:axId val="75748480"/>
      </c:barChart>
      <c:catAx>
        <c:axId val="75722112"/>
        <c:scaling>
          <c:orientation val="minMax"/>
        </c:scaling>
        <c:axPos val="b"/>
        <c:numFmt formatCode="General" sourceLinked="1"/>
        <c:majorTickMark val="none"/>
        <c:tickLblPos val="nextTo"/>
        <c:crossAx val="75748480"/>
        <c:crosses val="autoZero"/>
        <c:auto val="1"/>
        <c:lblAlgn val="ctr"/>
        <c:lblOffset val="100"/>
      </c:catAx>
      <c:valAx>
        <c:axId val="75748480"/>
        <c:scaling>
          <c:orientation val="minMax"/>
          <c:max val="35"/>
        </c:scaling>
        <c:delete val="1"/>
        <c:axPos val="l"/>
        <c:numFmt formatCode="General" sourceLinked="1"/>
        <c:majorTickMark val="none"/>
        <c:tickLblPos val="none"/>
        <c:crossAx val="75722112"/>
        <c:crosses val="autoZero"/>
        <c:crossBetween val="between"/>
        <c:majorUnit val="5"/>
      </c:valAx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3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7640900641066541E-2"/>
          <c:y val="4.4057617797775499E-2"/>
          <c:w val="0.74122028101430593"/>
          <c:h val="0.778617672790903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муниципальной Программе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1"/>
              <c:layout>
                <c:manualLayout>
                  <c:x val="0"/>
                  <c:y val="8.771929824561403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2.0886862826357292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1.1904761904761921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9400</c:v>
                </c:pt>
                <c:pt idx="1">
                  <c:v>8450</c:v>
                </c:pt>
                <c:pt idx="2">
                  <c:v>8450</c:v>
                </c:pt>
                <c:pt idx="3">
                  <c:v>8450</c:v>
                </c:pt>
                <c:pt idx="4">
                  <c:v>8450</c:v>
                </c:pt>
              </c:numCache>
            </c:numRef>
          </c:val>
        </c:ser>
        <c:axId val="75874304"/>
        <c:axId val="75875840"/>
      </c:barChart>
      <c:catAx>
        <c:axId val="75874304"/>
        <c:scaling>
          <c:orientation val="minMax"/>
        </c:scaling>
        <c:axPos val="b"/>
        <c:tickLblPos val="nextTo"/>
        <c:crossAx val="75875840"/>
        <c:crosses val="autoZero"/>
        <c:auto val="1"/>
        <c:lblAlgn val="ctr"/>
        <c:lblOffset val="100"/>
      </c:catAx>
      <c:valAx>
        <c:axId val="7587584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spPr>
          <a:noFill/>
        </c:spPr>
        <c:crossAx val="75874304"/>
        <c:crosses val="autoZero"/>
        <c:crossBetween val="between"/>
      </c:valAx>
    </c:plotArea>
    <c:plotVisOnly val="1"/>
  </c:chart>
  <c:spPr>
    <a:noFill/>
    <a:ln>
      <a:noFill/>
    </a:ln>
  </c:spPr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258758127409454"/>
          <c:y val="2.2601924759405218E-2"/>
          <c:w val="0.87267942266070986"/>
          <c:h val="0.879361038203560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-2.3148148148148147E-3"/>
                  <c:y val="1.5873015873015837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3.1746031746031744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3.1993022815721851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2014/2015 уч.год</c:v>
                </c:pt>
                <c:pt idx="1">
                  <c:v>2015/2016 уч.год</c:v>
                </c:pt>
                <c:pt idx="2">
                  <c:v>2016/2017 уч.год</c:v>
                </c:pt>
                <c:pt idx="3">
                  <c:v>2017/2018 уч.год</c:v>
                </c:pt>
                <c:pt idx="4">
                  <c:v>2018/2019 уч.год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10879</c:v>
                </c:pt>
                <c:pt idx="1">
                  <c:v>11500</c:v>
                </c:pt>
                <c:pt idx="2">
                  <c:v>12238</c:v>
                </c:pt>
                <c:pt idx="3">
                  <c:v>12668</c:v>
                </c:pt>
                <c:pt idx="4">
                  <c:v>13147</c:v>
                </c:pt>
              </c:numCache>
            </c:numRef>
          </c:val>
        </c:ser>
        <c:axId val="75970048"/>
        <c:axId val="75971584"/>
      </c:barChart>
      <c:catAx>
        <c:axId val="7597004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971584"/>
        <c:crosses val="autoZero"/>
        <c:auto val="1"/>
        <c:lblAlgn val="ctr"/>
        <c:lblOffset val="100"/>
      </c:catAx>
      <c:valAx>
        <c:axId val="75971584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spPr>
          <a:noFill/>
        </c:spPr>
        <c:crossAx val="75970048"/>
        <c:crosses val="autoZero"/>
        <c:crossBetween val="between"/>
      </c:valAx>
      <c:spPr>
        <a:noFill/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2143117526974618E-2"/>
          <c:y val="5.0351563197457455E-2"/>
          <c:w val="0.86461614173227863"/>
          <c:h val="0.716175120967021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4.2437781360067991E-17"/>
                  <c:y val="2.7471566054243553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4783147459727737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411.8</c:v>
                </c:pt>
                <c:pt idx="1">
                  <c:v>472.9</c:v>
                </c:pt>
                <c:pt idx="2">
                  <c:v>449.4</c:v>
                </c:pt>
                <c:pt idx="3">
                  <c:v>471.3</c:v>
                </c:pt>
              </c:numCache>
            </c:numRef>
          </c:val>
        </c:ser>
        <c:axId val="76014336"/>
        <c:axId val="76015872"/>
      </c:barChart>
      <c:catAx>
        <c:axId val="76014336"/>
        <c:scaling>
          <c:orientation val="minMax"/>
        </c:scaling>
        <c:axPos val="b"/>
        <c:tickLblPos val="nextTo"/>
        <c:crossAx val="76015872"/>
        <c:crosses val="autoZero"/>
        <c:auto val="1"/>
        <c:lblAlgn val="ctr"/>
        <c:lblOffset val="100"/>
      </c:catAx>
      <c:valAx>
        <c:axId val="7601587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spPr>
          <a:noFill/>
        </c:spPr>
        <c:crossAx val="76014336"/>
        <c:crosses val="autoZero"/>
        <c:crossBetween val="between"/>
      </c:valAx>
      <c:spPr>
        <a:noFill/>
        <a:ln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359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Меры социальной поддержки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7558160851699328E-2"/>
                  <c:y val="-3.3406634981438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Федеральный бюджет 34,3%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1.4027566441624438E-2"/>
                  <c:y val="0.1588158160391894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Областной бюджет 64,3%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0.16622194798052289"/>
                  <c:y val="8.40840840840841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Городской бюджет 1,4%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Городской бюджет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0.34300000000000008</c:v>
                </c:pt>
                <c:pt idx="1">
                  <c:v>0.64300000000000412</c:v>
                </c:pt>
                <c:pt idx="2">
                  <c:v>1.4E-2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spPr>
    <a:noFill/>
    <a:ln>
      <a:noFill/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6923076923076927E-2"/>
          <c:y val="2.779751185810295E-2"/>
          <c:w val="0.86682466961232663"/>
          <c:h val="0.72553935242400003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B0F0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548409647983158E-2"/>
                  <c:y val="-2.6021562657968011E-2"/>
                </c:manualLayout>
              </c:layout>
              <c:showVal val="1"/>
            </c:dLbl>
            <c:dLbl>
              <c:idx val="1"/>
              <c:layout>
                <c:manualLayout>
                  <c:x val="8.5056252940146748E-3"/>
                  <c:y val="-1.8951530448051659E-2"/>
                </c:manualLayout>
              </c:layout>
              <c:showVal val="1"/>
            </c:dLbl>
            <c:dLbl>
              <c:idx val="2"/>
              <c:layout>
                <c:manualLayout>
                  <c:x val="9.8734876189716034E-3"/>
                  <c:y val="-3.4754136395933929E-2"/>
                </c:manualLayout>
              </c:layout>
              <c:showVal val="1"/>
            </c:dLbl>
            <c:dLbl>
              <c:idx val="3"/>
              <c:layout>
                <c:manualLayout>
                  <c:x val="1.078126059945686E-2"/>
                  <c:y val="-3.1004923454065872E-2"/>
                </c:manualLayout>
              </c:layout>
              <c:showVal val="1"/>
            </c:dLbl>
            <c:dLbl>
              <c:idx val="4"/>
              <c:layout>
                <c:manualLayout>
                  <c:x val="1.2429689856520936E-2"/>
                  <c:y val="-4.5197740112994364E-2"/>
                </c:manualLayout>
              </c:layout>
              <c:showVal val="1"/>
            </c:dLbl>
            <c:dLbl>
              <c:idx val="5"/>
              <c:layout>
                <c:manualLayout>
                  <c:x val="2.7953642644278211E-2"/>
                  <c:y val="-8.8153594060411025E-2"/>
                </c:manualLayout>
              </c:layout>
              <c:showVal val="1"/>
            </c:dLbl>
            <c:dLbl>
              <c:idx val="6"/>
              <c:layout>
                <c:manualLayout>
                  <c:x val="8.1884502635538835E-3"/>
                  <c:y val="-6.51200920326948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19122,32</a:t>
                    </a:r>
                  </a:p>
                </c:rich>
              </c:tx>
            </c:dLbl>
            <c:dLbl>
              <c:idx val="7"/>
              <c:layout>
                <c:manualLayout>
                  <c:x val="1.1834629120288041E-2"/>
                  <c:y val="-0.12497904612752136"/>
                </c:manualLayout>
              </c:layout>
              <c:showVal val="1"/>
            </c:dLbl>
            <c:dLbl>
              <c:idx val="8"/>
              <c:layout>
                <c:manualLayout>
                  <c:x val="5.2269933526251804E-2"/>
                  <c:y val="-5.1558966585995555E-2"/>
                </c:manualLayout>
              </c:layout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2017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21.3</c:v>
                </c:pt>
                <c:pt idx="1">
                  <c:v>21.4</c:v>
                </c:pt>
                <c:pt idx="2" formatCode="#,##0.0">
                  <c:v>21.8</c:v>
                </c:pt>
                <c:pt idx="3" formatCode="0.0">
                  <c:v>22.2</c:v>
                </c:pt>
                <c:pt idx="4">
                  <c:v>22.6</c:v>
                </c:pt>
              </c:numCache>
            </c:numRef>
          </c:val>
        </c:ser>
        <c:gapDepth val="0"/>
        <c:shape val="box"/>
        <c:axId val="76292864"/>
        <c:axId val="76294400"/>
        <c:axId val="0"/>
      </c:bar3DChart>
      <c:catAx>
        <c:axId val="762928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294400"/>
        <c:crosses val="autoZero"/>
        <c:auto val="1"/>
        <c:lblAlgn val="ctr"/>
        <c:lblOffset val="100"/>
        <c:tickLblSkip val="1"/>
        <c:tickMarkSkip val="1"/>
      </c:catAx>
      <c:valAx>
        <c:axId val="762944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292864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889632107023422E-2"/>
          <c:y val="8.771929824561403E-2"/>
          <c:w val="0.87593122720541083"/>
          <c:h val="0.7055921205284908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B0F0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0612423447069116E-2"/>
                  <c:y val="-3.6712421082499822E-2"/>
                </c:manualLayout>
              </c:layout>
              <c:showVal val="1"/>
            </c:dLbl>
            <c:dLbl>
              <c:idx val="1"/>
              <c:layout>
                <c:manualLayout>
                  <c:x val="2.0572256054200079E-2"/>
                  <c:y val="-3.3395757962687088E-2"/>
                </c:manualLayout>
              </c:layout>
              <c:showVal val="1"/>
            </c:dLbl>
            <c:dLbl>
              <c:idx val="2"/>
              <c:layout>
                <c:manualLayout>
                  <c:x val="2.5031526231634838E-2"/>
                  <c:y val="-3.4819465134425791E-2"/>
                </c:manualLayout>
              </c:layout>
              <c:showVal val="1"/>
            </c:dLbl>
            <c:dLbl>
              <c:idx val="3"/>
              <c:layout>
                <c:manualLayout>
                  <c:x val="2.2681130375944845E-2"/>
                  <c:y val="-2.9927289494218627E-2"/>
                </c:manualLayout>
              </c:layout>
              <c:showVal val="1"/>
            </c:dLbl>
            <c:dLbl>
              <c:idx val="4"/>
              <c:layout>
                <c:manualLayout>
                  <c:x val="1.5917837856474836E-2"/>
                  <c:y val="-4.6800383060225575E-2"/>
                </c:manualLayout>
              </c:layout>
              <c:showVal val="1"/>
            </c:dLbl>
            <c:dLbl>
              <c:idx val="5"/>
              <c:layout>
                <c:manualLayout>
                  <c:x val="1.8705075658646351E-2"/>
                  <c:y val="-2.8639426828403251E-2"/>
                </c:manualLayout>
              </c:layout>
              <c:showVal val="1"/>
            </c:dLbl>
            <c:dLbl>
              <c:idx val="6"/>
              <c:layout>
                <c:manualLayout>
                  <c:x val="9.9072746396312548E-3"/>
                  <c:y val="-4.3030515340860082E-2"/>
                </c:manualLayout>
              </c:layout>
              <c:showVal val="1"/>
            </c:dLbl>
            <c:dLbl>
              <c:idx val="7"/>
              <c:layout>
                <c:manualLayout>
                  <c:x val="4.3331489918275934E-3"/>
                  <c:y val="-3.1321878600592212E-2"/>
                </c:manualLayout>
              </c:layout>
              <c:showVal val="1"/>
            </c:dLbl>
            <c:dLbl>
              <c:idx val="8"/>
              <c:layout>
                <c:manualLayout>
                  <c:x val="3.7757457520510435E-3"/>
                  <c:y val="-1.9613241860324291E-2"/>
                </c:manualLayout>
              </c:layout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2017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2647</c:v>
                </c:pt>
                <c:pt idx="1">
                  <c:v>2718</c:v>
                </c:pt>
                <c:pt idx="2">
                  <c:v>2727</c:v>
                </c:pt>
                <c:pt idx="3">
                  <c:v>2847</c:v>
                </c:pt>
                <c:pt idx="4">
                  <c:v>2847</c:v>
                </c:pt>
              </c:numCache>
            </c:numRef>
          </c:val>
        </c:ser>
        <c:gapDepth val="0"/>
        <c:shape val="box"/>
        <c:axId val="76441856"/>
        <c:axId val="76460032"/>
        <c:axId val="0"/>
      </c:bar3DChart>
      <c:catAx>
        <c:axId val="764418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460032"/>
        <c:crosses val="autoZero"/>
        <c:auto val="1"/>
        <c:lblAlgn val="ctr"/>
        <c:lblOffset val="100"/>
        <c:tickLblSkip val="1"/>
        <c:tickMarkSkip val="1"/>
      </c:catAx>
      <c:valAx>
        <c:axId val="764600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441856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60"/>
      <c:perspective val="0"/>
    </c:view3D>
    <c:plotArea>
      <c:layout>
        <c:manualLayout>
          <c:layoutTarget val="inner"/>
          <c:xMode val="edge"/>
          <c:yMode val="edge"/>
          <c:x val="1.165254237288136E-2"/>
          <c:y val="0.12756529196226779"/>
          <c:w val="0.89115037237260752"/>
          <c:h val="0.871150957615449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4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EC7CDC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.13592719871880421"/>
                  <c:y val="0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"/>
                  <c:y val="0.1868577515176219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6.6269963076649313E-2"/>
                  <c:y val="1.2275350321269606E-4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dirty="0" smtClean="0"/>
                      <a:t>Прочее</a:t>
                    </a:r>
                    <a:r>
                      <a:rPr lang="ru-RU" sz="1000" b="0" dirty="0"/>
                      <a:t>
</a:t>
                    </a:r>
                    <a:r>
                      <a:rPr lang="ru-RU" sz="1000" b="0" dirty="0" smtClean="0"/>
                      <a:t>26%</a:t>
                    </a:r>
                    <a:endParaRPr lang="ru-RU" sz="1000" b="0" dirty="0"/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-2.5423728813559282E-2"/>
                  <c:y val="-0.12822464838658817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dirty="0" smtClean="0">
                        <a:latin typeface="Times New Roman" pitchFamily="18" charset="0"/>
                        <a:cs typeface="Times New Roman" pitchFamily="18" charset="0"/>
                      </a:rPr>
                      <a:t>Оборудование 7%</a:t>
                    </a:r>
                    <a:endParaRPr lang="ru-RU" sz="1000" b="0" dirty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6.7796610169492094E-2"/>
                  <c:y val="1.5105083052114169E-3"/>
                </c:manualLayout>
              </c:layout>
              <c:tx>
                <c:rich>
                  <a:bodyPr/>
                  <a:lstStyle/>
                  <a:p>
                    <a:r>
                      <a:rPr lang="ru-RU" sz="1000" b="0" dirty="0" smtClean="0"/>
                      <a:t> Ремонт оборудования </a:t>
                    </a:r>
                    <a:r>
                      <a:rPr lang="ru-RU" sz="1000" b="0" dirty="0"/>
                      <a:t>
1%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Пищевые продукты</c:v>
                </c:pt>
                <c:pt idx="1">
                  <c:v>Металлургия</c:v>
                </c:pt>
                <c:pt idx="2">
                  <c:v>Прочее</c:v>
                </c:pt>
                <c:pt idx="3">
                  <c:v>Машины</c:v>
                </c:pt>
                <c:pt idx="4">
                  <c:v>Ремонт оборудования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0.41000000000000031</c:v>
                </c:pt>
                <c:pt idx="1">
                  <c:v>0.25</c:v>
                </c:pt>
                <c:pt idx="2">
                  <c:v>0.26800000000000002</c:v>
                </c:pt>
                <c:pt idx="3">
                  <c:v>6.0000000000000032E-2</c:v>
                </c:pt>
                <c:pt idx="4">
                  <c:v>1.2E-2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9329710396808492E-2"/>
          <c:y val="3.5744860354923851E-2"/>
          <c:w val="0.92856816543153609"/>
          <c:h val="0.592736443193479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отгрузки товаров, работ, услуг собственными силами по "чистым" видам деятельности (консервативный)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2"/>
              <c:layout>
                <c:manualLayout>
                  <c:x val="-4.1969749394330253E-3"/>
                  <c:y val="1.4637798622617727E-2"/>
                </c:manualLayout>
              </c:layout>
              <c:showVal val="1"/>
            </c:dLbl>
            <c:dLbl>
              <c:idx val="3"/>
              <c:layout>
                <c:manualLayout>
                  <c:x val="-4.1969749394330253E-3"/>
                  <c:y val="5.8551194490470771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67.5</c:v>
                </c:pt>
                <c:pt idx="1">
                  <c:v>69.5</c:v>
                </c:pt>
                <c:pt idx="2">
                  <c:v>72.8</c:v>
                </c:pt>
                <c:pt idx="3">
                  <c:v>76.400000000000006</c:v>
                </c:pt>
                <c:pt idx="4">
                  <c:v>80.5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отгрузки товаров, работ, услуг собственными силами по "чистым" видам деятельности (базовый)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4.1969749394330253E-3"/>
                  <c:y val="-5.8551194490470875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0"/>
                  <c:y val="1.7565358347141281E-2"/>
                </c:manualLayout>
              </c:layout>
              <c:dLblPos val="outEnd"/>
              <c:showVal val="1"/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73.900000000000006</c:v>
                </c:pt>
                <c:pt idx="3">
                  <c:v>79</c:v>
                </c:pt>
                <c:pt idx="4">
                  <c:v>85.1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Объем отгрузки товаров, работ, услуг собственными  силами по "чистым" видам деятельности (целевой)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3"/>
              <c:layout>
                <c:manualLayout>
                  <c:x val="0"/>
                  <c:y val="-8.7826791735706507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5.8551194490470875E-3"/>
                </c:manualLayout>
              </c:layout>
              <c:showVal val="1"/>
            </c:dLbl>
            <c:numFmt formatCode="#,##0.0" sourceLinked="0"/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Лист1!$D$2:$D$6</c:f>
              <c:numCache>
                <c:formatCode>0.0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74.099999999999994</c:v>
                </c:pt>
                <c:pt idx="3">
                  <c:v>81.099999999999994</c:v>
                </c:pt>
                <c:pt idx="4">
                  <c:v>89.4</c:v>
                </c:pt>
              </c:numCache>
            </c:numRef>
          </c:val>
        </c:ser>
        <c:axId val="73496064"/>
        <c:axId val="73497600"/>
      </c:barChart>
      <c:catAx>
        <c:axId val="73496064"/>
        <c:scaling>
          <c:orientation val="minMax"/>
        </c:scaling>
        <c:axPos val="b"/>
        <c:tickLblPos val="nextTo"/>
        <c:crossAx val="73497600"/>
        <c:crosses val="autoZero"/>
        <c:auto val="1"/>
        <c:lblAlgn val="ctr"/>
        <c:lblOffset val="100"/>
      </c:catAx>
      <c:valAx>
        <c:axId val="73497600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extTo"/>
        <c:crossAx val="73496064"/>
        <c:crosses val="autoZero"/>
        <c:crossBetween val="between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6.3132086732635512E-2"/>
          <c:y val="0.74262485465935513"/>
          <c:w val="0.8737356612995093"/>
          <c:h val="0.23980978699352071"/>
        </c:manualLayout>
      </c:layout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0407006415864684E-2"/>
          <c:y val="2.4216347956505492E-2"/>
          <c:w val="0.90413003062117736"/>
          <c:h val="0.846891326084243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2017 отчет</c:v>
                </c:pt>
                <c:pt idx="1">
                  <c:v>2018 оценка</c:v>
                </c:pt>
                <c:pt idx="2">
                  <c:v>2019 прогноз</c:v>
                </c:pt>
                <c:pt idx="3">
                  <c:v>2020 прогноз</c:v>
                </c:pt>
                <c:pt idx="4">
                  <c:v>2021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11.9</c:v>
                </c:pt>
                <c:pt idx="1">
                  <c:v>12.9</c:v>
                </c:pt>
                <c:pt idx="2">
                  <c:v>13.5</c:v>
                </c:pt>
                <c:pt idx="3">
                  <c:v>14.2</c:v>
                </c:pt>
                <c:pt idx="4">
                  <c:v>14.2</c:v>
                </c:pt>
              </c:numCache>
            </c:numRef>
          </c:val>
        </c:ser>
        <c:axId val="73628288"/>
        <c:axId val="73634176"/>
      </c:barChart>
      <c:catAx>
        <c:axId val="7362828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634176"/>
        <c:crosses val="autoZero"/>
        <c:auto val="1"/>
        <c:lblAlgn val="ctr"/>
        <c:lblOffset val="100"/>
      </c:catAx>
      <c:valAx>
        <c:axId val="7363417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General" sourceLinked="1"/>
        <c:tickLblPos val="nextTo"/>
        <c:crossAx val="73628288"/>
        <c:crosses val="autoZero"/>
        <c:crossBetween val="between"/>
      </c:valAx>
      <c:spPr>
        <a:ln>
          <a:solidFill>
            <a:schemeClr val="bg1"/>
          </a:solidFill>
        </a:ln>
      </c:spPr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0"/>
      <c:perspective val="30"/>
    </c:view3D>
    <c:plotArea>
      <c:layout>
        <c:manualLayout>
          <c:layoutTarget val="inner"/>
          <c:xMode val="edge"/>
          <c:yMode val="edge"/>
          <c:x val="6.3800448858625514E-2"/>
          <c:y val="0.17857040313576841"/>
          <c:w val="0.83568024584985401"/>
          <c:h val="0.712558993263025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инвестиций</c:v>
                </c:pt>
              </c:strCache>
            </c:strRef>
          </c:tx>
          <c:explosion val="21"/>
          <c:dPt>
            <c:idx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1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2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</c:dPt>
          <c:dPt>
            <c:idx val="4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</c:spPr>
          </c:dPt>
          <c:dPt>
            <c:idx val="5"/>
            <c:spPr>
              <a:blipFill>
                <a:blip xmlns:r="http://schemas.openxmlformats.org/officeDocument/2006/relationships" r:embed="rId5"/>
                <a:tile tx="0" ty="0" sx="100000" sy="100000" flip="none" algn="tl"/>
              </a:blipFill>
            </c:spPr>
          </c:dPt>
          <c:dLbls>
            <c:dLbl>
              <c:idx val="0"/>
              <c:layout>
                <c:manualLayout>
                  <c:x val="0.1326610116535526"/>
                  <c:y val="-7.4223932247099431E-2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4.0588133799040312E-2"/>
                  <c:y val="-1.889936770059019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5.3099069510918182E-2"/>
                  <c:y val="0.16848087058026237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-5.7520868728834856E-2"/>
                  <c:y val="1.4270622701580259E-2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-6.0683333192521532E-2"/>
                  <c:y val="-1.3831672168913223E-2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-2.8546406703941787E-2"/>
                  <c:y val="-7.920975786339457E-2"/>
                </c:manualLayout>
              </c:layout>
              <c:showVal val="1"/>
              <c:showCatName val="1"/>
              <c:separator> </c:separator>
            </c:dLbl>
            <c:dLbl>
              <c:idx val="6"/>
              <c:layout>
                <c:manualLayout>
                  <c:x val="4.5786766523192884E-2"/>
                  <c:y val="-3.7802997519164133E-2"/>
                </c:manualLayout>
              </c:layout>
              <c:showVal val="1"/>
              <c:showCatName val="1"/>
              <c:separator> </c:separator>
            </c:dLbl>
            <c:numFmt formatCode="0.0%" sourceLinked="0"/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Советский район </c:v>
                </c:pt>
                <c:pt idx="1">
                  <c:v>Калининский район</c:v>
                </c:pt>
                <c:pt idx="2">
                  <c:v>Центральный район</c:v>
                </c:pt>
                <c:pt idx="3">
                  <c:v>Ленинский район</c:v>
                </c:pt>
                <c:pt idx="4">
                  <c:v>Курчатовский район</c:v>
                </c:pt>
                <c:pt idx="5">
                  <c:v>Металлургический район</c:v>
                </c:pt>
                <c:pt idx="6">
                  <c:v>Тракторозаводский район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0.17900000000000021</c:v>
                </c:pt>
                <c:pt idx="1">
                  <c:v>0.113</c:v>
                </c:pt>
                <c:pt idx="2">
                  <c:v>0.20100000000000001</c:v>
                </c:pt>
                <c:pt idx="3">
                  <c:v>0.27500000000000002</c:v>
                </c:pt>
                <c:pt idx="4">
                  <c:v>0.14000000000000001</c:v>
                </c:pt>
                <c:pt idx="5">
                  <c:v>2.7000000000000249E-2</c:v>
                </c:pt>
                <c:pt idx="6">
                  <c:v>5.8000000000000003E-2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noFill/>
    <a:ln>
      <a:noFill/>
    </a:ln>
  </c:spPr>
  <c:externalData r:id="rId6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7.9365079365079413E-3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9841269841269982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1.9841269841269989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2016</c:v>
                </c:pt>
                <c:pt idx="1">
                  <c:v>2017 отчет</c:v>
                </c:pt>
                <c:pt idx="2">
                  <c:v>2018 оценка</c:v>
                </c:pt>
                <c:pt idx="3">
                  <c:v>2019 прогноз</c:v>
                </c:pt>
                <c:pt idx="4">
                  <c:v>2020 прогноз</c:v>
                </c:pt>
                <c:pt idx="5">
                  <c:v>2021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43.4</c:v>
                </c:pt>
                <c:pt idx="1">
                  <c:v>86.6</c:v>
                </c:pt>
                <c:pt idx="2">
                  <c:v>69.2</c:v>
                </c:pt>
                <c:pt idx="3" formatCode="0.0">
                  <c:v>77</c:v>
                </c:pt>
                <c:pt idx="4" formatCode="0.0">
                  <c:v>50</c:v>
                </c:pt>
                <c:pt idx="5" formatCode="0.0">
                  <c:v>50</c:v>
                </c:pt>
              </c:numCache>
            </c:numRef>
          </c:val>
        </c:ser>
        <c:axId val="73884032"/>
        <c:axId val="73885568"/>
      </c:barChart>
      <c:catAx>
        <c:axId val="73884032"/>
        <c:scaling>
          <c:orientation val="minMax"/>
        </c:scaling>
        <c:axPos val="b"/>
        <c:tickLblPos val="nextTo"/>
        <c:crossAx val="73885568"/>
        <c:crosses val="autoZero"/>
        <c:auto val="1"/>
        <c:lblAlgn val="ctr"/>
        <c:lblOffset val="100"/>
      </c:catAx>
      <c:valAx>
        <c:axId val="73885568"/>
        <c:scaling>
          <c:orientation val="minMax"/>
        </c:scaling>
        <c:axPos val="l"/>
        <c:majorGridlines>
          <c:spPr>
            <a:ln>
              <a:solidFill>
                <a:srgbClr val="4F81BD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General" sourceLinked="1"/>
        <c:tickLblPos val="nextTo"/>
        <c:spPr>
          <a:ln>
            <a:noFill/>
          </a:ln>
        </c:spPr>
        <c:crossAx val="73884032"/>
        <c:crosses val="autoZero"/>
        <c:crossBetween val="between"/>
      </c:valAx>
      <c:spPr>
        <a:noFill/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0350189251863704E-2"/>
          <c:y val="4.1056792677202678E-2"/>
          <c:w val="0.90420739592968657"/>
          <c:h val="0.656532771008841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4"/>
              <c:layout>
                <c:manualLayout>
                  <c:x val="-2.3129468016771962E-3"/>
                  <c:y val="-7.3959414334616074E-3"/>
                </c:manualLayout>
              </c:layout>
              <c:showVal val="1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Центральный</c:v>
                </c:pt>
                <c:pt idx="1">
                  <c:v>Советский</c:v>
                </c:pt>
                <c:pt idx="2">
                  <c:v>Курчатовский</c:v>
                </c:pt>
                <c:pt idx="3">
                  <c:v>Калининский</c:v>
                </c:pt>
                <c:pt idx="4">
                  <c:v>Ленинский</c:v>
                </c:pt>
                <c:pt idx="5">
                  <c:v>Металлургический</c:v>
                </c:pt>
                <c:pt idx="6">
                  <c:v>Тракторозаводский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35.300000000000004</c:v>
                </c:pt>
                <c:pt idx="1">
                  <c:v>27.8</c:v>
                </c:pt>
                <c:pt idx="2">
                  <c:v>25.9</c:v>
                </c:pt>
                <c:pt idx="3">
                  <c:v>25.3</c:v>
                </c:pt>
                <c:pt idx="4">
                  <c:v>23.2</c:v>
                </c:pt>
                <c:pt idx="5">
                  <c:v>22.5</c:v>
                </c:pt>
                <c:pt idx="6">
                  <c:v>21.9</c:v>
                </c:pt>
              </c:numCache>
            </c:numRef>
          </c:val>
        </c:ser>
        <c:axId val="73906048"/>
        <c:axId val="73907584"/>
      </c:barChart>
      <c:catAx>
        <c:axId val="73906048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907584"/>
        <c:crosses val="autoZero"/>
        <c:auto val="1"/>
        <c:lblAlgn val="ctr"/>
        <c:lblOffset val="100"/>
      </c:catAx>
      <c:valAx>
        <c:axId val="73907584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73906048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7170978742231794E-2"/>
          <c:y val="4.5728766748328813E-2"/>
          <c:w val="0.94282902125776824"/>
          <c:h val="0.824653423025307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3.1</c:v>
                </c:pt>
                <c:pt idx="1">
                  <c:v>9.8000000000000007</c:v>
                </c:pt>
                <c:pt idx="2">
                  <c:v>4.2</c:v>
                </c:pt>
                <c:pt idx="3">
                  <c:v>2.4</c:v>
                </c:pt>
                <c:pt idx="4">
                  <c:v>2.1</c:v>
                </c:pt>
              </c:numCache>
            </c:numRef>
          </c:val>
        </c:ser>
        <c:axId val="74095232"/>
        <c:axId val="74097024"/>
      </c:barChart>
      <c:catAx>
        <c:axId val="740952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097024"/>
        <c:crosses val="autoZero"/>
        <c:auto val="1"/>
        <c:lblAlgn val="ctr"/>
        <c:lblOffset val="100"/>
      </c:catAx>
      <c:valAx>
        <c:axId val="74097024"/>
        <c:scaling>
          <c:orientation val="minMax"/>
        </c:scaling>
        <c:axPos val="l"/>
        <c:majorGridlines/>
        <c:numFmt formatCode="General" sourceLinked="1"/>
        <c:tickLblPos val="nextTo"/>
        <c:crossAx val="7409523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0.04511</cdr:x>
      <cdr:y>0.81875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228600" cy="1247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0.05155</cdr:x>
      <cdr:y>0.07895</cdr:y>
    </cdr:from>
    <cdr:to>
      <cdr:x>0.09622</cdr:x>
      <cdr:y>0.71053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0" y="142875"/>
          <a:ext cx="247650" cy="1143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74EBA-63DA-46C4-A1D4-EFFC5FA3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4748</TotalTime>
  <Pages>35</Pages>
  <Words>7827</Words>
  <Characters>44616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orlova-vi</dc:creator>
  <cp:lastModifiedBy>LoshkarevaNV</cp:lastModifiedBy>
  <cp:revision>173</cp:revision>
  <cp:lastPrinted>2018-12-21T06:23:00Z</cp:lastPrinted>
  <dcterms:created xsi:type="dcterms:W3CDTF">2017-10-31T05:23:00Z</dcterms:created>
  <dcterms:modified xsi:type="dcterms:W3CDTF">2018-12-21T09:12:00Z</dcterms:modified>
</cp:coreProperties>
</file>