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C32A8" w:rsidRDefault="006F41A7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2765" cy="626110"/>
            <wp:effectExtent l="19050" t="0" r="63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C32A8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E327F0">
        <w:t>СОВЕТ депутатов советского района</w:t>
      </w:r>
      <w:r w:rsidRPr="003C32A8">
        <w:rPr>
          <w:sz w:val="24"/>
          <w:szCs w:val="24"/>
        </w:rPr>
        <w:br/>
      </w:r>
      <w:r w:rsidRPr="003C32A8">
        <w:rPr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3C4B1D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E327F0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E327F0">
              <w:t xml:space="preserve">454091, г. Челябинск, ул. Орджоникидзе 27А. </w:t>
            </w:r>
            <w:r w:rsidRPr="00C94A4A">
              <w:t xml:space="preserve">(351) 237-98-82. </w:t>
            </w:r>
            <w:r w:rsidRPr="00E327F0">
              <w:rPr>
                <w:lang w:val="en-US"/>
              </w:rPr>
              <w:t>E</w:t>
            </w:r>
            <w:r w:rsidRPr="00C94A4A">
              <w:t>-</w:t>
            </w:r>
            <w:r w:rsidRPr="00E327F0">
              <w:rPr>
                <w:lang w:val="en-US"/>
              </w:rPr>
              <w:t>mail</w:t>
            </w:r>
            <w:r w:rsidRPr="00C94A4A">
              <w:t xml:space="preserve">: </w:t>
            </w:r>
            <w:r w:rsidRPr="00E327F0">
              <w:rPr>
                <w:lang w:val="en-US"/>
              </w:rPr>
              <w:t>sovsovet@mail.ru</w:t>
            </w:r>
          </w:p>
        </w:tc>
      </w:tr>
    </w:tbl>
    <w:p w:rsidR="006C472B" w:rsidRPr="0058708B" w:rsidRDefault="006C472B" w:rsidP="00175FBB">
      <w:pPr>
        <w:pStyle w:val="1"/>
        <w:jc w:val="right"/>
        <w:rPr>
          <w:b w:val="0"/>
          <w:i/>
          <w:sz w:val="25"/>
          <w:szCs w:val="25"/>
        </w:rPr>
      </w:pPr>
    </w:p>
    <w:p w:rsidR="0058708B" w:rsidRPr="0058708B" w:rsidRDefault="0058708B" w:rsidP="0058708B">
      <w:pPr>
        <w:pStyle w:val="1"/>
        <w:jc w:val="left"/>
        <w:rPr>
          <w:b w:val="0"/>
          <w:i/>
          <w:sz w:val="24"/>
          <w:szCs w:val="24"/>
        </w:rPr>
      </w:pP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  <w:r>
        <w:rPr>
          <w:b w:val="0"/>
          <w:sz w:val="25"/>
          <w:szCs w:val="25"/>
        </w:rPr>
        <w:tab/>
      </w:r>
    </w:p>
    <w:p w:rsidR="00C94A4A" w:rsidRPr="00E327F0" w:rsidRDefault="00C94A4A" w:rsidP="00C94A4A">
      <w:pPr>
        <w:pStyle w:val="1"/>
        <w:rPr>
          <w:sz w:val="25"/>
          <w:szCs w:val="25"/>
        </w:rPr>
      </w:pPr>
      <w:r w:rsidRPr="00E327F0">
        <w:rPr>
          <w:sz w:val="25"/>
          <w:szCs w:val="25"/>
        </w:rPr>
        <w:t>решение</w:t>
      </w:r>
    </w:p>
    <w:p w:rsidR="00C94A4A" w:rsidRPr="00E327F0" w:rsidRDefault="00C25A97" w:rsidP="00C94A4A">
      <w:pPr>
        <w:tabs>
          <w:tab w:val="left" w:pos="7450"/>
        </w:tabs>
        <w:rPr>
          <w:sz w:val="25"/>
          <w:szCs w:val="25"/>
        </w:rPr>
      </w:pPr>
      <w:r>
        <w:rPr>
          <w:sz w:val="25"/>
          <w:szCs w:val="25"/>
        </w:rPr>
        <w:t>1</w:t>
      </w:r>
      <w:r w:rsidR="002F0254">
        <w:rPr>
          <w:sz w:val="25"/>
          <w:szCs w:val="25"/>
        </w:rPr>
        <w:t>8</w:t>
      </w:r>
      <w:r>
        <w:rPr>
          <w:sz w:val="25"/>
          <w:szCs w:val="25"/>
        </w:rPr>
        <w:t>.03.2019</w:t>
      </w:r>
      <w:r w:rsidR="00C94A4A" w:rsidRPr="00E327F0">
        <w:rPr>
          <w:sz w:val="25"/>
          <w:szCs w:val="25"/>
        </w:rPr>
        <w:tab/>
        <w:t xml:space="preserve">                 №</w:t>
      </w:r>
      <w:r w:rsidR="003C3EA5">
        <w:rPr>
          <w:sz w:val="25"/>
          <w:szCs w:val="25"/>
        </w:rPr>
        <w:t xml:space="preserve"> </w:t>
      </w:r>
      <w:r>
        <w:rPr>
          <w:sz w:val="25"/>
          <w:szCs w:val="25"/>
        </w:rPr>
        <w:t>55/1</w:t>
      </w:r>
      <w:r w:rsidR="00C94A4A" w:rsidRPr="00E327F0">
        <w:rPr>
          <w:sz w:val="25"/>
          <w:szCs w:val="25"/>
        </w:rPr>
        <w:t xml:space="preserve"> </w:t>
      </w:r>
    </w:p>
    <w:p w:rsidR="008345A7" w:rsidRDefault="00C94A4A" w:rsidP="003C3EA5">
      <w:pPr>
        <w:tabs>
          <w:tab w:val="left" w:pos="9356"/>
        </w:tabs>
        <w:jc w:val="right"/>
        <w:rPr>
          <w:b/>
          <w:bCs/>
          <w:i/>
          <w:iCs/>
          <w:sz w:val="25"/>
          <w:szCs w:val="25"/>
        </w:rPr>
      </w:pPr>
      <w:r w:rsidRPr="00E327F0">
        <w:rPr>
          <w:b/>
          <w:bCs/>
          <w:i/>
          <w:iCs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>
        <w:rPr>
          <w:b/>
          <w:bCs/>
          <w:i/>
          <w:iCs/>
          <w:sz w:val="25"/>
          <w:szCs w:val="25"/>
        </w:rPr>
        <w:t xml:space="preserve">                                                                                                                                                </w:t>
      </w:r>
    </w:p>
    <w:p w:rsidR="008345A7" w:rsidRPr="00C107D9" w:rsidRDefault="008345A7" w:rsidP="00C25A97">
      <w:pPr>
        <w:tabs>
          <w:tab w:val="left" w:pos="9356"/>
        </w:tabs>
        <w:jc w:val="both"/>
        <w:rPr>
          <w:b/>
          <w:bCs/>
          <w:i/>
          <w:iCs/>
        </w:rPr>
      </w:pPr>
      <w:r w:rsidRPr="00C107D9">
        <w:t xml:space="preserve">О внесении изменений </w:t>
      </w:r>
    </w:p>
    <w:p w:rsidR="008345A7" w:rsidRPr="00C107D9" w:rsidRDefault="008345A7" w:rsidP="00C25A97">
      <w:pPr>
        <w:widowControl w:val="0"/>
        <w:autoSpaceDE w:val="0"/>
        <w:autoSpaceDN w:val="0"/>
        <w:adjustRightInd w:val="0"/>
        <w:jc w:val="both"/>
      </w:pPr>
      <w:r w:rsidRPr="00C107D9">
        <w:t xml:space="preserve">в Устав Советского района </w:t>
      </w:r>
    </w:p>
    <w:p w:rsidR="008345A7" w:rsidRPr="00C107D9" w:rsidRDefault="008345A7" w:rsidP="00C25A97">
      <w:pPr>
        <w:widowControl w:val="0"/>
        <w:autoSpaceDE w:val="0"/>
        <w:autoSpaceDN w:val="0"/>
        <w:adjustRightInd w:val="0"/>
        <w:jc w:val="both"/>
      </w:pPr>
      <w:r w:rsidRPr="00C107D9">
        <w:t>города Челябинска</w:t>
      </w:r>
    </w:p>
    <w:p w:rsidR="008345A7" w:rsidRPr="00C107D9" w:rsidRDefault="008345A7" w:rsidP="00AC65DB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284450" w:rsidRDefault="00284450" w:rsidP="00284450">
      <w:pPr>
        <w:spacing w:line="288" w:lineRule="auto"/>
        <w:ind w:firstLine="720"/>
        <w:jc w:val="both"/>
      </w:pPr>
      <w:r>
        <w:t>На основании Федеральных законов от 06.10.2003 № 131-ФЗ «Об общих принципах организации местного самоуправления в Российской Федерации», от 21.07.2005  № 97-ФЗ «О государственной регистрации Уставов муниципальных образований», от 05.02.2018 № 15-ФЗ «О внесении изменений в отдельные законодательные акты Российской Федерации по вопросам добровольчества (волонтерства)»,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от 27.12.2018 № 498-ФЗ «Об ответственном обращении с животными и о внесении изменений в отдельные законодательные акты Российской Федерации», Закона Челябинской области от 18.12.2014 № 97-ЗО 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 по решению вопросов местного значения внутригородских районов», Устава Советского района города Челябинска</w:t>
      </w:r>
    </w:p>
    <w:p w:rsidR="00284450" w:rsidRDefault="00284450" w:rsidP="00284450">
      <w:pPr>
        <w:spacing w:line="288" w:lineRule="auto"/>
        <w:jc w:val="center"/>
        <w:rPr>
          <w:b/>
          <w:bCs/>
        </w:rPr>
      </w:pPr>
    </w:p>
    <w:p w:rsidR="00284450" w:rsidRDefault="00284450" w:rsidP="00284450">
      <w:pPr>
        <w:spacing w:line="288" w:lineRule="auto"/>
        <w:jc w:val="center"/>
        <w:rPr>
          <w:b/>
          <w:bCs/>
        </w:rPr>
      </w:pPr>
      <w:r>
        <w:rPr>
          <w:b/>
          <w:bCs/>
        </w:rPr>
        <w:t xml:space="preserve">Совет депутатов Советского района первого созыва </w:t>
      </w:r>
    </w:p>
    <w:p w:rsidR="00284450" w:rsidRDefault="00284450" w:rsidP="00284450">
      <w:pPr>
        <w:spacing w:line="288" w:lineRule="auto"/>
        <w:jc w:val="center"/>
        <w:rPr>
          <w:b/>
          <w:bCs/>
          <w:caps/>
        </w:rPr>
      </w:pPr>
      <w:r>
        <w:rPr>
          <w:b/>
          <w:bCs/>
          <w:caps/>
          <w:spacing w:val="20"/>
        </w:rPr>
        <w:t>Решает</w:t>
      </w:r>
      <w:r>
        <w:rPr>
          <w:b/>
          <w:bCs/>
          <w:caps/>
        </w:rPr>
        <w:t>:</w:t>
      </w:r>
    </w:p>
    <w:p w:rsidR="00284450" w:rsidRDefault="00284450" w:rsidP="00284450">
      <w:pPr>
        <w:spacing w:line="288" w:lineRule="auto"/>
        <w:jc w:val="center"/>
      </w:pPr>
    </w:p>
    <w:p w:rsidR="00284450" w:rsidRDefault="00284450" w:rsidP="00284450">
      <w:pPr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88" w:lineRule="auto"/>
        <w:jc w:val="both"/>
      </w:pPr>
      <w:r>
        <w:t>Внести в Устав Советского района города Челябинска, следующие изменения: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 w:rsidRPr="00BF64BD">
        <w:rPr>
          <w:bCs/>
        </w:rPr>
        <w:t>1)</w:t>
      </w:r>
      <w:r>
        <w:rPr>
          <w:bCs/>
          <w:color w:val="FF0000"/>
        </w:rPr>
        <w:t xml:space="preserve"> </w:t>
      </w:r>
      <w:r>
        <w:rPr>
          <w:bCs/>
        </w:rPr>
        <w:t>В статье 3 «</w:t>
      </w:r>
      <w:r>
        <w:t>Памятные даты Советского района, звание «Почетный житель Советского района» наименование статьи изложить в новой редакции: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rPr>
          <w:bCs/>
        </w:rPr>
        <w:t xml:space="preserve">«Статья 3. </w:t>
      </w:r>
      <w:r>
        <w:t>Памятные даты Советского района, почетное звание Советского района».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t>- В статье 3 пункт 2 изложить в следующей редакции: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t xml:space="preserve">«2. Решением Совета депутатов Советского района может быть учреждено почетное звание Советского района. Присвоение почетного звания Советского района производится решением Совета депутатов Советского района. Условия и порядок присвоения почетного </w:t>
      </w:r>
      <w:r>
        <w:lastRenderedPageBreak/>
        <w:t>звания устанавливаются решениями Совета депутатов Советского района.»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  <w:color w:val="FF0000"/>
        </w:rPr>
        <w:t>2)</w:t>
      </w:r>
      <w:r>
        <w:rPr>
          <w:bCs/>
        </w:rPr>
        <w:t xml:space="preserve"> В статье 6 «</w:t>
      </w:r>
      <w:r>
        <w:t>Вопросы местного значения Советского района</w:t>
      </w:r>
      <w:r>
        <w:rPr>
          <w:bCs/>
        </w:rPr>
        <w:t>» в пункте 2 подпункт 11 изложить в следующей редакции: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>
        <w:rPr>
          <w:bCs/>
        </w:rPr>
        <w:t xml:space="preserve">«11) </w:t>
      </w:r>
      <w: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добровольчеству (волонтерству);»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color w:val="FF0000"/>
        </w:rPr>
        <w:t>3)</w:t>
      </w:r>
      <w:r>
        <w:t xml:space="preserve"> В статье 11 «Территориальное общественное самоуправление»  пункт 1 изложить в следующей редакции:</w:t>
      </w:r>
    </w:p>
    <w:p w:rsidR="00284450" w:rsidRDefault="00284450" w:rsidP="00284450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«1. Под территориальным общественным самоуправлением понимается самоорганизация граждан по месту их жительства на части территории Советского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284450" w:rsidRDefault="00284450" w:rsidP="00284450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 Советом депутатов Советского района.» 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bCs/>
          <w:color w:val="FF0000"/>
        </w:rPr>
        <w:t xml:space="preserve">4) </w:t>
      </w:r>
      <w:r>
        <w:rPr>
          <w:bCs/>
        </w:rPr>
        <w:t>В статье 21 «</w:t>
      </w:r>
      <w:r>
        <w:t>Полномочия Совета депутатов Советского района»: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t>- подпункт 16 пункта 2 считать подпунктом 20;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t>- пункт 2 дополнить новыми подпунктами 16-19 следующего содержания: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67"/>
        <w:jc w:val="both"/>
      </w:pPr>
      <w:r>
        <w:t>«16) принятие муниципальных правовых актов по противодействию коррупции, в том числе муниципальных программ и планов противодействия коррупции»;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67"/>
        <w:jc w:val="both"/>
      </w:pPr>
      <w:r>
        <w:t>17) участие в реализации программ и планов противодействия коррупции;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67"/>
        <w:jc w:val="both"/>
      </w:pPr>
      <w:r>
        <w:t>18) установление порядка проведения антикоррупционной экспертизы муниципальных правовых актов и их проектов, проведение указанной экспертизы;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67"/>
        <w:jc w:val="both"/>
      </w:pPr>
      <w:r>
        <w:t>19) создание совещательных и экспертных органов по противодействию коррупции;»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653BFD">
        <w:t>5) В</w:t>
      </w:r>
      <w:r>
        <w:t xml:space="preserve"> статье 25 «Глава Советского района» пункты 9, 10 изложить в следующей редакции:</w:t>
      </w:r>
    </w:p>
    <w:p w:rsidR="00284450" w:rsidRDefault="00284450" w:rsidP="00284450">
      <w:pPr>
        <w:pStyle w:val="ConsPlusNormal"/>
        <w:spacing w:line="288" w:lineRule="auto"/>
        <w:ind w:firstLine="709"/>
        <w:jc w:val="both"/>
        <w:rPr>
          <w:szCs w:val="24"/>
        </w:rPr>
      </w:pPr>
      <w:r>
        <w:t>«</w:t>
      </w:r>
      <w:r>
        <w:rPr>
          <w:szCs w:val="24"/>
        </w:rPr>
        <w:t>9. В случае временного отсутствия Главы Советского района исполнение обязанностей Главы Советского района возлагается на первого заместителя Главы Советского района или заместителя Главы Советского района соответствующим муниципальным правовым актом администрации Советского района.</w:t>
      </w:r>
    </w:p>
    <w:p w:rsidR="00284450" w:rsidRDefault="00284450" w:rsidP="00284450">
      <w:pPr>
        <w:pStyle w:val="ConsPlusNormal"/>
        <w:spacing w:line="288" w:lineRule="auto"/>
        <w:ind w:firstLine="709"/>
        <w:jc w:val="both"/>
        <w:rPr>
          <w:szCs w:val="24"/>
        </w:rPr>
      </w:pPr>
      <w:r>
        <w:rPr>
          <w:szCs w:val="24"/>
        </w:rPr>
        <w:t>Для непосредственного обеспечения исполнения полномочий Главы Советского района учреждаются должности первого заместителя Главы Советского района и заместителей Главы Советского района.</w:t>
      </w:r>
    </w:p>
    <w:p w:rsidR="00284450" w:rsidRDefault="00284450" w:rsidP="00284450">
      <w:pPr>
        <w:pStyle w:val="ConsPlusNormal"/>
        <w:spacing w:line="288" w:lineRule="auto"/>
        <w:ind w:firstLine="709"/>
        <w:jc w:val="both"/>
        <w:rPr>
          <w:szCs w:val="24"/>
        </w:rPr>
      </w:pPr>
      <w:r>
        <w:rPr>
          <w:szCs w:val="24"/>
        </w:rPr>
        <w:t>10. В случае досрочного прекращения полномочий Главы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первый заместитель Главы Советского района или заместитель Главы Советского района в соответствии с решением Совета депутатов Советского района.»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 w:rsidRPr="00653BFD">
        <w:t>6) В</w:t>
      </w:r>
      <w:r>
        <w:t xml:space="preserve"> статье 26 «Полномочия Главы Советского района» в пункте 2 подпункт 14 изложить в следующей редакции: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Cs/>
        </w:rPr>
      </w:pPr>
      <w:r>
        <w:t xml:space="preserve">«14) </w:t>
      </w:r>
      <w:r>
        <w:rPr>
          <w:bCs/>
        </w:rPr>
        <w:t>назначает на должность и освобождает от нее в установленном порядке первого заместителя Главы Советского района, заместителей Главы Советского района,</w:t>
      </w:r>
      <w:r>
        <w:rPr>
          <w:b/>
          <w:bCs/>
        </w:rPr>
        <w:t xml:space="preserve"> </w:t>
      </w:r>
      <w:r>
        <w:rPr>
          <w:bCs/>
        </w:rPr>
        <w:t>начальников структурных подразделений администрации Советского района, руководителей отраслевых (функциональных) органов администрации Советского района, наделенных правами юридического лица.».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Cs/>
        </w:rPr>
      </w:pPr>
      <w:r w:rsidRPr="00BF64BD">
        <w:rPr>
          <w:bCs/>
        </w:rPr>
        <w:t>7)</w:t>
      </w:r>
      <w:r>
        <w:rPr>
          <w:bCs/>
        </w:rPr>
        <w:t xml:space="preserve"> В статье 28 «Администрация Советского района»: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Cs/>
        </w:rPr>
      </w:pPr>
      <w:r>
        <w:rPr>
          <w:bCs/>
        </w:rPr>
        <w:lastRenderedPageBreak/>
        <w:t>- пункт 5 изложить в следующей редакции:</w:t>
      </w:r>
    </w:p>
    <w:p w:rsidR="00284450" w:rsidRDefault="00284450" w:rsidP="00284450">
      <w:pPr>
        <w:spacing w:line="288" w:lineRule="auto"/>
        <w:ind w:firstLine="567"/>
        <w:jc w:val="both"/>
      </w:pPr>
      <w:r>
        <w:t>5. Администрация  Советского района обладает следующими полномочиями: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разрабатывает и реализует стратегию социально-экономического развития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а также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формирует и исполняет бюджет 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осуществляет контроль за исполнением данного бюджета;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владеет, пользуется и распоряжается имуществом, находящимся в муниципальной собственности;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 содействие органам государственной власти Челябинской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разработке и проведении дополнительных мероприятий пожарной безопасности при установлении особого противопожарного режима;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 условия для обеспечения жителей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услугами общественного питания;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 условия для обеспечения жителей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услугами торговли и бытового обслуживания;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исполнению законодательства в сфере потребительского рынка и защиты прав потребителей;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меры по совершенствованию и упорядочению стационарной, уличной торговли, деятельности рынков и ярмарок, предприятий общественного питания и бытового обслуживания с учетом потребностей населения;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муниципальный контроль за соблюдением требований, установленных муниципальными правовыми актами, принятыми по вопросам торговли в соответствии с законодательством Российской Федерации;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анализ финансовых, экономических, социальных и иных показателей состояния торговли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анализа эффективности применения мер по развитию торговой деятельности на данной территории;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разработке схемы размещения нестационарных торговых объектов;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 условия для организации досуга населения, проведение праздников, конкурсов, фестивалей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популяризирует физическую культуру, школьный спорт и массовый спорт среди различных групп населения;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организует физкультурно-спортивную работу по месту жительства граждан;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оказывает содействие субъектам физической культуры и спорта, осуществляющим свою деятельность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организует культурно-массовые мероприятия в местах массового отдыха населения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комплектование (формирование), учет и использование архивных документов и архивных фондов органов местного самоуправления внутригородских районов, муниципальных унитарных предприятий, включая казенные предприятия, и муниципальных учреждений, учрежденных (созданных) органами местного самоуправления внутригородских районов;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решает вопросы о передаче архивных документов, находящихся в муниципальной собственности внутригородских районов, в собственность Российской Федерации, субъектов Российской Федерации, иных муниципальных образований;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за исполнением правил благоустройства;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муниципальный контроль за соблюдением требований, установленных муниципальными правовыми актами в сфере благоустройства в соответствии с законодательством Российской Федерации;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выявляет административные правонарушения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благоустройство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включая проведение комплекса мероприятий по содержанию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а также по проектированию, созданию, размещению, реконструкции, капитальному ремонту, ремонту и содержанию объектов благоустройства, поддержание и улучшение санитарного и эстетического состояния территории в соответствии с правилами благоустройства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создает условия для расширения рынка сельскохозяйственной продукции, сырья и продовольствия, включая учет личных подсобных хозяйств, который осуществляется в похозяйственных книгах;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развитию малого и среднего предпринимательства, благотворительной деятельности и добровольчества (волонтерства);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образовывает координационные или совещательные органы в области развития малого и среднего предпринимательства;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организует и осуществляет мероприятия по работе с детьми и молодежью;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обеспечению трудоустройства и занятости молодежи;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взаимодействует с организациями ветеранов различных категорий по вопросам гражданско-патриотического воспитания подрастающего поколения;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взаимодействует с молодежными организациями по вопросам воспитания подрастающего поколения;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координирует деятельность предприятий и организаций, действующих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по вопросам электро-, тепло-, газо- и водоснабжения населения, водоотведения, снабжения населения топливом;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координирует деятельность диспетчерских служб, муниципальных предприятий, учреждений, управляющих организаций, товариществ собственников жилья, жилищных и жилищно-строительных кооперативов независимо от их форм собственности, действующих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по вопросам жизнеобеспечения населения;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содействует деятельности уполномоченных органов по подготовке объектов жилищно-коммунальной сферы к работе в зимних условиях;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осуществлении контроля за соблюдением в отношении объектов земельных отношений требований законодательства Российской Федерации и Челябинской области, за нарушение которых законодательством Российской Федерации и Челябинской области предусмотрена административная и иная ответственность;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информирует органы местного самоуправления Челябинского городского округа о выявленных нарушениях требований земельного законодательства;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принимает меры к выявлению бесхозяйного недвижимого имущества, предоставляет соответствующие сведения в уполномоченные органы;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освобождении самовольно занятых территорий и сносе незаконно возведенных строений;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деятельности уполномоченных органов по предупреждению, выявлению и пресечению террористической деятельности и экстремизма;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профилактике терроризма и экстремизма, а также в ликвидации их последствий;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совместное участие в проводимых органами исполнительной власти Челябинской области антитеррористических учениях;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деятельности уполномоченных органов по спасению, охране жизни граждан, защите их здоровья и прав, сохранению материальных ценностей, поддержанию порядка в случаях возникновения стихийных бедствий, экологических катастроф, эпидемий, пожаров, массовых нарушений общественного порядка, а также защите населения и территорий от чрезвычайных ситуаций природного и техногенного характера;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 содействие уполномоченным органам при осуществлении информирования населения о чрезвычайных ситуациях;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организации и проведении аварийно-спасательных и других неотложных работ, а также в поддержании общественного порядка при их проведении;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осуществлении сбора информации в области защиты населения и территорий от чрезвычайных ситуаций и обмен такой информацией с уполномоченными органами;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популяризации творческих достижений коллективов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Челябинском городском округе, Челябинской области, на федеральном уровне;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создает условия для организации зрелищных мероприятий, развития самодеятельного народного художественного творчества;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пропаганду искусства народных художественных промыслов посредством организации выставок;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праздники, конкурсы, смотры местного традиционного народного художественного творчества, концерты художественной самодеятельности трудовых коллективов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осуществлении мер по сохранению, использованию, популяризации и государственной охране объектов культурного наследия, находящихся в собственности Челябинского городского округа;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деятельности уполномоченных органов в организации и осуществлении мероприятий по территориальной обороне и гражданской обороне, защите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населения и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уполномоченным органам в поддержании в состоянии постоянной готовности к использованию муниципальных систем оповещения населения, сотрудников органов местного самоуправления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защитных сооружений и других объектов гражданской обороны;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деятельности уполномоченных органов в проведении мероприятий по подготовке к эвакуации населения, материальных и культурных ценностей в безопасные районы;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деятельности уполномоченных органов в проведении мероприятий по гражданской обороне, разработке и реализации планов гражданской обороны и защиты населения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проведении мероприятий по подготовке населения в области гражданской обороны;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планировании, подготовке и проведении эвакуации населения, материальных и культурных ценностей в безопасные районы;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планировании, подготовке и проведении эвакуационных мероприятий в чрезвычайных ситуациях;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проведении первоочередных мероприятий по поддержанию устойчивого функционирования организаций в военное время и в чрезвычайных ситуациях;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уполномоченным органам в определении перечня организаций, обеспечивающих выполнение мероприятий по гражданской обороне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уполномоченным органам в планировании, подготовке и проведении мероприятий по переводу гражданской обороны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работу в условиях военного времени;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уполномоченным органам в планировании, подготовке и проведении учений, тренировок и учебно-методических сборов по вопросам гражданской обороны, защите населения и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уполномоченным органам в проведении мероприятий по сбору информации в области гражданской обороны и обмену этой информацией, защите населения и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чрезвычайных ситуаций природного и техногенного характера;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взаимодействует с уполномоченными органами по вопросам мобилизационной подготовки муниципальных предприятий и учреждений;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вносит в уполномоченные органы предложения по совершенствованию мобилизационной подготовки муниципальных предприятий и учреждений;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и утверждает планы мероприятий по мобилизационной подготовке муниципальных предприятий и учреждений, принимает иные муниципальные правовые акты по вопросам мобилизационной подготовки муниципальных предприятий и учреждений;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и обеспечивает воинский учет и бронирование на период мобилизации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военное время граждан, пребывающих в запасе и работающих в органах местного самоуправления внутригородских районов, на муниципальных предприятиях и в учреждениях;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обучение работников органов местного самоуправления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работников муниципальных предприятий и учреждений по вопросам мобилизационной подготовки;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мероприятия по мобилизационной подготовке экономики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в проведении мероприятий по переводу экономики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работу в условиях военного времени;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 мобилизационные органы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соответствии с объемом мобилизационных заданий или задач по проведению мероприятий по переводу экономики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работу в условиях военного времени;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во взаимодействии с федеральными органами исполнительной власти мероприятий, обеспечивающие выполнение мобилизационных планов;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заключает договора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несостоятельности (банкротства) организаций, имеющих мобилизационные задания (заказы), принимает меры по передаче этих заданий (заказов) другим организациям, деятельность которых связана с деятельностью органов местного самоуправления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или которые находятся в сфере их ведения;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 содействие отделам Военного комиссариата Челябинской области в их мобилизационной работе в мирное время и при объявлении мобилизации;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принимает муниципальные правовые акты по противодействию коррупции, в том числе муниципальные программы и планы противодействия коррупции;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реализации программ и планов противодействия коррупции;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устанавливает порядок проведения антикоррупционной экспертизы муниципальных правовых актов и их проектов, проводит указанную экспертизу;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создает совещательные и экспертные органы по противодействию коррупции;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 уполномоченным органам в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Советского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разработке схемы размещения рекламных конструкций;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содействует уполномоченным органам в осуществлении выдачи разрешений на установку и эксплуатацию рекламных конструкций;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муниципальные нормативные правовые акты о порядке оказания поддержки гражданам и их объединениям, участвующим в охране общественного порядка, о создании условий для деятельности народных дружин на территории </w:t>
      </w:r>
      <w:r>
        <w:rPr>
          <w:rFonts w:ascii="Times New Roman" w:hAnsi="Times New Roman"/>
          <w:sz w:val="24"/>
          <w:szCs w:val="24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соответствии с муниципальными нормативными правовыми актами Челябинского городского округа;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муниципальные правовые акты об установлении границы территории,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которой может быть создана народная дружина;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 поддержку гражданам, участвующим в охране общественного порядка;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 поддержку объединениям граждан, участвующим в охране общественного порядка;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создает условия для деятельности народных дружин;</w:t>
      </w:r>
    </w:p>
    <w:p w:rsidR="00284450" w:rsidRDefault="00284450" w:rsidP="00284450">
      <w:pPr>
        <w:pStyle w:val="ac"/>
        <w:numPr>
          <w:ilvl w:val="0"/>
          <w:numId w:val="17"/>
        </w:numPr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размещает информацию о лицах, пропавших без вести, предусмотренную статьей 6 Федерального закона "Об участии граждан в охране общественного порядка", в целях содействия гражданам, участвующим в поиске указанных лиц;</w:t>
      </w:r>
    </w:p>
    <w:p w:rsidR="00284450" w:rsidRDefault="00284450" w:rsidP="00284450">
      <w:pPr>
        <w:pStyle w:val="ac"/>
        <w:tabs>
          <w:tab w:val="left" w:pos="709"/>
          <w:tab w:val="left" w:pos="993"/>
        </w:tabs>
        <w:spacing w:after="0" w:line="288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 6 исключить;</w:t>
      </w:r>
    </w:p>
    <w:p w:rsidR="00284450" w:rsidRDefault="00284450" w:rsidP="00284450">
      <w:pPr>
        <w:pStyle w:val="ac"/>
        <w:tabs>
          <w:tab w:val="left" w:pos="709"/>
          <w:tab w:val="left" w:pos="993"/>
        </w:tabs>
        <w:spacing w:after="0" w:line="288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дополнить пунктом 7 следующего содержания:</w:t>
      </w:r>
    </w:p>
    <w:p w:rsidR="00284450" w:rsidRDefault="00284450" w:rsidP="00284450">
      <w:pPr>
        <w:spacing w:line="288" w:lineRule="auto"/>
        <w:ind w:firstLine="567"/>
        <w:jc w:val="both"/>
      </w:pPr>
      <w:r>
        <w:t>«7. Администрация Советского района осуществляет иные полномочия, предусмотренные законодательством Российской Федерации, Челябинской области и принимаемыми в соответствии с ними решениями Совета депутатов  Советского района, постановлениями администрации  Советского района.»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outlineLvl w:val="1"/>
        <w:rPr>
          <w:szCs w:val="24"/>
        </w:rPr>
      </w:pPr>
      <w:r>
        <w:rPr>
          <w:bCs/>
          <w:color w:val="FF0000"/>
          <w:szCs w:val="24"/>
        </w:rPr>
        <w:t>8)</w:t>
      </w:r>
      <w:r>
        <w:rPr>
          <w:bCs/>
          <w:szCs w:val="24"/>
        </w:rPr>
        <w:t xml:space="preserve"> В статье 36 «</w:t>
      </w:r>
      <w:r>
        <w:rPr>
          <w:szCs w:val="24"/>
        </w:rPr>
        <w:t>Порядок подготовки, опубликования (обнародования) и вступления в силу правовых актов органов местного самоуправления и должностных лиц местного самоуправления»: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outlineLvl w:val="1"/>
        <w:rPr>
          <w:szCs w:val="24"/>
        </w:rPr>
      </w:pPr>
      <w:r>
        <w:rPr>
          <w:szCs w:val="24"/>
        </w:rPr>
        <w:t>- пункт 1 изложить в следующей редакции: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«1. Порядок подготовки и внесения проектов муниципальных правовых актов, перечень и форма прилагаемых к ним документов устанавливаются решениями Совета депутатов Советского района, правовыми актами администрации Советского района.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С инициативой о рассмотрении проекта решения Совета депутатов Советского района могут выступать: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1) Глава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2) Председатель Совета депутатов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3) заместители Председателя Совета депутатов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4) постоянная комиссия Совета депутатов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5) депутатское объединение Совета депутатов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6) депутаты Совета депутатов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7) первый заместитель Главы Советского района, заместители Главы Советского района;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8) прокурор Советского района.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Проекты могут также вноситься органами территориального общественного самоуправления, инициативными группами граждан в порядке правотворческой инициативы граждан.»</w:t>
      </w:r>
    </w:p>
    <w:p w:rsidR="00284450" w:rsidRDefault="00284450" w:rsidP="00284450">
      <w:pPr>
        <w:pStyle w:val="ConsPlusNormal"/>
        <w:spacing w:line="288" w:lineRule="auto"/>
        <w:ind w:firstLine="567"/>
        <w:jc w:val="both"/>
        <w:rPr>
          <w:szCs w:val="24"/>
        </w:rPr>
      </w:pPr>
      <w:r>
        <w:rPr>
          <w:szCs w:val="24"/>
        </w:rPr>
        <w:t>- пункт 12 изложить в  следующей редакции: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67"/>
        <w:jc w:val="both"/>
      </w:pPr>
      <w:r>
        <w:t>«Официальным опубликованием нормативных правовых актов Советского района высшей юридической силы, а также правовых актов, связанных с принятием и исполнением бюджета Советского района, ежеквартальных сведений о численности муниципальных служащих органов местного самоуправления с указанием фактических затрат на их оплату труда, установлением или отменой местных сборов, считается их публикация в периодическом печатном издании, определяемом в соответствии с действующим законодательством.</w:t>
      </w:r>
    </w:p>
    <w:p w:rsidR="00284450" w:rsidRDefault="00284450" w:rsidP="00284450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 xml:space="preserve">Для официального опубликования муниципальных правовых актов и соглашений также используется официальный сайт администрации Советского района в сети «Интернет» </w:t>
      </w:r>
      <w:r>
        <w:lastRenderedPageBreak/>
        <w:t>(</w:t>
      </w:r>
      <w:r>
        <w:rPr>
          <w:lang w:val="en-US"/>
        </w:rPr>
        <w:t>htpp</w:t>
      </w:r>
      <w:r>
        <w:t>://</w:t>
      </w:r>
      <w:r>
        <w:rPr>
          <w:lang w:val="en-US"/>
        </w:rPr>
        <w:t>sovadm</w:t>
      </w:r>
      <w:r>
        <w:t>74.</w:t>
      </w:r>
      <w:r>
        <w:rPr>
          <w:lang w:val="en-US"/>
        </w:rPr>
        <w:t>ru</w:t>
      </w:r>
      <w:r>
        <w:t>, регистрация в качестве сетевого издания: Эл № ФС 77-74820 от 21.01.2019). В случае опубликования (размещения) полного текста муниципального правового акта на указанном сайте объемные графические и табличные приложения к нему в периодическом печатном издании могут не публиковаться.»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rPr>
          <w:color w:val="FF0000"/>
        </w:rPr>
        <w:t>9)</w:t>
      </w:r>
      <w:r>
        <w:t xml:space="preserve"> В статье 46 «Порядок принятия, внесения изменений и дополнений в Устав» в пункте 1 абзац 2 изложить в следующей редакции:</w:t>
      </w:r>
    </w:p>
    <w:p w:rsidR="00284450" w:rsidRDefault="00284450" w:rsidP="00284450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>
        <w:t xml:space="preserve">Изменения и дополнения, внесенные в Устав Советского района и изменяющие </w:t>
      </w:r>
      <w:r w:rsidRPr="00284450">
        <w:t>структуру органов местного самоуправления Советского района, в том числе предусматривающие увеличение (уменьшение) численности депутатов Совета депутатов Советского района, а также изменяющи</w:t>
      </w:r>
      <w:r>
        <w:t xml:space="preserve">е разграничение полномочий между органами местного самоуправления Советского района (за исключением случаев приведения Устава Советского района в соответствие с федеральными законами, а также изменение полномочий, срока полномочий, порядка избрания Главы Советского района), вступают в силу после истечения срока полномочий Совета депутатов Советского района, принявшего муниципальный правовой акт о внесении указанных дополнений и изменений в Устав Советского района. 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2. Поручить Главе Советского района В.Е. Макарову: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1) в течение пятнадцати дней со дня принятия настоящего решения направить его в Управление Министерства юстиции Российской Федерации по Челябинской области для государственной регистрации;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2) в течение семи дней со дня поступления решения из Управления Министерства юстиции Российской Федерации по Челябинской области официально опубликовать настоящее решение;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3)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официального опубликования.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3. Внести настоящее решение в раздел 1 «Участие граждан в самоуправлении»  нормативной правовой базы местного самоуправления Советского района.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4. Контроль за исполнением настоящего решения возложить на Председателя Совета депутатов Советского района А.</w:t>
      </w:r>
      <w:r w:rsidR="00653BFD">
        <w:t xml:space="preserve"> </w:t>
      </w:r>
      <w:r>
        <w:t>Н. Локоцкова</w:t>
      </w:r>
      <w:r w:rsidR="00653BFD">
        <w:t>.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</w:pPr>
      <w:r>
        <w:t>5. Настоящее решение вступает в силу с момента официального опубликования.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  <w:rPr>
          <w:color w:val="FF0000"/>
        </w:rPr>
      </w:pPr>
    </w:p>
    <w:p w:rsidR="00653BFD" w:rsidRDefault="00653BFD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ind w:firstLine="567"/>
        <w:jc w:val="both"/>
        <w:rPr>
          <w:color w:val="FF0000"/>
        </w:rPr>
      </w:pP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</w:pPr>
      <w:r>
        <w:t xml:space="preserve">Председатель Совета депутатов 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</w:pPr>
      <w:r>
        <w:t xml:space="preserve">Советского района                                                                    </w:t>
      </w:r>
      <w:r w:rsidR="00DE45C5">
        <w:t xml:space="preserve">                             </w:t>
      </w:r>
      <w:r w:rsidR="00653BFD">
        <w:t xml:space="preserve">   </w:t>
      </w:r>
      <w:r>
        <w:rPr>
          <w:b/>
        </w:rPr>
        <w:t>А.</w:t>
      </w:r>
      <w:r w:rsidR="00DE45C5">
        <w:rPr>
          <w:b/>
        </w:rPr>
        <w:t xml:space="preserve"> </w:t>
      </w:r>
      <w:r>
        <w:rPr>
          <w:b/>
        </w:rPr>
        <w:t>Н. Локоцков</w:t>
      </w:r>
      <w:r>
        <w:t xml:space="preserve"> </w:t>
      </w:r>
    </w:p>
    <w:p w:rsidR="00284450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</w:pPr>
    </w:p>
    <w:p w:rsidR="00653BFD" w:rsidRDefault="00512DFD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</w:pPr>
      <w:r>
        <w:t>Временно исполняющий обязанности</w:t>
      </w:r>
    </w:p>
    <w:p w:rsidR="004B060E" w:rsidRPr="00512DFD" w:rsidRDefault="00284450" w:rsidP="00284450">
      <w:pPr>
        <w:widowControl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b/>
        </w:rPr>
      </w:pPr>
      <w:r>
        <w:t>Глав</w:t>
      </w:r>
      <w:r w:rsidR="00512DFD">
        <w:t>ы</w:t>
      </w:r>
      <w:r>
        <w:t xml:space="preserve"> Советского района                                                                                          </w:t>
      </w:r>
      <w:r w:rsidR="00512DFD" w:rsidRPr="00512DFD">
        <w:rPr>
          <w:b/>
        </w:rPr>
        <w:t>Е. В. Астахова</w:t>
      </w:r>
    </w:p>
    <w:sectPr w:rsidR="004B060E" w:rsidRPr="00512DFD" w:rsidSect="003C3EA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F1" w:rsidRDefault="002762F1">
      <w:r>
        <w:separator/>
      </w:r>
    </w:p>
  </w:endnote>
  <w:endnote w:type="continuationSeparator" w:id="1">
    <w:p w:rsidR="002762F1" w:rsidRDefault="0027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0E" w:rsidRDefault="004B060E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60E" w:rsidRDefault="004B060E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0E" w:rsidRPr="005D2EB9" w:rsidRDefault="004B060E" w:rsidP="00C92B69">
    <w:pPr>
      <w:pStyle w:val="a5"/>
      <w:framePr w:w="9643" w:h="604" w:hRule="exact" w:wrap="around" w:vAnchor="text" w:hAnchor="page" w:x="1366" w:y="-41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4B060E" w:rsidRPr="00571059" w:rsidRDefault="004B060E" w:rsidP="00C92B69">
    <w:pPr>
      <w:pStyle w:val="a5"/>
      <w:framePr w:w="9643" w:h="604" w:hRule="exact" w:wrap="around" w:vAnchor="text" w:hAnchor="page" w:x="1366" w:y="-417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  <w:lang w:val="ru-RU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4B060E" w:rsidRPr="005A7EC9" w:rsidRDefault="004B060E" w:rsidP="00C92B69">
    <w:pPr>
      <w:pStyle w:val="a5"/>
      <w:framePr w:w="9643" w:h="604" w:hRule="exact" w:wrap="around" w:vAnchor="text" w:hAnchor="page" w:x="1366" w:y="-417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  <w:p w:rsidR="004B060E" w:rsidRPr="00EB73B2" w:rsidRDefault="004B060E" w:rsidP="00EB73B2">
    <w:pPr>
      <w:pStyle w:val="a5"/>
      <w:framePr w:w="9643" w:h="604" w:hRule="exact" w:wrap="around" w:vAnchor="text" w:hAnchor="page" w:x="1366" w:y="-41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  </w:t>
    </w:r>
    <w:r w:rsidR="003E2EAF">
      <w:rPr>
        <w:rFonts w:ascii="Arial" w:hAnsi="Arial" w:cs="Arial"/>
        <w:sz w:val="12"/>
        <w:szCs w:val="12"/>
        <w:lang w:val="ru-RU"/>
      </w:rPr>
      <w:t>1</w:t>
    </w:r>
    <w:r w:rsidR="002F0254">
      <w:rPr>
        <w:rFonts w:ascii="Arial" w:hAnsi="Arial" w:cs="Arial"/>
        <w:sz w:val="12"/>
        <w:szCs w:val="12"/>
        <w:lang w:val="ru-RU"/>
      </w:rPr>
      <w:t>8</w:t>
    </w:r>
    <w:r>
      <w:rPr>
        <w:rFonts w:ascii="Arial" w:hAnsi="Arial" w:cs="Arial"/>
        <w:sz w:val="12"/>
        <w:szCs w:val="12"/>
      </w:rPr>
      <w:t>.0</w:t>
    </w:r>
    <w:r w:rsidR="003E2EAF">
      <w:rPr>
        <w:rFonts w:ascii="Arial" w:hAnsi="Arial" w:cs="Arial"/>
        <w:sz w:val="12"/>
        <w:szCs w:val="12"/>
        <w:lang w:val="ru-RU"/>
      </w:rPr>
      <w:t>3</w:t>
    </w:r>
    <w:r>
      <w:rPr>
        <w:rFonts w:ascii="Arial" w:hAnsi="Arial" w:cs="Arial"/>
        <w:sz w:val="12"/>
        <w:szCs w:val="12"/>
      </w:rPr>
      <w:t>.2019 № 5</w:t>
    </w:r>
    <w:r w:rsidR="003E2EAF">
      <w:rPr>
        <w:rFonts w:ascii="Arial" w:hAnsi="Arial" w:cs="Arial"/>
        <w:sz w:val="12"/>
        <w:szCs w:val="12"/>
        <w:lang w:val="ru-RU"/>
      </w:rPr>
      <w:t>5</w:t>
    </w:r>
    <w:r>
      <w:rPr>
        <w:rFonts w:ascii="Arial" w:hAnsi="Arial" w:cs="Arial"/>
        <w:sz w:val="12"/>
        <w:szCs w:val="12"/>
      </w:rPr>
      <w:t>/</w:t>
    </w:r>
    <w:r w:rsidR="003E2EAF">
      <w:rPr>
        <w:rFonts w:ascii="Arial" w:hAnsi="Arial" w:cs="Arial"/>
        <w:sz w:val="12"/>
        <w:szCs w:val="12"/>
        <w:lang w:val="ru-RU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</w:t>
    </w:r>
    <w:r w:rsidR="003E2EAF">
      <w:rPr>
        <w:rFonts w:ascii="Arial" w:hAnsi="Arial" w:cs="Arial"/>
        <w:sz w:val="12"/>
        <w:szCs w:val="12"/>
        <w:lang w:val="ru-RU"/>
      </w:rPr>
      <w:t>5</w:t>
    </w:r>
    <w:r>
      <w:rPr>
        <w:rFonts w:ascii="Arial" w:hAnsi="Arial" w:cs="Arial"/>
        <w:sz w:val="12"/>
        <w:szCs w:val="12"/>
      </w:rPr>
      <w:t>r0</w:t>
    </w:r>
    <w:r w:rsidR="003E2EAF">
      <w:rPr>
        <w:rFonts w:ascii="Arial" w:hAnsi="Arial" w:cs="Arial"/>
        <w:sz w:val="12"/>
        <w:szCs w:val="12"/>
        <w:lang w:val="ru-RU"/>
      </w:rPr>
      <w:t>1</w:t>
    </w:r>
  </w:p>
  <w:p w:rsidR="004B060E" w:rsidRDefault="004B060E" w:rsidP="00C92B69">
    <w:pPr>
      <w:pStyle w:val="a5"/>
      <w:framePr w:w="9643" w:h="604" w:hRule="exact" w:wrap="around" w:vAnchor="text" w:hAnchor="page" w:x="1366" w:y="-417"/>
      <w:ind w:right="360"/>
      <w:rPr>
        <w:rStyle w:val="a7"/>
      </w:rPr>
    </w:pPr>
  </w:p>
  <w:p w:rsidR="004B060E" w:rsidRDefault="004B060E" w:rsidP="00B93243">
    <w:pPr>
      <w:pStyle w:val="a5"/>
      <w:tabs>
        <w:tab w:val="clear" w:pos="9355"/>
        <w:tab w:val="right" w:pos="9639"/>
      </w:tabs>
      <w:ind w:right="-1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0E" w:rsidRPr="00EB73B2" w:rsidRDefault="004B060E" w:rsidP="00EB73B2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 </w:t>
    </w:r>
    <w:r w:rsidR="00C25A97">
      <w:rPr>
        <w:rFonts w:ascii="Arial" w:hAnsi="Arial" w:cs="Arial"/>
        <w:sz w:val="12"/>
        <w:szCs w:val="12"/>
        <w:lang w:val="ru-RU"/>
      </w:rPr>
      <w:t>1</w:t>
    </w:r>
    <w:r w:rsidR="002F0254">
      <w:rPr>
        <w:rFonts w:ascii="Arial" w:hAnsi="Arial" w:cs="Arial"/>
        <w:sz w:val="12"/>
        <w:szCs w:val="12"/>
        <w:lang w:val="ru-RU"/>
      </w:rPr>
      <w:t>8</w:t>
    </w:r>
    <w:r>
      <w:rPr>
        <w:rFonts w:ascii="Arial" w:hAnsi="Arial" w:cs="Arial"/>
        <w:sz w:val="12"/>
        <w:szCs w:val="12"/>
      </w:rPr>
      <w:t>.0</w:t>
    </w:r>
    <w:r w:rsidR="00C25A97">
      <w:rPr>
        <w:rFonts w:ascii="Arial" w:hAnsi="Arial" w:cs="Arial"/>
        <w:sz w:val="12"/>
        <w:szCs w:val="12"/>
        <w:lang w:val="ru-RU"/>
      </w:rPr>
      <w:t>3</w:t>
    </w:r>
    <w:r>
      <w:rPr>
        <w:rFonts w:ascii="Arial" w:hAnsi="Arial" w:cs="Arial"/>
        <w:sz w:val="12"/>
        <w:szCs w:val="12"/>
      </w:rPr>
      <w:t>.2019 № 5</w:t>
    </w:r>
    <w:r w:rsidR="00C25A97">
      <w:rPr>
        <w:rFonts w:ascii="Arial" w:hAnsi="Arial" w:cs="Arial"/>
        <w:sz w:val="12"/>
        <w:szCs w:val="12"/>
        <w:lang w:val="ru-RU"/>
      </w:rPr>
      <w:t>5</w:t>
    </w:r>
    <w:r>
      <w:rPr>
        <w:rFonts w:ascii="Arial" w:hAnsi="Arial" w:cs="Arial"/>
        <w:sz w:val="12"/>
        <w:szCs w:val="12"/>
      </w:rPr>
      <w:t>/</w:t>
    </w:r>
    <w:r w:rsidR="00C25A97">
      <w:rPr>
        <w:rFonts w:ascii="Arial" w:hAnsi="Arial" w:cs="Arial"/>
        <w:sz w:val="12"/>
        <w:szCs w:val="12"/>
        <w:lang w:val="ru-RU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</w:t>
    </w:r>
    <w:r w:rsidR="00C25A97">
      <w:rPr>
        <w:rFonts w:ascii="Arial" w:hAnsi="Arial" w:cs="Arial"/>
        <w:sz w:val="12"/>
        <w:szCs w:val="12"/>
        <w:lang w:val="ru-RU"/>
      </w:rPr>
      <w:t>5</w:t>
    </w:r>
    <w:r>
      <w:rPr>
        <w:rFonts w:ascii="Arial" w:hAnsi="Arial" w:cs="Arial"/>
        <w:sz w:val="12"/>
        <w:szCs w:val="12"/>
      </w:rPr>
      <w:t>r0</w:t>
    </w:r>
    <w:r w:rsidR="00993B52">
      <w:rPr>
        <w:rFonts w:ascii="Arial" w:hAnsi="Arial" w:cs="Arial"/>
        <w:sz w:val="12"/>
        <w:szCs w:val="12"/>
        <w:lang w:val="ru-RU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F1" w:rsidRDefault="002762F1">
      <w:r>
        <w:separator/>
      </w:r>
    </w:p>
  </w:footnote>
  <w:footnote w:type="continuationSeparator" w:id="1">
    <w:p w:rsidR="002762F1" w:rsidRDefault="00276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0E" w:rsidRPr="00CF5700" w:rsidRDefault="004B060E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14864"/>
    <w:rsid w:val="00031518"/>
    <w:rsid w:val="00033320"/>
    <w:rsid w:val="000344A9"/>
    <w:rsid w:val="00035019"/>
    <w:rsid w:val="0003799B"/>
    <w:rsid w:val="00040DF7"/>
    <w:rsid w:val="00043945"/>
    <w:rsid w:val="000442FE"/>
    <w:rsid w:val="00053FF2"/>
    <w:rsid w:val="00074F61"/>
    <w:rsid w:val="000802A0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21DC"/>
    <w:rsid w:val="000A65B8"/>
    <w:rsid w:val="000B2039"/>
    <w:rsid w:val="000C37C9"/>
    <w:rsid w:val="000C5DFA"/>
    <w:rsid w:val="000C75DE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4114F"/>
    <w:rsid w:val="00144A54"/>
    <w:rsid w:val="00166629"/>
    <w:rsid w:val="00173140"/>
    <w:rsid w:val="00173A3D"/>
    <w:rsid w:val="00175FBB"/>
    <w:rsid w:val="00180659"/>
    <w:rsid w:val="0018158F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DE7"/>
    <w:rsid w:val="001C60AA"/>
    <w:rsid w:val="001D157B"/>
    <w:rsid w:val="001D560F"/>
    <w:rsid w:val="001E71F5"/>
    <w:rsid w:val="00207234"/>
    <w:rsid w:val="00213B90"/>
    <w:rsid w:val="00214DD1"/>
    <w:rsid w:val="00223938"/>
    <w:rsid w:val="00231A8D"/>
    <w:rsid w:val="0023273B"/>
    <w:rsid w:val="00244BE2"/>
    <w:rsid w:val="00244C6E"/>
    <w:rsid w:val="0025310D"/>
    <w:rsid w:val="00257DC6"/>
    <w:rsid w:val="00260789"/>
    <w:rsid w:val="00262529"/>
    <w:rsid w:val="002762F1"/>
    <w:rsid w:val="00281303"/>
    <w:rsid w:val="00283F39"/>
    <w:rsid w:val="00284450"/>
    <w:rsid w:val="00287299"/>
    <w:rsid w:val="0029629F"/>
    <w:rsid w:val="002A042F"/>
    <w:rsid w:val="002A7772"/>
    <w:rsid w:val="002C2A2F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E97"/>
    <w:rsid w:val="00314F46"/>
    <w:rsid w:val="003179FD"/>
    <w:rsid w:val="00325A45"/>
    <w:rsid w:val="003262D0"/>
    <w:rsid w:val="00337B1B"/>
    <w:rsid w:val="00340F33"/>
    <w:rsid w:val="00342B83"/>
    <w:rsid w:val="003551F9"/>
    <w:rsid w:val="00357582"/>
    <w:rsid w:val="00360DB3"/>
    <w:rsid w:val="00370798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55E7"/>
    <w:rsid w:val="003E2EAF"/>
    <w:rsid w:val="003E7CA1"/>
    <w:rsid w:val="003F1C36"/>
    <w:rsid w:val="003F4C7D"/>
    <w:rsid w:val="003F4ECA"/>
    <w:rsid w:val="003F6B6E"/>
    <w:rsid w:val="00406538"/>
    <w:rsid w:val="00417A49"/>
    <w:rsid w:val="004274A3"/>
    <w:rsid w:val="00431986"/>
    <w:rsid w:val="00434482"/>
    <w:rsid w:val="00440037"/>
    <w:rsid w:val="004549F3"/>
    <w:rsid w:val="00471392"/>
    <w:rsid w:val="00476BE7"/>
    <w:rsid w:val="00476E26"/>
    <w:rsid w:val="00487755"/>
    <w:rsid w:val="00490164"/>
    <w:rsid w:val="00494125"/>
    <w:rsid w:val="004A5222"/>
    <w:rsid w:val="004A6E47"/>
    <w:rsid w:val="004B060E"/>
    <w:rsid w:val="004B2B86"/>
    <w:rsid w:val="004B76D8"/>
    <w:rsid w:val="004C014D"/>
    <w:rsid w:val="004C03DA"/>
    <w:rsid w:val="004C4B34"/>
    <w:rsid w:val="004D2DE0"/>
    <w:rsid w:val="004D6DB0"/>
    <w:rsid w:val="004E1CDE"/>
    <w:rsid w:val="004E1D39"/>
    <w:rsid w:val="004E6586"/>
    <w:rsid w:val="004E6E04"/>
    <w:rsid w:val="004F1633"/>
    <w:rsid w:val="0050435B"/>
    <w:rsid w:val="00512DFD"/>
    <w:rsid w:val="005152B2"/>
    <w:rsid w:val="005165D8"/>
    <w:rsid w:val="00517720"/>
    <w:rsid w:val="005204DE"/>
    <w:rsid w:val="00531859"/>
    <w:rsid w:val="00533990"/>
    <w:rsid w:val="005352C2"/>
    <w:rsid w:val="00556229"/>
    <w:rsid w:val="00557D6E"/>
    <w:rsid w:val="0056012A"/>
    <w:rsid w:val="00566F91"/>
    <w:rsid w:val="00571599"/>
    <w:rsid w:val="0057448F"/>
    <w:rsid w:val="005748C2"/>
    <w:rsid w:val="00574930"/>
    <w:rsid w:val="00583D0A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C42BE"/>
    <w:rsid w:val="005C779F"/>
    <w:rsid w:val="005C7AE8"/>
    <w:rsid w:val="005D2EB9"/>
    <w:rsid w:val="005F0B48"/>
    <w:rsid w:val="005F20C9"/>
    <w:rsid w:val="005F3244"/>
    <w:rsid w:val="005F5F6A"/>
    <w:rsid w:val="005F641F"/>
    <w:rsid w:val="005F66BA"/>
    <w:rsid w:val="00600662"/>
    <w:rsid w:val="00606CD5"/>
    <w:rsid w:val="00614F1A"/>
    <w:rsid w:val="006221BA"/>
    <w:rsid w:val="0062612A"/>
    <w:rsid w:val="00631A33"/>
    <w:rsid w:val="006403F2"/>
    <w:rsid w:val="00642EA4"/>
    <w:rsid w:val="00650CCE"/>
    <w:rsid w:val="00651F54"/>
    <w:rsid w:val="00653BFD"/>
    <w:rsid w:val="006610B3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C0CA6"/>
    <w:rsid w:val="006C472B"/>
    <w:rsid w:val="006E0BB1"/>
    <w:rsid w:val="006E2E81"/>
    <w:rsid w:val="006F015B"/>
    <w:rsid w:val="006F41A7"/>
    <w:rsid w:val="00700CD5"/>
    <w:rsid w:val="0070783D"/>
    <w:rsid w:val="00715088"/>
    <w:rsid w:val="00723F46"/>
    <w:rsid w:val="00724439"/>
    <w:rsid w:val="00731DF3"/>
    <w:rsid w:val="00751E02"/>
    <w:rsid w:val="00754CBC"/>
    <w:rsid w:val="007606A3"/>
    <w:rsid w:val="00765A07"/>
    <w:rsid w:val="00771E4C"/>
    <w:rsid w:val="00774D4C"/>
    <w:rsid w:val="007771CA"/>
    <w:rsid w:val="00780816"/>
    <w:rsid w:val="0078598D"/>
    <w:rsid w:val="00791AC8"/>
    <w:rsid w:val="00792929"/>
    <w:rsid w:val="007A091C"/>
    <w:rsid w:val="007B2C88"/>
    <w:rsid w:val="007B32D2"/>
    <w:rsid w:val="007B6226"/>
    <w:rsid w:val="007B76E4"/>
    <w:rsid w:val="007D2802"/>
    <w:rsid w:val="007D2DBF"/>
    <w:rsid w:val="007D482A"/>
    <w:rsid w:val="007E6595"/>
    <w:rsid w:val="007F67BC"/>
    <w:rsid w:val="008002D3"/>
    <w:rsid w:val="008046CC"/>
    <w:rsid w:val="00805EDB"/>
    <w:rsid w:val="0081400C"/>
    <w:rsid w:val="00824A27"/>
    <w:rsid w:val="00832A41"/>
    <w:rsid w:val="008345A7"/>
    <w:rsid w:val="008368F1"/>
    <w:rsid w:val="0083732D"/>
    <w:rsid w:val="00851EBD"/>
    <w:rsid w:val="00855AA5"/>
    <w:rsid w:val="00861C06"/>
    <w:rsid w:val="00872800"/>
    <w:rsid w:val="00872B85"/>
    <w:rsid w:val="00873263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905EA9"/>
    <w:rsid w:val="00906A1B"/>
    <w:rsid w:val="00907005"/>
    <w:rsid w:val="00916CE3"/>
    <w:rsid w:val="00922066"/>
    <w:rsid w:val="009230B6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7913"/>
    <w:rsid w:val="00A27BFE"/>
    <w:rsid w:val="00A33128"/>
    <w:rsid w:val="00A51D40"/>
    <w:rsid w:val="00A531CD"/>
    <w:rsid w:val="00A534EA"/>
    <w:rsid w:val="00A661E0"/>
    <w:rsid w:val="00A75D2D"/>
    <w:rsid w:val="00A815B4"/>
    <w:rsid w:val="00A81DB2"/>
    <w:rsid w:val="00A9667D"/>
    <w:rsid w:val="00A96FB6"/>
    <w:rsid w:val="00AA1FE7"/>
    <w:rsid w:val="00AA46CF"/>
    <w:rsid w:val="00AB01A7"/>
    <w:rsid w:val="00AB13CC"/>
    <w:rsid w:val="00AC1F81"/>
    <w:rsid w:val="00AC6128"/>
    <w:rsid w:val="00AC65DB"/>
    <w:rsid w:val="00AC7E13"/>
    <w:rsid w:val="00AD03D2"/>
    <w:rsid w:val="00AD181B"/>
    <w:rsid w:val="00AD79A2"/>
    <w:rsid w:val="00AE0586"/>
    <w:rsid w:val="00AE12BC"/>
    <w:rsid w:val="00AE4B10"/>
    <w:rsid w:val="00AF1AAA"/>
    <w:rsid w:val="00AF2F6C"/>
    <w:rsid w:val="00B06CDE"/>
    <w:rsid w:val="00B13EDC"/>
    <w:rsid w:val="00B17957"/>
    <w:rsid w:val="00B20291"/>
    <w:rsid w:val="00B24039"/>
    <w:rsid w:val="00B27B41"/>
    <w:rsid w:val="00B336C3"/>
    <w:rsid w:val="00B401B9"/>
    <w:rsid w:val="00B46AC0"/>
    <w:rsid w:val="00B6439D"/>
    <w:rsid w:val="00B67315"/>
    <w:rsid w:val="00B7236E"/>
    <w:rsid w:val="00B84573"/>
    <w:rsid w:val="00B919DA"/>
    <w:rsid w:val="00B93243"/>
    <w:rsid w:val="00B96B79"/>
    <w:rsid w:val="00BA098C"/>
    <w:rsid w:val="00BA5BC3"/>
    <w:rsid w:val="00BB0E45"/>
    <w:rsid w:val="00BB2CBD"/>
    <w:rsid w:val="00BD1FA4"/>
    <w:rsid w:val="00BD3017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5A97"/>
    <w:rsid w:val="00C326F8"/>
    <w:rsid w:val="00C36AC5"/>
    <w:rsid w:val="00C36B8E"/>
    <w:rsid w:val="00C40487"/>
    <w:rsid w:val="00C62354"/>
    <w:rsid w:val="00C648D5"/>
    <w:rsid w:val="00C752D2"/>
    <w:rsid w:val="00C766F9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D70B3"/>
    <w:rsid w:val="00CF48CF"/>
    <w:rsid w:val="00CF51E6"/>
    <w:rsid w:val="00CF5700"/>
    <w:rsid w:val="00CF6DA6"/>
    <w:rsid w:val="00D0066A"/>
    <w:rsid w:val="00D01403"/>
    <w:rsid w:val="00D01C9A"/>
    <w:rsid w:val="00D022E3"/>
    <w:rsid w:val="00D0278E"/>
    <w:rsid w:val="00D0700E"/>
    <w:rsid w:val="00D10107"/>
    <w:rsid w:val="00D15443"/>
    <w:rsid w:val="00D2198C"/>
    <w:rsid w:val="00D40D9D"/>
    <w:rsid w:val="00D463A8"/>
    <w:rsid w:val="00D4749F"/>
    <w:rsid w:val="00D505EE"/>
    <w:rsid w:val="00D50E7E"/>
    <w:rsid w:val="00D51929"/>
    <w:rsid w:val="00D55E86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3889"/>
    <w:rsid w:val="00DA787D"/>
    <w:rsid w:val="00DA7C4D"/>
    <w:rsid w:val="00DB1CAF"/>
    <w:rsid w:val="00DD1E62"/>
    <w:rsid w:val="00DD39A2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42259"/>
    <w:rsid w:val="00E47AF9"/>
    <w:rsid w:val="00E6420A"/>
    <w:rsid w:val="00E6431E"/>
    <w:rsid w:val="00E665AB"/>
    <w:rsid w:val="00E71619"/>
    <w:rsid w:val="00E764B3"/>
    <w:rsid w:val="00E77625"/>
    <w:rsid w:val="00E84553"/>
    <w:rsid w:val="00E86541"/>
    <w:rsid w:val="00E872E9"/>
    <w:rsid w:val="00E93AF5"/>
    <w:rsid w:val="00EA4480"/>
    <w:rsid w:val="00EA6776"/>
    <w:rsid w:val="00EA725D"/>
    <w:rsid w:val="00EB2B0F"/>
    <w:rsid w:val="00EB73B2"/>
    <w:rsid w:val="00EB74E2"/>
    <w:rsid w:val="00EC2CCD"/>
    <w:rsid w:val="00EC6CBE"/>
    <w:rsid w:val="00EE3864"/>
    <w:rsid w:val="00EF14F5"/>
    <w:rsid w:val="00EF1585"/>
    <w:rsid w:val="00EF26F3"/>
    <w:rsid w:val="00EF5BF1"/>
    <w:rsid w:val="00EF6670"/>
    <w:rsid w:val="00EF7AC8"/>
    <w:rsid w:val="00F14D72"/>
    <w:rsid w:val="00F24BA4"/>
    <w:rsid w:val="00F268B1"/>
    <w:rsid w:val="00F2737B"/>
    <w:rsid w:val="00F31AF6"/>
    <w:rsid w:val="00F3344D"/>
    <w:rsid w:val="00F33F2B"/>
    <w:rsid w:val="00F41BC1"/>
    <w:rsid w:val="00F42EBE"/>
    <w:rsid w:val="00F46F17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semiHidden/>
    <w:rsid w:val="00342B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2B83"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Мельничук Татьяна Владимировна</cp:lastModifiedBy>
  <cp:revision>2</cp:revision>
  <cp:lastPrinted>2019-03-05T07:53:00Z</cp:lastPrinted>
  <dcterms:created xsi:type="dcterms:W3CDTF">2019-04-01T03:39:00Z</dcterms:created>
  <dcterms:modified xsi:type="dcterms:W3CDTF">2019-04-01T03:39:00Z</dcterms:modified>
</cp:coreProperties>
</file>