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B2" w:rsidRPr="005D2EB9" w:rsidRDefault="009C20AE" w:rsidP="00EB73B2">
      <w:pPr>
        <w:ind w:right="-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EB73B2" w:rsidRPr="00A815B4" w:rsidRDefault="00EB73B2" w:rsidP="00EB73B2">
      <w:pPr>
        <w:jc w:val="right"/>
      </w:pPr>
      <w:r w:rsidRPr="00A815B4">
        <w:t>к решению Совета депутатов</w:t>
      </w:r>
    </w:p>
    <w:p w:rsidR="00EB73B2" w:rsidRPr="00B96AC6" w:rsidRDefault="00EB73B2" w:rsidP="00EB73B2">
      <w:pPr>
        <w:ind w:right="-5"/>
        <w:jc w:val="right"/>
        <w:rPr>
          <w:b/>
          <w:i/>
          <w:u w:val="single"/>
        </w:rPr>
      </w:pPr>
      <w:r w:rsidRPr="00A815B4">
        <w:t>Советского района</w:t>
      </w:r>
      <w:r w:rsidRPr="00A815B4">
        <w:br/>
      </w:r>
      <w:r w:rsidRPr="005D2EB9">
        <w:rPr>
          <w:rFonts w:ascii="Arial" w:hAnsi="Arial" w:cs="Arial"/>
          <w:sz w:val="20"/>
          <w:szCs w:val="20"/>
        </w:rPr>
        <w:t>от</w:t>
      </w:r>
      <w:r w:rsidRPr="00A815B4">
        <w:t xml:space="preserve"> </w:t>
      </w:r>
      <w:r w:rsidR="005D391E" w:rsidRPr="00B96AC6">
        <w:rPr>
          <w:b/>
          <w:i/>
          <w:u w:val="single"/>
        </w:rPr>
        <w:t>11.04.2019г.</w:t>
      </w:r>
      <w:r w:rsidR="005D391E">
        <w:t xml:space="preserve"> </w:t>
      </w:r>
      <w:r w:rsidRPr="005105D6">
        <w:rPr>
          <w:rFonts w:ascii="Arial" w:hAnsi="Arial" w:cs="Arial"/>
          <w:sz w:val="20"/>
          <w:szCs w:val="20"/>
        </w:rPr>
        <w:t>№</w:t>
      </w:r>
      <w:r w:rsidR="005D391E" w:rsidRPr="00B96AC6">
        <w:rPr>
          <w:b/>
          <w:i/>
          <w:u w:val="single"/>
        </w:rPr>
        <w:t>56/2</w:t>
      </w:r>
    </w:p>
    <w:p w:rsidR="00EB73B2" w:rsidRDefault="00EB73B2" w:rsidP="00C94A4A">
      <w:pPr>
        <w:pStyle w:val="ad"/>
        <w:rPr>
          <w:noProof/>
          <w:sz w:val="20"/>
          <w:szCs w:val="20"/>
        </w:rPr>
      </w:pPr>
    </w:p>
    <w:p w:rsidR="00EB73B2" w:rsidRDefault="00EB73B2" w:rsidP="00C94A4A">
      <w:pPr>
        <w:pStyle w:val="ad"/>
        <w:rPr>
          <w:noProof/>
          <w:sz w:val="20"/>
          <w:szCs w:val="20"/>
        </w:rPr>
      </w:pPr>
    </w:p>
    <w:p w:rsidR="00C94A4A" w:rsidRPr="003C32A8" w:rsidRDefault="009F4202" w:rsidP="00C94A4A">
      <w:pPr>
        <w:pStyle w:val="ad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624840"/>
            <wp:effectExtent l="19050" t="0" r="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4A" w:rsidRPr="003C32A8" w:rsidRDefault="00C94A4A" w:rsidP="00C94A4A">
      <w:pPr>
        <w:pStyle w:val="ad"/>
        <w:rPr>
          <w:b w:val="0"/>
          <w:bCs w:val="0"/>
          <w:sz w:val="24"/>
          <w:szCs w:val="24"/>
        </w:rPr>
      </w:pPr>
      <w:r w:rsidRPr="00E327F0">
        <w:t>СОВЕТ депутатов советского района</w:t>
      </w:r>
      <w:r w:rsidRPr="003C32A8">
        <w:rPr>
          <w:sz w:val="24"/>
          <w:szCs w:val="24"/>
        </w:rPr>
        <w:br/>
      </w:r>
      <w:r w:rsidRPr="003C32A8">
        <w:rPr>
          <w:caps w:val="0"/>
          <w:sz w:val="24"/>
          <w:szCs w:val="24"/>
        </w:rPr>
        <w:t>первого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C94A4A" w:rsidRPr="003C4B1D" w:rsidTr="009E3C0B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4A4A" w:rsidRPr="00E327F0" w:rsidRDefault="00C94A4A" w:rsidP="009E3C0B">
            <w:pPr>
              <w:jc w:val="center"/>
              <w:rPr>
                <w:b/>
                <w:bCs/>
                <w:caps/>
                <w:lang w:val="en-US"/>
              </w:rPr>
            </w:pPr>
            <w:r w:rsidRPr="00E327F0">
              <w:t xml:space="preserve">454091, г. Челябинск, ул. Орджоникидзе 27А. </w:t>
            </w:r>
            <w:r w:rsidRPr="00C94A4A">
              <w:t xml:space="preserve">(351) 237-98-82. </w:t>
            </w:r>
            <w:r w:rsidRPr="00E327F0">
              <w:rPr>
                <w:lang w:val="en-US"/>
              </w:rPr>
              <w:t>E</w:t>
            </w:r>
            <w:r w:rsidRPr="00C94A4A">
              <w:t>-</w:t>
            </w:r>
            <w:r w:rsidRPr="00E327F0">
              <w:rPr>
                <w:lang w:val="en-US"/>
              </w:rPr>
              <w:t>mail</w:t>
            </w:r>
            <w:r w:rsidRPr="00C94A4A">
              <w:t xml:space="preserve">: </w:t>
            </w:r>
            <w:r w:rsidRPr="00E327F0">
              <w:rPr>
                <w:lang w:val="en-US"/>
              </w:rPr>
              <w:t>sovsovet@mail.ru</w:t>
            </w:r>
          </w:p>
        </w:tc>
      </w:tr>
    </w:tbl>
    <w:p w:rsidR="00C94A4A" w:rsidRPr="00A9710B" w:rsidRDefault="00C94A4A" w:rsidP="00C94A4A">
      <w:pPr>
        <w:pStyle w:val="1"/>
        <w:rPr>
          <w:sz w:val="12"/>
          <w:szCs w:val="12"/>
          <w:lang w:val="en-US"/>
        </w:rPr>
      </w:pPr>
    </w:p>
    <w:p w:rsidR="006C472B" w:rsidRDefault="00175FBB" w:rsidP="00175FBB">
      <w:pPr>
        <w:pStyle w:val="1"/>
        <w:jc w:val="right"/>
        <w:rPr>
          <w:sz w:val="25"/>
          <w:szCs w:val="25"/>
        </w:rPr>
      </w:pPr>
      <w:r>
        <w:rPr>
          <w:sz w:val="25"/>
          <w:szCs w:val="25"/>
        </w:rPr>
        <w:t>ПРОЕКТ</w:t>
      </w:r>
    </w:p>
    <w:p w:rsidR="00C94A4A" w:rsidRPr="00E327F0" w:rsidRDefault="00C94A4A" w:rsidP="00C94A4A">
      <w:pPr>
        <w:pStyle w:val="1"/>
        <w:rPr>
          <w:sz w:val="25"/>
          <w:szCs w:val="25"/>
        </w:rPr>
      </w:pPr>
      <w:r w:rsidRPr="00E327F0">
        <w:rPr>
          <w:sz w:val="25"/>
          <w:szCs w:val="25"/>
        </w:rPr>
        <w:t>решение</w:t>
      </w:r>
    </w:p>
    <w:p w:rsidR="00C94A4A" w:rsidRPr="00E327F0" w:rsidRDefault="00C94A4A" w:rsidP="00C94A4A">
      <w:pPr>
        <w:tabs>
          <w:tab w:val="left" w:pos="7450"/>
        </w:tabs>
        <w:rPr>
          <w:sz w:val="25"/>
          <w:szCs w:val="25"/>
        </w:rPr>
      </w:pPr>
      <w:r w:rsidRPr="00E327F0">
        <w:rPr>
          <w:sz w:val="25"/>
          <w:szCs w:val="25"/>
        </w:rPr>
        <w:t xml:space="preserve">от </w:t>
      </w:r>
      <w:r w:rsidR="00175FBB">
        <w:rPr>
          <w:sz w:val="25"/>
          <w:szCs w:val="25"/>
        </w:rPr>
        <w:t>_________</w:t>
      </w:r>
      <w:r w:rsidRPr="00E327F0">
        <w:rPr>
          <w:sz w:val="25"/>
          <w:szCs w:val="25"/>
        </w:rPr>
        <w:tab/>
        <w:t xml:space="preserve">                 №</w:t>
      </w:r>
      <w:r w:rsidR="003C3EA5">
        <w:rPr>
          <w:sz w:val="25"/>
          <w:szCs w:val="25"/>
        </w:rPr>
        <w:t xml:space="preserve"> </w:t>
      </w:r>
      <w:r w:rsidR="00175FBB">
        <w:rPr>
          <w:sz w:val="25"/>
          <w:szCs w:val="25"/>
        </w:rPr>
        <w:t>__</w:t>
      </w:r>
      <w:r w:rsidRPr="00E327F0">
        <w:rPr>
          <w:sz w:val="25"/>
          <w:szCs w:val="25"/>
        </w:rPr>
        <w:t xml:space="preserve"> </w:t>
      </w:r>
    </w:p>
    <w:p w:rsidR="008345A7" w:rsidRDefault="00C94A4A" w:rsidP="003C3EA5">
      <w:pPr>
        <w:tabs>
          <w:tab w:val="left" w:pos="9356"/>
        </w:tabs>
        <w:jc w:val="right"/>
        <w:rPr>
          <w:b/>
          <w:bCs/>
          <w:i/>
          <w:iCs/>
          <w:sz w:val="25"/>
          <w:szCs w:val="25"/>
        </w:rPr>
      </w:pPr>
      <w:r w:rsidRPr="00E327F0">
        <w:rPr>
          <w:b/>
          <w:bCs/>
          <w:i/>
          <w:iCs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5A7">
        <w:rPr>
          <w:b/>
          <w:bCs/>
          <w:i/>
          <w:iCs/>
          <w:sz w:val="25"/>
          <w:szCs w:val="25"/>
        </w:rPr>
        <w:t xml:space="preserve">                                                                                                                                                </w:t>
      </w:r>
    </w:p>
    <w:p w:rsidR="00741FC9" w:rsidRPr="00D753F4" w:rsidRDefault="00741FC9" w:rsidP="00D753F4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О внесении изменений в решение </w:t>
      </w:r>
    </w:p>
    <w:p w:rsidR="00741FC9" w:rsidRPr="00D753F4" w:rsidRDefault="00741FC9" w:rsidP="00D753F4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Совета депутатов Советского района </w:t>
      </w:r>
    </w:p>
    <w:p w:rsidR="00741FC9" w:rsidRPr="00D753F4" w:rsidRDefault="00741FC9" w:rsidP="00D753F4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от 31.08.2016 № 24/4 «Об утверждении </w:t>
      </w:r>
    </w:p>
    <w:p w:rsidR="00741FC9" w:rsidRPr="00D753F4" w:rsidRDefault="00741FC9" w:rsidP="00D753F4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Правил благоустройства территории </w:t>
      </w:r>
    </w:p>
    <w:p w:rsidR="008345A7" w:rsidRPr="00D753F4" w:rsidRDefault="00741FC9" w:rsidP="00D753F4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Советского района города Челябинска»</w:t>
      </w:r>
    </w:p>
    <w:p w:rsidR="00741FC9" w:rsidRPr="00D753F4" w:rsidRDefault="00741FC9" w:rsidP="00D753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8345A7" w:rsidRPr="00D753F4" w:rsidRDefault="00741FC9" w:rsidP="00D753F4">
      <w:pPr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В соответствии с Федеральным законом</w:t>
      </w:r>
      <w:r w:rsidR="008345A7" w:rsidRPr="00D753F4">
        <w:rPr>
          <w:sz w:val="26"/>
          <w:szCs w:val="26"/>
        </w:rPr>
        <w:t xml:space="preserve"> от 06</w:t>
      </w:r>
      <w:r w:rsidRPr="00D753F4">
        <w:rPr>
          <w:sz w:val="26"/>
          <w:szCs w:val="26"/>
        </w:rPr>
        <w:t xml:space="preserve">.10.2003 </w:t>
      </w:r>
      <w:r w:rsidR="008345A7" w:rsidRPr="00D753F4">
        <w:rPr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AD03D2" w:rsidRPr="00D753F4">
        <w:rPr>
          <w:sz w:val="26"/>
          <w:szCs w:val="26"/>
        </w:rPr>
        <w:t xml:space="preserve"> </w:t>
      </w:r>
      <w:r w:rsidRPr="00D753F4">
        <w:rPr>
          <w:sz w:val="26"/>
          <w:szCs w:val="26"/>
        </w:rPr>
        <w:t>решением Челябинской городской Думы от 26.03.2019 № 50/ 12 «О внесении изменений в решение Челябинской городской Думы от 22.12.2015 № 16/32 «Об утверждении Правил благоустройства территории города Челябинска»</w:t>
      </w:r>
      <w:r w:rsidR="00AD03D2" w:rsidRPr="00D753F4">
        <w:rPr>
          <w:sz w:val="26"/>
          <w:szCs w:val="26"/>
        </w:rPr>
        <w:t xml:space="preserve">, </w:t>
      </w:r>
      <w:r w:rsidRPr="00D753F4">
        <w:rPr>
          <w:sz w:val="26"/>
          <w:szCs w:val="26"/>
        </w:rPr>
        <w:t>Уставом</w:t>
      </w:r>
      <w:r w:rsidR="008345A7" w:rsidRPr="00D753F4">
        <w:rPr>
          <w:sz w:val="26"/>
          <w:szCs w:val="26"/>
        </w:rPr>
        <w:t xml:space="preserve"> Советского района города Челябинска</w:t>
      </w:r>
    </w:p>
    <w:p w:rsidR="008345A7" w:rsidRPr="00D753F4" w:rsidRDefault="008345A7" w:rsidP="00D753F4">
      <w:pPr>
        <w:ind w:firstLine="709"/>
        <w:contextualSpacing/>
        <w:jc w:val="center"/>
        <w:rPr>
          <w:b/>
          <w:bCs/>
          <w:sz w:val="26"/>
          <w:szCs w:val="26"/>
        </w:rPr>
      </w:pPr>
    </w:p>
    <w:p w:rsidR="008345A7" w:rsidRPr="00D753F4" w:rsidRDefault="008345A7" w:rsidP="00D26FF9">
      <w:pPr>
        <w:contextualSpacing/>
        <w:jc w:val="center"/>
        <w:rPr>
          <w:b/>
          <w:bCs/>
          <w:sz w:val="26"/>
          <w:szCs w:val="26"/>
        </w:rPr>
      </w:pPr>
      <w:r w:rsidRPr="00D753F4">
        <w:rPr>
          <w:b/>
          <w:bCs/>
          <w:sz w:val="26"/>
          <w:szCs w:val="26"/>
        </w:rPr>
        <w:t xml:space="preserve">Совет депутатов Советского района первого созыва </w:t>
      </w:r>
    </w:p>
    <w:p w:rsidR="008345A7" w:rsidRPr="00D753F4" w:rsidRDefault="008345A7" w:rsidP="00D26FF9">
      <w:pPr>
        <w:contextualSpacing/>
        <w:jc w:val="center"/>
        <w:rPr>
          <w:b/>
          <w:bCs/>
          <w:caps/>
          <w:sz w:val="26"/>
          <w:szCs w:val="26"/>
        </w:rPr>
      </w:pPr>
      <w:r w:rsidRPr="00D753F4">
        <w:rPr>
          <w:b/>
          <w:bCs/>
          <w:caps/>
          <w:spacing w:val="20"/>
          <w:sz w:val="26"/>
          <w:szCs w:val="26"/>
        </w:rPr>
        <w:t>Решает</w:t>
      </w:r>
      <w:r w:rsidRPr="00D753F4">
        <w:rPr>
          <w:b/>
          <w:bCs/>
          <w:caps/>
          <w:sz w:val="26"/>
          <w:szCs w:val="26"/>
        </w:rPr>
        <w:t>:</w:t>
      </w:r>
    </w:p>
    <w:p w:rsidR="008345A7" w:rsidRPr="00D753F4" w:rsidRDefault="008345A7" w:rsidP="00D26FF9">
      <w:pPr>
        <w:contextualSpacing/>
        <w:jc w:val="center"/>
        <w:rPr>
          <w:sz w:val="26"/>
          <w:szCs w:val="26"/>
        </w:rPr>
      </w:pPr>
    </w:p>
    <w:p w:rsidR="00D753F4" w:rsidRDefault="008345A7" w:rsidP="00D753F4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Внести в </w:t>
      </w:r>
      <w:r w:rsidR="00741FC9" w:rsidRPr="00D753F4">
        <w:rPr>
          <w:sz w:val="26"/>
          <w:szCs w:val="26"/>
        </w:rPr>
        <w:t xml:space="preserve">приложение к решению Совета депутатов Советского района от 31.08.2016 № 24/4 «Об утверждении </w:t>
      </w:r>
      <w:proofErr w:type="gramStart"/>
      <w:r w:rsidR="00741FC9" w:rsidRPr="00D753F4">
        <w:rPr>
          <w:sz w:val="26"/>
          <w:szCs w:val="26"/>
        </w:rPr>
        <w:t>Правил благоустройства территории Советского района города</w:t>
      </w:r>
      <w:proofErr w:type="gramEnd"/>
      <w:r w:rsidR="00741FC9" w:rsidRPr="00D753F4">
        <w:rPr>
          <w:sz w:val="26"/>
          <w:szCs w:val="26"/>
        </w:rPr>
        <w:t xml:space="preserve"> Челябинска»</w:t>
      </w:r>
      <w:r w:rsidRPr="00D753F4">
        <w:rPr>
          <w:sz w:val="26"/>
          <w:szCs w:val="26"/>
        </w:rPr>
        <w:t xml:space="preserve"> следующие изменения:</w:t>
      </w:r>
    </w:p>
    <w:p w:rsidR="00741FC9" w:rsidRPr="00D753F4" w:rsidRDefault="00741FC9" w:rsidP="00D753F4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пункт 9 </w:t>
      </w:r>
      <w:r w:rsidRPr="00D753F4">
        <w:rPr>
          <w:bCs/>
          <w:sz w:val="26"/>
          <w:szCs w:val="26"/>
        </w:rPr>
        <w:t>изложить в следующей редакции:</w:t>
      </w:r>
    </w:p>
    <w:p w:rsidR="00D753F4" w:rsidRDefault="00741FC9" w:rsidP="00D753F4">
      <w:pPr>
        <w:pStyle w:val="ConsPlusNormal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«9. </w:t>
      </w:r>
      <w:proofErr w:type="gramStart"/>
      <w:r w:rsidRPr="00D753F4">
        <w:rPr>
          <w:sz w:val="26"/>
          <w:szCs w:val="26"/>
        </w:rPr>
        <w:t>Благоустройство территории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территорий.»;</w:t>
      </w:r>
      <w:proofErr w:type="gramEnd"/>
    </w:p>
    <w:p w:rsidR="00D753F4" w:rsidRDefault="00D753F4" w:rsidP="00D753F4">
      <w:pPr>
        <w:pStyle w:val="ConsPlusNormal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741FC9" w:rsidRPr="00D753F4" w:rsidRDefault="00741FC9" w:rsidP="00D753F4">
      <w:pPr>
        <w:pStyle w:val="ConsPlusNormal"/>
        <w:numPr>
          <w:ilvl w:val="0"/>
          <w:numId w:val="19"/>
        </w:numPr>
        <w:tabs>
          <w:tab w:val="left" w:pos="0"/>
          <w:tab w:val="left" w:pos="1134"/>
        </w:tabs>
        <w:contextualSpacing/>
        <w:jc w:val="both"/>
        <w:rPr>
          <w:sz w:val="26"/>
          <w:szCs w:val="26"/>
        </w:rPr>
      </w:pPr>
      <w:r w:rsidRPr="00D753F4">
        <w:rPr>
          <w:bCs/>
          <w:sz w:val="26"/>
          <w:szCs w:val="26"/>
        </w:rPr>
        <w:t>пункт</w:t>
      </w:r>
      <w:hyperlink r:id="rId8" w:history="1">
        <w:r w:rsidRPr="00D753F4">
          <w:rPr>
            <w:bCs/>
            <w:sz w:val="26"/>
            <w:szCs w:val="26"/>
          </w:rPr>
          <w:t xml:space="preserve"> </w:t>
        </w:r>
      </w:hyperlink>
      <w:r w:rsidRPr="00D753F4">
        <w:rPr>
          <w:bCs/>
          <w:sz w:val="26"/>
          <w:szCs w:val="26"/>
        </w:rPr>
        <w:t>10.1  изложить в следующей редакции:</w:t>
      </w:r>
    </w:p>
    <w:p w:rsidR="00D753F4" w:rsidRDefault="00741FC9" w:rsidP="00D753F4">
      <w:pPr>
        <w:pStyle w:val="ConsPlusNormal"/>
        <w:tabs>
          <w:tab w:val="left" w:pos="0"/>
          <w:tab w:val="left" w:pos="1134"/>
        </w:tabs>
        <w:ind w:firstLine="709"/>
        <w:contextualSpacing/>
        <w:jc w:val="both"/>
        <w:rPr>
          <w:bCs/>
          <w:sz w:val="26"/>
          <w:szCs w:val="26"/>
        </w:rPr>
      </w:pPr>
      <w:r w:rsidRPr="00D753F4">
        <w:rPr>
          <w:bCs/>
          <w:sz w:val="26"/>
          <w:szCs w:val="26"/>
        </w:rPr>
        <w:t xml:space="preserve">«10.1. </w:t>
      </w:r>
      <w:r w:rsidRPr="00D753F4">
        <w:rPr>
          <w:sz w:val="26"/>
          <w:szCs w:val="26"/>
        </w:rPr>
        <w:t xml:space="preserve">Вывоз твердых коммунальных отходов -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</w:t>
      </w:r>
      <w:r w:rsidRPr="00D753F4">
        <w:rPr>
          <w:sz w:val="26"/>
          <w:szCs w:val="26"/>
        </w:rPr>
        <w:lastRenderedPageBreak/>
        <w:t>коммунальных отходов</w:t>
      </w:r>
      <w:proofErr w:type="gramStart"/>
      <w:r w:rsidRPr="00D753F4">
        <w:rPr>
          <w:sz w:val="26"/>
          <w:szCs w:val="26"/>
        </w:rPr>
        <w:t>.</w:t>
      </w:r>
      <w:r w:rsidRPr="00D753F4">
        <w:rPr>
          <w:bCs/>
          <w:sz w:val="26"/>
          <w:szCs w:val="26"/>
        </w:rPr>
        <w:t>».</w:t>
      </w:r>
      <w:proofErr w:type="gramEnd"/>
    </w:p>
    <w:p w:rsidR="00D753F4" w:rsidRDefault="00D753F4" w:rsidP="00D753F4">
      <w:pPr>
        <w:pStyle w:val="ConsPlusNormal"/>
        <w:tabs>
          <w:tab w:val="left" w:pos="0"/>
          <w:tab w:val="left" w:pos="1134"/>
        </w:tabs>
        <w:ind w:firstLine="709"/>
        <w:contextualSpacing/>
        <w:jc w:val="both"/>
        <w:rPr>
          <w:bCs/>
          <w:sz w:val="26"/>
          <w:szCs w:val="26"/>
        </w:rPr>
      </w:pPr>
    </w:p>
    <w:p w:rsidR="00741FC9" w:rsidRPr="00D753F4" w:rsidRDefault="00741FC9" w:rsidP="00D753F4">
      <w:pPr>
        <w:pStyle w:val="ConsPlusNormal"/>
        <w:numPr>
          <w:ilvl w:val="0"/>
          <w:numId w:val="19"/>
        </w:numPr>
        <w:tabs>
          <w:tab w:val="left" w:pos="0"/>
          <w:tab w:val="left" w:pos="1134"/>
        </w:tabs>
        <w:contextualSpacing/>
        <w:jc w:val="both"/>
        <w:rPr>
          <w:bCs/>
          <w:sz w:val="26"/>
          <w:szCs w:val="26"/>
        </w:rPr>
      </w:pPr>
      <w:hyperlink r:id="rId9" w:history="1">
        <w:r w:rsidRPr="00D753F4">
          <w:rPr>
            <w:bCs/>
            <w:sz w:val="26"/>
            <w:szCs w:val="26"/>
          </w:rPr>
          <w:t>дополнить</w:t>
        </w:r>
      </w:hyperlink>
      <w:r w:rsidRPr="00D753F4">
        <w:rPr>
          <w:bCs/>
          <w:sz w:val="26"/>
          <w:szCs w:val="26"/>
        </w:rPr>
        <w:t xml:space="preserve"> пунктами 10.4 следующего содержания:</w:t>
      </w:r>
    </w:p>
    <w:p w:rsidR="00741FC9" w:rsidRPr="00D753F4" w:rsidRDefault="00741FC9" w:rsidP="00D753F4">
      <w:pPr>
        <w:pStyle w:val="ConsPlusNormal"/>
        <w:tabs>
          <w:tab w:val="left" w:pos="0"/>
          <w:tab w:val="left" w:pos="1134"/>
        </w:tabs>
        <w:ind w:firstLine="709"/>
        <w:contextualSpacing/>
        <w:jc w:val="both"/>
        <w:rPr>
          <w:bCs/>
          <w:sz w:val="26"/>
          <w:szCs w:val="26"/>
        </w:rPr>
      </w:pPr>
      <w:r w:rsidRPr="00D753F4">
        <w:rPr>
          <w:bCs/>
          <w:sz w:val="26"/>
          <w:szCs w:val="26"/>
        </w:rPr>
        <w:t xml:space="preserve">«10.4. </w:t>
      </w:r>
      <w:proofErr w:type="gramStart"/>
      <w:r w:rsidRPr="00D753F4">
        <w:rPr>
          <w:sz w:val="26"/>
          <w:szCs w:val="26"/>
        </w:rPr>
        <w:t>Граница прилегающей территории – линия, отображенная на схеме границы прилегающей территории на кадастровом плане территории (далее – схема границы прилегающей территории) посредством определения координат ее поворотных точек, либо линия, схематически отраженная на карте-схеме границы прилегающей территории, либо условная линия, образованная путем определения в метрах расстояния от внутренней до внешней границы прилегающей территории, определяющая местоположение прилегающей территории.</w:t>
      </w:r>
      <w:proofErr w:type="gramEnd"/>
    </w:p>
    <w:p w:rsidR="00741FC9" w:rsidRPr="00D753F4" w:rsidRDefault="00741FC9" w:rsidP="00D753F4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Внутренняя граница прилегающей территории – часть границы прилегающей территории, непосредственно примыкающая к контуру здания,  строения, сооружения, границе земельного участка, в отношении которых установлена граница прилегающей территории, и являющаяся </w:t>
      </w:r>
      <w:proofErr w:type="gramStart"/>
      <w:r w:rsidRPr="00D753F4">
        <w:rPr>
          <w:sz w:val="26"/>
          <w:szCs w:val="26"/>
        </w:rPr>
        <w:t>из</w:t>
      </w:r>
      <w:proofErr w:type="gramEnd"/>
      <w:r w:rsidRPr="00D753F4">
        <w:rPr>
          <w:sz w:val="26"/>
          <w:szCs w:val="26"/>
        </w:rPr>
        <w:t xml:space="preserve"> общей границей.</w:t>
      </w:r>
    </w:p>
    <w:p w:rsidR="00D753F4" w:rsidRDefault="00741FC9" w:rsidP="00D753F4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Внешняя граница прилегающей территории – часть границы прилегающей территории, не примыкающая непосредственно к контуру здания строения, сооружения, границе земельного участка, в отношении которых установлена граница прилегающей территории, и не являющихся их общей границей</w:t>
      </w:r>
      <w:proofErr w:type="gramStart"/>
      <w:r w:rsidRPr="00D753F4">
        <w:rPr>
          <w:sz w:val="26"/>
          <w:szCs w:val="26"/>
        </w:rPr>
        <w:t>.».</w:t>
      </w:r>
      <w:proofErr w:type="gramEnd"/>
    </w:p>
    <w:p w:rsidR="00D753F4" w:rsidRDefault="00D753F4" w:rsidP="00D753F4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741FC9" w:rsidRPr="00D753F4" w:rsidRDefault="00741FC9" w:rsidP="00D753F4">
      <w:pPr>
        <w:pStyle w:val="ConsPlusNormal"/>
        <w:numPr>
          <w:ilvl w:val="0"/>
          <w:numId w:val="19"/>
        </w:numPr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пункт 19</w:t>
      </w:r>
      <w:r w:rsidRPr="00D753F4">
        <w:rPr>
          <w:bCs/>
          <w:sz w:val="26"/>
          <w:szCs w:val="26"/>
        </w:rPr>
        <w:t xml:space="preserve"> изложить в следующей редакции:</w:t>
      </w:r>
    </w:p>
    <w:p w:rsidR="00D753F4" w:rsidRDefault="00741FC9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bCs/>
          <w:sz w:val="26"/>
          <w:szCs w:val="26"/>
        </w:rPr>
        <w:t>«1</w:t>
      </w:r>
      <w:r w:rsidR="00AE1E2F">
        <w:rPr>
          <w:bCs/>
          <w:sz w:val="26"/>
          <w:szCs w:val="26"/>
        </w:rPr>
        <w:t xml:space="preserve">9. </w:t>
      </w:r>
      <w:r w:rsidRPr="00D753F4">
        <w:rPr>
          <w:sz w:val="26"/>
          <w:szCs w:val="26"/>
        </w:rPr>
        <w:t>Карта-схема - схематичное изображение границ прилегающих территорий, подлежащих благоустройству (уборке), и расположенных на них объектов и элементов благоустройства</w:t>
      </w:r>
      <w:proofErr w:type="gramStart"/>
      <w:r w:rsidRPr="00D753F4">
        <w:rPr>
          <w:sz w:val="26"/>
          <w:szCs w:val="26"/>
        </w:rPr>
        <w:t>.».</w:t>
      </w:r>
      <w:proofErr w:type="gramEnd"/>
    </w:p>
    <w:p w:rsidR="00D753F4" w:rsidRDefault="00D753F4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D753F4" w:rsidRDefault="00741FC9" w:rsidP="00D753F4">
      <w:pPr>
        <w:pStyle w:val="ConsPlusNormal"/>
        <w:numPr>
          <w:ilvl w:val="0"/>
          <w:numId w:val="19"/>
        </w:numPr>
        <w:tabs>
          <w:tab w:val="left" w:pos="993"/>
        </w:tabs>
        <w:contextualSpacing/>
        <w:jc w:val="both"/>
        <w:rPr>
          <w:sz w:val="26"/>
          <w:szCs w:val="26"/>
        </w:rPr>
      </w:pPr>
      <w:r w:rsidRPr="00D753F4">
        <w:rPr>
          <w:bCs/>
          <w:sz w:val="26"/>
          <w:szCs w:val="26"/>
        </w:rPr>
        <w:t xml:space="preserve">пункт 23  после слов «место» дополнить словом «(площадка)».  </w:t>
      </w:r>
    </w:p>
    <w:p w:rsidR="00D753F4" w:rsidRDefault="00D753F4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741FC9" w:rsidRPr="00D753F4" w:rsidRDefault="00741FC9" w:rsidP="00D753F4">
      <w:pPr>
        <w:pStyle w:val="ConsPlusNormal"/>
        <w:numPr>
          <w:ilvl w:val="0"/>
          <w:numId w:val="19"/>
        </w:numPr>
        <w:tabs>
          <w:tab w:val="left" w:pos="993"/>
        </w:tabs>
        <w:contextualSpacing/>
        <w:jc w:val="both"/>
        <w:rPr>
          <w:sz w:val="26"/>
          <w:szCs w:val="26"/>
        </w:rPr>
      </w:pPr>
      <w:r w:rsidRPr="00D753F4">
        <w:rPr>
          <w:bCs/>
          <w:sz w:val="26"/>
          <w:szCs w:val="26"/>
        </w:rPr>
        <w:t>пункт  24.1  изложить в следующей редакции:</w:t>
      </w:r>
    </w:p>
    <w:p w:rsidR="00D753F4" w:rsidRDefault="00741FC9" w:rsidP="00D753F4">
      <w:pPr>
        <w:pStyle w:val="ConsPlusNormal"/>
        <w:tabs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bCs/>
          <w:sz w:val="26"/>
          <w:szCs w:val="26"/>
        </w:rPr>
        <w:t xml:space="preserve">«24.1. </w:t>
      </w:r>
      <w:r w:rsidRPr="00D753F4">
        <w:rPr>
          <w:sz w:val="26"/>
          <w:szCs w:val="26"/>
        </w:rPr>
        <w:t>Крупногабаритные отходы - твердые коммунальные отходы (мебель, бытовая техника, отходы от текущего ремонта жилых помещений, растительные отходы при уходе за газонами, цветниками, древесно-кустарниковыми посадками и другие), размер которых не позволяет осуществить их складирование в контейнерах</w:t>
      </w:r>
      <w:proofErr w:type="gramStart"/>
      <w:r w:rsidRPr="00D753F4">
        <w:rPr>
          <w:sz w:val="26"/>
          <w:szCs w:val="26"/>
        </w:rPr>
        <w:t>.».</w:t>
      </w:r>
      <w:proofErr w:type="gramEnd"/>
    </w:p>
    <w:p w:rsidR="00D753F4" w:rsidRDefault="00D753F4" w:rsidP="00D753F4">
      <w:pPr>
        <w:pStyle w:val="ConsPlusNormal"/>
        <w:tabs>
          <w:tab w:val="left" w:pos="1260"/>
        </w:tabs>
        <w:ind w:firstLine="709"/>
        <w:contextualSpacing/>
        <w:jc w:val="both"/>
        <w:rPr>
          <w:sz w:val="26"/>
          <w:szCs w:val="26"/>
        </w:rPr>
      </w:pPr>
    </w:p>
    <w:p w:rsidR="00741FC9" w:rsidRPr="00D753F4" w:rsidRDefault="00D753F4" w:rsidP="00D753F4">
      <w:pPr>
        <w:pStyle w:val="ConsPlusNormal"/>
        <w:numPr>
          <w:ilvl w:val="0"/>
          <w:numId w:val="19"/>
        </w:numPr>
        <w:tabs>
          <w:tab w:val="left" w:pos="1260"/>
        </w:tabs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д</w:t>
      </w:r>
      <w:r w:rsidR="00741FC9" w:rsidRPr="00D753F4">
        <w:rPr>
          <w:bCs/>
          <w:sz w:val="26"/>
          <w:szCs w:val="26"/>
        </w:rPr>
        <w:t>ополнить пунктом 26.2 в следующей редакции:</w:t>
      </w:r>
    </w:p>
    <w:p w:rsidR="00D753F4" w:rsidRDefault="00741FC9" w:rsidP="00D753F4">
      <w:pPr>
        <w:pStyle w:val="ConsPlusNormal"/>
        <w:tabs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«26.2. Место несанкционированного размещения твердых коммунальных отходов – место складирования твёрдых коммунальных отходов, объем которых превышает 1 куб. метр, На земельном участке, не предназначенном для этих целей</w:t>
      </w:r>
      <w:proofErr w:type="gramStart"/>
      <w:r w:rsidRPr="00D753F4">
        <w:rPr>
          <w:sz w:val="26"/>
          <w:szCs w:val="26"/>
        </w:rPr>
        <w:t>.».</w:t>
      </w:r>
      <w:proofErr w:type="gramEnd"/>
    </w:p>
    <w:p w:rsidR="00D753F4" w:rsidRDefault="00D753F4" w:rsidP="00D753F4">
      <w:pPr>
        <w:pStyle w:val="ConsPlusNormal"/>
        <w:tabs>
          <w:tab w:val="left" w:pos="1260"/>
        </w:tabs>
        <w:ind w:firstLine="709"/>
        <w:contextualSpacing/>
        <w:jc w:val="both"/>
        <w:rPr>
          <w:sz w:val="26"/>
          <w:szCs w:val="26"/>
        </w:rPr>
      </w:pPr>
    </w:p>
    <w:p w:rsidR="00741FC9" w:rsidRPr="00D753F4" w:rsidRDefault="00741FC9" w:rsidP="00D753F4">
      <w:pPr>
        <w:pStyle w:val="ConsPlusNormal"/>
        <w:numPr>
          <w:ilvl w:val="0"/>
          <w:numId w:val="19"/>
        </w:numPr>
        <w:tabs>
          <w:tab w:val="left" w:pos="1260"/>
        </w:tabs>
        <w:contextualSpacing/>
        <w:jc w:val="both"/>
        <w:rPr>
          <w:sz w:val="26"/>
          <w:szCs w:val="26"/>
        </w:rPr>
      </w:pPr>
      <w:hyperlink r:id="rId10" w:history="1">
        <w:r w:rsidR="00D753F4">
          <w:rPr>
            <w:bCs/>
            <w:sz w:val="26"/>
            <w:szCs w:val="26"/>
          </w:rPr>
          <w:t>п</w:t>
        </w:r>
        <w:r w:rsidRPr="00D753F4">
          <w:rPr>
            <w:bCs/>
            <w:sz w:val="26"/>
            <w:szCs w:val="26"/>
          </w:rPr>
          <w:t>ункт 32</w:t>
        </w:r>
      </w:hyperlink>
      <w:r w:rsidRPr="00D753F4">
        <w:rPr>
          <w:bCs/>
          <w:sz w:val="26"/>
          <w:szCs w:val="26"/>
        </w:rPr>
        <w:t xml:space="preserve"> изложить в следующей редакции:</w:t>
      </w:r>
    </w:p>
    <w:p w:rsidR="00741FC9" w:rsidRPr="00D753F4" w:rsidRDefault="00AE1E2F" w:rsidP="00D753F4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41FC9" w:rsidRPr="00D753F4">
        <w:rPr>
          <w:sz w:val="26"/>
          <w:szCs w:val="26"/>
        </w:rPr>
        <w:t xml:space="preserve">32. Объекты благоустройства </w:t>
      </w:r>
      <w:proofErr w:type="gramStart"/>
      <w:r w:rsidR="00741FC9" w:rsidRPr="00D753F4">
        <w:rPr>
          <w:sz w:val="26"/>
          <w:szCs w:val="26"/>
        </w:rPr>
        <w:t>–т</w:t>
      </w:r>
      <w:proofErr w:type="gramEnd"/>
      <w:r w:rsidR="00741FC9" w:rsidRPr="00D753F4">
        <w:rPr>
          <w:sz w:val="26"/>
          <w:szCs w:val="26"/>
        </w:rPr>
        <w:t>ерритории различного функционального назначения, на которых осуществляется деятельность по благоустройству, в том числе:</w:t>
      </w:r>
    </w:p>
    <w:p w:rsidR="00741FC9" w:rsidRPr="00D753F4" w:rsidRDefault="00741FC9" w:rsidP="00D753F4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- детские площадки, спортивные и другие площадки отдыха и досуга;</w:t>
      </w:r>
    </w:p>
    <w:p w:rsidR="00741FC9" w:rsidRPr="00D753F4" w:rsidRDefault="00741FC9" w:rsidP="00D753F4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- площадки для выгула и дрессировки собак;</w:t>
      </w:r>
    </w:p>
    <w:p w:rsidR="00741FC9" w:rsidRPr="00D753F4" w:rsidRDefault="00741FC9" w:rsidP="00D753F4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- площадки автостоянок;</w:t>
      </w:r>
    </w:p>
    <w:p w:rsidR="00741FC9" w:rsidRPr="00D753F4" w:rsidRDefault="00741FC9" w:rsidP="00D753F4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- улицы (в том числе пешеходные) и дороги;</w:t>
      </w:r>
    </w:p>
    <w:p w:rsidR="00741FC9" w:rsidRPr="00D753F4" w:rsidRDefault="00741FC9" w:rsidP="00D753F4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- парки, скверы, иные зеленые зоны;</w:t>
      </w:r>
    </w:p>
    <w:p w:rsidR="00741FC9" w:rsidRPr="00D753F4" w:rsidRDefault="00741FC9" w:rsidP="00D753F4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- площади, набережные и другие территории;</w:t>
      </w:r>
    </w:p>
    <w:p w:rsidR="00741FC9" w:rsidRPr="00D753F4" w:rsidRDefault="00741FC9" w:rsidP="00D753F4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lastRenderedPageBreak/>
        <w:t xml:space="preserve">- технические зоны транспортных, инженерных коммуникаций, </w:t>
      </w:r>
      <w:proofErr w:type="spellStart"/>
      <w:r w:rsidRPr="00D753F4">
        <w:rPr>
          <w:sz w:val="26"/>
          <w:szCs w:val="26"/>
        </w:rPr>
        <w:t>водоохранные</w:t>
      </w:r>
      <w:proofErr w:type="spellEnd"/>
      <w:r w:rsidRPr="00D753F4">
        <w:rPr>
          <w:sz w:val="26"/>
          <w:szCs w:val="26"/>
        </w:rPr>
        <w:t xml:space="preserve"> зоны; </w:t>
      </w:r>
    </w:p>
    <w:p w:rsidR="00D753F4" w:rsidRDefault="00741FC9" w:rsidP="00D753F4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- контейнерные площадки и площадки для складирования отдельных групп коммунальных отходов</w:t>
      </w:r>
      <w:proofErr w:type="gramStart"/>
      <w:r w:rsidRPr="00D753F4">
        <w:rPr>
          <w:sz w:val="26"/>
          <w:szCs w:val="26"/>
        </w:rPr>
        <w:t>.».</w:t>
      </w:r>
      <w:proofErr w:type="gramEnd"/>
    </w:p>
    <w:p w:rsidR="00741FC9" w:rsidRPr="00D753F4" w:rsidRDefault="00D753F4" w:rsidP="00D753F4">
      <w:pPr>
        <w:pStyle w:val="ConsPlusNormal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пункт 44 </w:t>
      </w:r>
      <w:r w:rsidR="00741FC9" w:rsidRPr="00D753F4">
        <w:rPr>
          <w:bCs/>
          <w:sz w:val="26"/>
          <w:szCs w:val="26"/>
        </w:rPr>
        <w:t>изложить в следующей редакции:</w:t>
      </w:r>
    </w:p>
    <w:p w:rsidR="00D753F4" w:rsidRDefault="00741FC9" w:rsidP="00D753F4">
      <w:pPr>
        <w:pStyle w:val="ConsPlusNormal"/>
        <w:tabs>
          <w:tab w:val="left" w:pos="1170"/>
        </w:tabs>
        <w:ind w:firstLine="709"/>
        <w:contextualSpacing/>
        <w:jc w:val="both"/>
        <w:rPr>
          <w:bCs/>
          <w:sz w:val="26"/>
          <w:szCs w:val="26"/>
        </w:rPr>
      </w:pPr>
      <w:r w:rsidRPr="00D753F4">
        <w:rPr>
          <w:bCs/>
          <w:sz w:val="26"/>
          <w:szCs w:val="26"/>
        </w:rPr>
        <w:t>«44.</w:t>
      </w:r>
      <w:r w:rsidRPr="00D753F4">
        <w:rPr>
          <w:bCs/>
          <w:sz w:val="26"/>
          <w:szCs w:val="26"/>
        </w:rPr>
        <w:tab/>
        <w:t xml:space="preserve">  </w:t>
      </w:r>
      <w:r w:rsidRPr="00D753F4">
        <w:rPr>
          <w:sz w:val="26"/>
          <w:szCs w:val="26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D753F4">
        <w:rPr>
          <w:sz w:val="26"/>
          <w:szCs w:val="26"/>
        </w:rPr>
        <w:t>границы</w:t>
      </w:r>
      <w:proofErr w:type="gramEnd"/>
      <w:r w:rsidRPr="00D753F4">
        <w:rPr>
          <w:sz w:val="26"/>
          <w:szCs w:val="26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  <w:r w:rsidRPr="00D753F4">
        <w:rPr>
          <w:bCs/>
          <w:sz w:val="26"/>
          <w:szCs w:val="26"/>
        </w:rPr>
        <w:t>».</w:t>
      </w:r>
    </w:p>
    <w:p w:rsidR="00D753F4" w:rsidRDefault="00D753F4" w:rsidP="00D753F4">
      <w:pPr>
        <w:pStyle w:val="ConsPlusNormal"/>
        <w:tabs>
          <w:tab w:val="left" w:pos="1170"/>
        </w:tabs>
        <w:ind w:firstLine="709"/>
        <w:contextualSpacing/>
        <w:jc w:val="both"/>
        <w:rPr>
          <w:bCs/>
          <w:sz w:val="26"/>
          <w:szCs w:val="26"/>
        </w:rPr>
      </w:pPr>
    </w:p>
    <w:p w:rsidR="00741FC9" w:rsidRPr="00D753F4" w:rsidRDefault="00D753F4" w:rsidP="00D753F4">
      <w:pPr>
        <w:pStyle w:val="ConsPlusNormal"/>
        <w:tabs>
          <w:tab w:val="left" w:pos="1170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10) п</w:t>
      </w:r>
      <w:r w:rsidR="00741FC9" w:rsidRPr="00D753F4">
        <w:rPr>
          <w:bCs/>
          <w:sz w:val="26"/>
          <w:szCs w:val="26"/>
        </w:rPr>
        <w:t>ункт 57 изложить в следующей редакции:</w:t>
      </w:r>
    </w:p>
    <w:p w:rsidR="00D753F4" w:rsidRDefault="00741FC9" w:rsidP="00D753F4">
      <w:pPr>
        <w:pStyle w:val="ConsPlusNormal"/>
        <w:tabs>
          <w:tab w:val="left" w:pos="990"/>
        </w:tabs>
        <w:ind w:firstLine="709"/>
        <w:contextualSpacing/>
        <w:jc w:val="both"/>
        <w:rPr>
          <w:bCs/>
          <w:sz w:val="26"/>
          <w:szCs w:val="26"/>
        </w:rPr>
      </w:pPr>
      <w:r w:rsidRPr="00D753F4">
        <w:rPr>
          <w:bCs/>
          <w:sz w:val="26"/>
          <w:szCs w:val="26"/>
        </w:rPr>
        <w:t>«57.</w:t>
      </w:r>
      <w:r w:rsidRPr="00D753F4">
        <w:rPr>
          <w:bCs/>
          <w:sz w:val="26"/>
          <w:szCs w:val="26"/>
        </w:rPr>
        <w:tab/>
        <w:t xml:space="preserve"> </w:t>
      </w:r>
      <w:r w:rsidRPr="00D753F4">
        <w:rPr>
          <w:sz w:val="26"/>
          <w:szCs w:val="26"/>
        </w:rPr>
        <w:t xml:space="preserve">Элемент благоустройства </w:t>
      </w:r>
      <w:proofErr w:type="gramStart"/>
      <w:r w:rsidRPr="00D753F4">
        <w:rPr>
          <w:sz w:val="26"/>
          <w:szCs w:val="26"/>
        </w:rPr>
        <w:t>–д</w:t>
      </w:r>
      <w:proofErr w:type="gramEnd"/>
      <w:r w:rsidRPr="00D753F4">
        <w:rPr>
          <w:sz w:val="26"/>
          <w:szCs w:val="26"/>
        </w:rPr>
        <w:t>екоративные, технические, планировочные, 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часть объекта благоустройства, наличие которой обеспечивает надлежащее использование объекта по его функциональному назначению.</w:t>
      </w:r>
      <w:r w:rsidRPr="00D753F4">
        <w:rPr>
          <w:bCs/>
          <w:sz w:val="26"/>
          <w:szCs w:val="26"/>
        </w:rPr>
        <w:t>».</w:t>
      </w:r>
    </w:p>
    <w:p w:rsidR="00D753F4" w:rsidRDefault="00D753F4" w:rsidP="00D753F4">
      <w:pPr>
        <w:pStyle w:val="ConsPlusNormal"/>
        <w:tabs>
          <w:tab w:val="left" w:pos="990"/>
        </w:tabs>
        <w:ind w:firstLine="709"/>
        <w:contextualSpacing/>
        <w:jc w:val="both"/>
        <w:rPr>
          <w:bCs/>
          <w:sz w:val="26"/>
          <w:szCs w:val="26"/>
        </w:rPr>
      </w:pPr>
    </w:p>
    <w:p w:rsidR="00741FC9" w:rsidRPr="00D753F4" w:rsidRDefault="00D753F4" w:rsidP="00D753F4">
      <w:pPr>
        <w:pStyle w:val="ConsPlusNormal"/>
        <w:tabs>
          <w:tab w:val="left" w:pos="990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11) </w:t>
      </w:r>
      <w:proofErr w:type="gramStart"/>
      <w:r>
        <w:rPr>
          <w:bCs/>
          <w:sz w:val="26"/>
          <w:szCs w:val="26"/>
        </w:rPr>
        <w:t>п</w:t>
      </w:r>
      <w:proofErr w:type="gramEnd"/>
      <w:r w:rsidR="00741FC9" w:rsidRPr="00D753F4">
        <w:rPr>
          <w:bCs/>
          <w:sz w:val="26"/>
          <w:szCs w:val="26"/>
        </w:rPr>
        <w:fldChar w:fldCharType="begin"/>
      </w:r>
      <w:r w:rsidR="00741FC9" w:rsidRPr="00D753F4">
        <w:rPr>
          <w:bCs/>
          <w:sz w:val="26"/>
          <w:szCs w:val="26"/>
        </w:rPr>
        <w:instrText>HYPERLINK "consultantplus://offline/ref=A30FE260EF748DC86C8BD37CE99A17474C261BC7092AE63F198B5718CA30D274DEF55F670B8D720A8B503E2023o3K"</w:instrText>
      </w:r>
      <w:r w:rsidR="00741FC9" w:rsidRPr="00D753F4">
        <w:rPr>
          <w:bCs/>
          <w:sz w:val="26"/>
          <w:szCs w:val="26"/>
        </w:rPr>
        <w:fldChar w:fldCharType="separate"/>
      </w:r>
      <w:r w:rsidR="00741FC9" w:rsidRPr="00D753F4">
        <w:rPr>
          <w:bCs/>
          <w:sz w:val="26"/>
          <w:szCs w:val="26"/>
        </w:rPr>
        <w:t>одпункт  1) пункта 59</w:t>
      </w:r>
      <w:r w:rsidR="00741FC9" w:rsidRPr="00D753F4">
        <w:rPr>
          <w:bCs/>
          <w:sz w:val="26"/>
          <w:szCs w:val="26"/>
        </w:rPr>
        <w:fldChar w:fldCharType="end"/>
      </w:r>
      <w:r w:rsidR="00741FC9" w:rsidRPr="00D753F4">
        <w:rPr>
          <w:bCs/>
          <w:sz w:val="26"/>
          <w:szCs w:val="26"/>
        </w:rPr>
        <w:t xml:space="preserve"> изложить в следующей редакции:</w:t>
      </w:r>
    </w:p>
    <w:p w:rsidR="00D753F4" w:rsidRDefault="00741FC9" w:rsidP="00D753F4">
      <w:pPr>
        <w:pStyle w:val="ConsPlusNormal"/>
        <w:tabs>
          <w:tab w:val="left" w:pos="990"/>
        </w:tabs>
        <w:ind w:firstLine="709"/>
        <w:contextualSpacing/>
        <w:jc w:val="both"/>
        <w:rPr>
          <w:bCs/>
          <w:sz w:val="26"/>
          <w:szCs w:val="26"/>
        </w:rPr>
      </w:pPr>
      <w:r w:rsidRPr="00D753F4">
        <w:rPr>
          <w:bCs/>
          <w:sz w:val="26"/>
          <w:szCs w:val="26"/>
        </w:rPr>
        <w:t xml:space="preserve">«1) </w:t>
      </w:r>
      <w:r w:rsidRPr="00D753F4">
        <w:rPr>
          <w:sz w:val="26"/>
          <w:szCs w:val="26"/>
        </w:rPr>
        <w:t>размещение контейнерных площадок, контейнеров, бункеров, урн в местах общего пользования для временного накопления отходов и мусора, соблюдение режимов уборки, мытья и дезинфекции данных объектов, своевременный вывоз отходов и мусора на объекты обработки, утилизации, обезвреживания, размещения отходов, организацию раздельного сбора твердых коммунальных отходов физическими и юридическими лицами всех организационно-правовых форм</w:t>
      </w:r>
      <w:proofErr w:type="gramStart"/>
      <w:r w:rsidRPr="00D753F4">
        <w:rPr>
          <w:sz w:val="26"/>
          <w:szCs w:val="26"/>
        </w:rPr>
        <w:t>;»</w:t>
      </w:r>
      <w:proofErr w:type="gramEnd"/>
      <w:r w:rsidRPr="00D753F4">
        <w:rPr>
          <w:sz w:val="26"/>
          <w:szCs w:val="26"/>
        </w:rPr>
        <w:t>.</w:t>
      </w:r>
    </w:p>
    <w:p w:rsidR="00D753F4" w:rsidRDefault="00D753F4" w:rsidP="00D753F4">
      <w:pPr>
        <w:pStyle w:val="ConsPlusNormal"/>
        <w:tabs>
          <w:tab w:val="left" w:pos="990"/>
        </w:tabs>
        <w:ind w:firstLine="709"/>
        <w:contextualSpacing/>
        <w:jc w:val="both"/>
        <w:rPr>
          <w:bCs/>
          <w:sz w:val="26"/>
          <w:szCs w:val="26"/>
        </w:rPr>
      </w:pPr>
    </w:p>
    <w:p w:rsidR="00D753F4" w:rsidRDefault="00D753F4" w:rsidP="00D753F4">
      <w:pPr>
        <w:pStyle w:val="ConsPlusNormal"/>
        <w:tabs>
          <w:tab w:val="left" w:pos="990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12) в</w:t>
      </w:r>
      <w:r w:rsidR="00741FC9" w:rsidRPr="00D753F4">
        <w:rPr>
          <w:bCs/>
          <w:sz w:val="26"/>
          <w:szCs w:val="26"/>
        </w:rPr>
        <w:t xml:space="preserve"> пункте 60:</w:t>
      </w:r>
    </w:p>
    <w:p w:rsidR="00741FC9" w:rsidRPr="00D753F4" w:rsidRDefault="00741FC9" w:rsidP="00D753F4">
      <w:pPr>
        <w:pStyle w:val="ConsPlusNormal"/>
        <w:tabs>
          <w:tab w:val="left" w:pos="990"/>
        </w:tabs>
        <w:ind w:firstLine="709"/>
        <w:contextualSpacing/>
        <w:jc w:val="both"/>
        <w:rPr>
          <w:bCs/>
          <w:sz w:val="26"/>
          <w:szCs w:val="26"/>
        </w:rPr>
      </w:pPr>
      <w:r w:rsidRPr="00D753F4">
        <w:rPr>
          <w:bCs/>
          <w:sz w:val="26"/>
          <w:szCs w:val="26"/>
        </w:rPr>
        <w:t>- Подпункт 1) пункта  изложить в следующей редакции:</w:t>
      </w:r>
    </w:p>
    <w:p w:rsidR="00D753F4" w:rsidRDefault="00741FC9" w:rsidP="00D753F4">
      <w:pPr>
        <w:pStyle w:val="ConsPlusNormal"/>
        <w:tabs>
          <w:tab w:val="left" w:pos="0"/>
          <w:tab w:val="left" w:pos="1134"/>
        </w:tabs>
        <w:ind w:firstLine="709"/>
        <w:contextualSpacing/>
        <w:jc w:val="both"/>
        <w:rPr>
          <w:bCs/>
          <w:sz w:val="26"/>
          <w:szCs w:val="26"/>
        </w:rPr>
      </w:pPr>
      <w:proofErr w:type="gramStart"/>
      <w:r w:rsidRPr="00D753F4">
        <w:rPr>
          <w:sz w:val="26"/>
          <w:szCs w:val="26"/>
        </w:rPr>
        <w:t xml:space="preserve">« 1) обеспечивают содержание своими силами и средствами либо путем заключения договоров со специализированными </w:t>
      </w:r>
      <w:proofErr w:type="spellStart"/>
      <w:r w:rsidRPr="00D753F4">
        <w:rPr>
          <w:sz w:val="26"/>
          <w:szCs w:val="26"/>
        </w:rPr>
        <w:t>организациямиэлементов</w:t>
      </w:r>
      <w:proofErr w:type="spellEnd"/>
      <w:r w:rsidRPr="00D753F4">
        <w:rPr>
          <w:sz w:val="26"/>
          <w:szCs w:val="26"/>
        </w:rPr>
        <w:t xml:space="preserve"> и (или) объектов благоустройства на отведенной и прилегающей территории, а также путем заключения договора с организациями, осуществляющими управление/эксплуатацию многоквартирных домов, элементов и (или) объектов благоустройства на придомовой территории с учетом требований настоящих Правил и правил благоустройства территории внутригородского района;</w:t>
      </w:r>
      <w:r w:rsidRPr="00D753F4">
        <w:rPr>
          <w:bCs/>
          <w:sz w:val="26"/>
          <w:szCs w:val="26"/>
        </w:rPr>
        <w:t>»;</w:t>
      </w:r>
      <w:proofErr w:type="gramEnd"/>
    </w:p>
    <w:p w:rsidR="00741FC9" w:rsidRPr="00D753F4" w:rsidRDefault="00741FC9" w:rsidP="00D753F4">
      <w:pPr>
        <w:pStyle w:val="ConsPlusNormal"/>
        <w:tabs>
          <w:tab w:val="left" w:pos="0"/>
          <w:tab w:val="left" w:pos="1134"/>
        </w:tabs>
        <w:ind w:firstLine="709"/>
        <w:contextualSpacing/>
        <w:jc w:val="both"/>
        <w:rPr>
          <w:bCs/>
          <w:sz w:val="26"/>
          <w:szCs w:val="26"/>
        </w:rPr>
      </w:pPr>
      <w:r w:rsidRPr="00D753F4">
        <w:rPr>
          <w:bCs/>
          <w:sz w:val="26"/>
          <w:szCs w:val="26"/>
        </w:rPr>
        <w:t>- Подпункт 6) пункта  изложить в следующей редакции:</w:t>
      </w:r>
    </w:p>
    <w:p w:rsidR="00D753F4" w:rsidRDefault="00741FC9" w:rsidP="00D753F4">
      <w:pPr>
        <w:pStyle w:val="ConsPlusNormal"/>
        <w:tabs>
          <w:tab w:val="left" w:pos="990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bCs/>
          <w:sz w:val="26"/>
          <w:szCs w:val="26"/>
        </w:rPr>
        <w:t xml:space="preserve">6) </w:t>
      </w:r>
      <w:r w:rsidRPr="00D753F4">
        <w:rPr>
          <w:sz w:val="26"/>
          <w:szCs w:val="26"/>
        </w:rPr>
        <w:t>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содержание прилегающих территорий в случаях и порядке, которые определяются настоящими Правилами</w:t>
      </w:r>
      <w:proofErr w:type="gramStart"/>
      <w:r w:rsidRPr="00D753F4">
        <w:rPr>
          <w:sz w:val="26"/>
          <w:szCs w:val="26"/>
        </w:rPr>
        <w:t>;»</w:t>
      </w:r>
      <w:proofErr w:type="gramEnd"/>
      <w:r w:rsidRPr="00D753F4">
        <w:rPr>
          <w:sz w:val="26"/>
          <w:szCs w:val="26"/>
        </w:rPr>
        <w:t>.</w:t>
      </w:r>
    </w:p>
    <w:p w:rsidR="00D753F4" w:rsidRDefault="00D753F4" w:rsidP="00D753F4">
      <w:pPr>
        <w:pStyle w:val="ConsPlusNormal"/>
        <w:tabs>
          <w:tab w:val="left" w:pos="990"/>
        </w:tabs>
        <w:ind w:firstLine="709"/>
        <w:contextualSpacing/>
        <w:jc w:val="both"/>
        <w:rPr>
          <w:sz w:val="26"/>
          <w:szCs w:val="26"/>
        </w:rPr>
      </w:pPr>
    </w:p>
    <w:p w:rsidR="00D753F4" w:rsidRDefault="00D753F4" w:rsidP="00D753F4">
      <w:pPr>
        <w:pStyle w:val="ConsPlusNormal"/>
        <w:tabs>
          <w:tab w:val="left" w:pos="99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13) в</w:t>
      </w:r>
      <w:r w:rsidR="00741FC9" w:rsidRPr="00D753F4">
        <w:rPr>
          <w:sz w:val="26"/>
          <w:szCs w:val="26"/>
        </w:rPr>
        <w:t xml:space="preserve"> пункте 62:</w:t>
      </w:r>
    </w:p>
    <w:p w:rsidR="00741FC9" w:rsidRPr="00D753F4" w:rsidRDefault="00741FC9" w:rsidP="00D753F4">
      <w:pPr>
        <w:pStyle w:val="ConsPlusNormal"/>
        <w:tabs>
          <w:tab w:val="left" w:pos="990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- подпункт 1) изложить в следующей редакции:</w:t>
      </w:r>
    </w:p>
    <w:p w:rsidR="00741FC9" w:rsidRPr="00D753F4" w:rsidRDefault="00741FC9" w:rsidP="00D753F4">
      <w:pPr>
        <w:pStyle w:val="ConsPlusNormal"/>
        <w:tabs>
          <w:tab w:val="left" w:pos="990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«1) сброс мусора, иных </w:t>
      </w:r>
      <w:proofErr w:type="spellStart"/>
      <w:r w:rsidRPr="00D753F4">
        <w:rPr>
          <w:sz w:val="26"/>
          <w:szCs w:val="26"/>
        </w:rPr>
        <w:t>отходоввне</w:t>
      </w:r>
      <w:proofErr w:type="spellEnd"/>
      <w:r w:rsidRPr="00D753F4">
        <w:rPr>
          <w:sz w:val="26"/>
          <w:szCs w:val="26"/>
        </w:rPr>
        <w:t xml:space="preserve"> специально отведенных для этого мест, захламление,  загрязнение отведенной территории и территорий общего </w:t>
      </w:r>
      <w:r w:rsidRPr="00D753F4">
        <w:rPr>
          <w:sz w:val="26"/>
          <w:szCs w:val="26"/>
        </w:rPr>
        <w:lastRenderedPageBreak/>
        <w:t>пользования</w:t>
      </w:r>
      <w:proofErr w:type="gramStart"/>
      <w:r w:rsidRPr="00D753F4">
        <w:rPr>
          <w:sz w:val="26"/>
          <w:szCs w:val="26"/>
        </w:rPr>
        <w:t>;»</w:t>
      </w:r>
      <w:proofErr w:type="gramEnd"/>
      <w:r w:rsidRPr="00D753F4">
        <w:rPr>
          <w:sz w:val="26"/>
          <w:szCs w:val="26"/>
        </w:rPr>
        <w:t>;</w:t>
      </w:r>
    </w:p>
    <w:p w:rsidR="00741FC9" w:rsidRPr="00D753F4" w:rsidRDefault="00741FC9" w:rsidP="00D753F4">
      <w:pPr>
        <w:pStyle w:val="ConsPlusNormal"/>
        <w:tabs>
          <w:tab w:val="left" w:pos="990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- подпункт 3) изложить в следующей редакции:</w:t>
      </w:r>
    </w:p>
    <w:p w:rsidR="00741FC9" w:rsidRPr="00D753F4" w:rsidRDefault="00741FC9" w:rsidP="00D753F4">
      <w:pPr>
        <w:pStyle w:val="ConsPlusNormal"/>
        <w:tabs>
          <w:tab w:val="left" w:pos="990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«3) сжигание мусора, иных отходов, за исключением термической переработки отходов, осуществляемой в установленном законодательством порядке</w:t>
      </w:r>
      <w:proofErr w:type="gramStart"/>
      <w:r w:rsidRPr="00D753F4">
        <w:rPr>
          <w:sz w:val="26"/>
          <w:szCs w:val="26"/>
        </w:rPr>
        <w:t>;»</w:t>
      </w:r>
      <w:proofErr w:type="gramEnd"/>
      <w:r w:rsidRPr="00D753F4">
        <w:rPr>
          <w:sz w:val="26"/>
          <w:szCs w:val="26"/>
        </w:rPr>
        <w:t>;</w:t>
      </w:r>
    </w:p>
    <w:p w:rsidR="00741FC9" w:rsidRPr="00D753F4" w:rsidRDefault="00741FC9" w:rsidP="00D753F4">
      <w:pPr>
        <w:pStyle w:val="ConsPlusNormal"/>
        <w:tabs>
          <w:tab w:val="left" w:pos="990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- подпункт 7) изложить в следующей редакции:</w:t>
      </w:r>
    </w:p>
    <w:p w:rsidR="00741FC9" w:rsidRPr="00D753F4" w:rsidRDefault="00741FC9" w:rsidP="00D753F4">
      <w:pPr>
        <w:pStyle w:val="ConsPlusNormal"/>
        <w:tabs>
          <w:tab w:val="left" w:pos="990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«7) оставление без цели выполнения аварийных или ремонтных работ механических транспортных средств на газонах, озелененных территориях, детских и спортивных площадках</w:t>
      </w:r>
      <w:proofErr w:type="gramStart"/>
      <w:r w:rsidRPr="00D753F4">
        <w:rPr>
          <w:sz w:val="26"/>
          <w:szCs w:val="26"/>
        </w:rPr>
        <w:t>;»</w:t>
      </w:r>
      <w:proofErr w:type="gramEnd"/>
      <w:r w:rsidRPr="00D753F4">
        <w:rPr>
          <w:sz w:val="26"/>
          <w:szCs w:val="26"/>
        </w:rPr>
        <w:t>;</w:t>
      </w:r>
    </w:p>
    <w:p w:rsidR="00741FC9" w:rsidRPr="00D753F4" w:rsidRDefault="00741FC9" w:rsidP="00D753F4">
      <w:pPr>
        <w:pStyle w:val="ConsPlusNormal"/>
        <w:tabs>
          <w:tab w:val="left" w:pos="990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- подпункт 8) изложить в следующей редакции:</w:t>
      </w:r>
    </w:p>
    <w:p w:rsidR="00D753F4" w:rsidRDefault="00741FC9" w:rsidP="00D753F4">
      <w:pPr>
        <w:pStyle w:val="ConsPlusNormal"/>
        <w:tabs>
          <w:tab w:val="left" w:pos="990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«8) размещение автотранспорта, препятствующее вывозу коммунальных отходов</w:t>
      </w:r>
      <w:proofErr w:type="gramStart"/>
      <w:r w:rsidRPr="00D753F4">
        <w:rPr>
          <w:sz w:val="26"/>
          <w:szCs w:val="26"/>
        </w:rPr>
        <w:t>.».</w:t>
      </w:r>
      <w:proofErr w:type="gramEnd"/>
    </w:p>
    <w:p w:rsidR="00D753F4" w:rsidRDefault="00D753F4" w:rsidP="00D753F4">
      <w:pPr>
        <w:pStyle w:val="ConsPlusNormal"/>
        <w:tabs>
          <w:tab w:val="left" w:pos="990"/>
        </w:tabs>
        <w:ind w:firstLine="709"/>
        <w:contextualSpacing/>
        <w:jc w:val="both"/>
        <w:rPr>
          <w:sz w:val="26"/>
          <w:szCs w:val="26"/>
        </w:rPr>
      </w:pPr>
    </w:p>
    <w:p w:rsidR="00741FC9" w:rsidRPr="00D753F4" w:rsidRDefault="00D753F4" w:rsidP="00D753F4">
      <w:pPr>
        <w:pStyle w:val="ConsPlusNormal"/>
        <w:tabs>
          <w:tab w:val="left" w:pos="99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14) п</w:t>
      </w:r>
      <w:r w:rsidR="00741FC9" w:rsidRPr="00D753F4">
        <w:rPr>
          <w:sz w:val="26"/>
          <w:szCs w:val="26"/>
        </w:rPr>
        <w:t>ункт 67 изложить в следующей редакции:</w:t>
      </w:r>
    </w:p>
    <w:p w:rsidR="00741FC9" w:rsidRPr="00D753F4" w:rsidRDefault="00741FC9" w:rsidP="00D753F4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«67. Закрепление территорий города в </w:t>
      </w:r>
      <w:proofErr w:type="spellStart"/>
      <w:r w:rsidRPr="00D753F4">
        <w:rPr>
          <w:sz w:val="26"/>
          <w:szCs w:val="26"/>
        </w:rPr>
        <w:t>целяхсодержания</w:t>
      </w:r>
      <w:proofErr w:type="spellEnd"/>
      <w:r w:rsidRPr="00D753F4">
        <w:rPr>
          <w:sz w:val="26"/>
          <w:szCs w:val="26"/>
        </w:rPr>
        <w:t xml:space="preserve"> за физическими, юридическими лицами и индивидуальными предпринимателями осуществляется в соответствии с настоящими Правилами и Правилами благоустройства территорий внутригородских районов.</w:t>
      </w:r>
    </w:p>
    <w:p w:rsidR="00741FC9" w:rsidRPr="00D753F4" w:rsidRDefault="00741FC9" w:rsidP="00D753F4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Настоящими Правилами устанавливается следующие способы определения границ прилегающих территорий:</w:t>
      </w:r>
    </w:p>
    <w:p w:rsidR="00741FC9" w:rsidRPr="00D753F4" w:rsidRDefault="00741FC9" w:rsidP="00D753F4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1) отображение на схеме границ прилегающей территории;</w:t>
      </w:r>
    </w:p>
    <w:p w:rsidR="00741FC9" w:rsidRPr="00D753F4" w:rsidRDefault="00741FC9" w:rsidP="00D753F4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2) отображение на карте-схеме границы прилегающей территории, представляющей собой схематическое изображение границы прилегающей территории;</w:t>
      </w:r>
    </w:p>
    <w:p w:rsidR="00741FC9" w:rsidRPr="00D753F4" w:rsidRDefault="00741FC9" w:rsidP="00D753F4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3) определение в метрах расстояния от внутренней до внешней границы прилегающей территории, порядок определения которого установлен настоящими Правилами.</w:t>
      </w:r>
    </w:p>
    <w:p w:rsidR="00D753F4" w:rsidRDefault="00741FC9" w:rsidP="00D753F4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Подготовка карты-схемы границ прилегающих территорий осуществляется внутригородскими районами города округа с учетом ограничений, установленных Законом Челябинской области «О порядке определения границ прилегающих территорий</w:t>
      </w:r>
      <w:proofErr w:type="gramStart"/>
      <w:r w:rsidRPr="00D753F4">
        <w:rPr>
          <w:sz w:val="26"/>
          <w:szCs w:val="26"/>
        </w:rPr>
        <w:t>.»;</w:t>
      </w:r>
      <w:proofErr w:type="gramEnd"/>
    </w:p>
    <w:p w:rsidR="00D753F4" w:rsidRDefault="00D753F4" w:rsidP="00D753F4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D753F4" w:rsidRDefault="00D753F4" w:rsidP="00D753F4">
      <w:pPr>
        <w:pStyle w:val="ConsPlusNormal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15) п</w:t>
      </w:r>
      <w:r w:rsidR="00741FC9" w:rsidRPr="00D753F4">
        <w:rPr>
          <w:sz w:val="26"/>
          <w:szCs w:val="26"/>
        </w:rPr>
        <w:t>одпункт 4) пункта 70 после слов «индивидуальными предпринимателями» дополнить слово «муниципальных».</w:t>
      </w:r>
    </w:p>
    <w:p w:rsidR="00D753F4" w:rsidRDefault="00D753F4" w:rsidP="00D753F4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D753F4" w:rsidRDefault="00D753F4" w:rsidP="00D753F4">
      <w:pPr>
        <w:pStyle w:val="ConsPlusNormal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16) п</w:t>
      </w:r>
      <w:r w:rsidR="00741FC9" w:rsidRPr="00D753F4">
        <w:rPr>
          <w:sz w:val="26"/>
          <w:szCs w:val="26"/>
        </w:rPr>
        <w:t>ункт 72 исключить.</w:t>
      </w:r>
    </w:p>
    <w:p w:rsidR="00D753F4" w:rsidRDefault="00D753F4" w:rsidP="00D753F4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741FC9" w:rsidRPr="00D753F4" w:rsidRDefault="00D753F4" w:rsidP="00D753F4">
      <w:pPr>
        <w:pStyle w:val="ConsPlusNormal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17)</w:t>
      </w:r>
      <w:r w:rsidR="00BB46F1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741FC9" w:rsidRPr="00D753F4">
        <w:rPr>
          <w:sz w:val="26"/>
          <w:szCs w:val="26"/>
        </w:rPr>
        <w:t xml:space="preserve"> пункте 73:</w:t>
      </w:r>
    </w:p>
    <w:p w:rsidR="00741FC9" w:rsidRPr="00D753F4" w:rsidRDefault="00741FC9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- абзац первый изложить в следующей редакции:</w:t>
      </w:r>
    </w:p>
    <w:p w:rsidR="00741FC9" w:rsidRPr="00D753F4" w:rsidRDefault="00741FC9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«73. При осуществлении мероприятий по содержанию и благоустройству территории границы прилегающей территории определяется исходя из следующих параметров</w:t>
      </w:r>
      <w:proofErr w:type="gramStart"/>
      <w:r w:rsidRPr="00D753F4">
        <w:rPr>
          <w:sz w:val="26"/>
          <w:szCs w:val="26"/>
        </w:rPr>
        <w:t>:»</w:t>
      </w:r>
      <w:proofErr w:type="gramEnd"/>
      <w:r w:rsidRPr="00D753F4">
        <w:rPr>
          <w:sz w:val="26"/>
          <w:szCs w:val="26"/>
        </w:rPr>
        <w:t>;</w:t>
      </w:r>
    </w:p>
    <w:p w:rsidR="00741FC9" w:rsidRPr="00D753F4" w:rsidRDefault="00741FC9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- в части а) подпункта 1) исключить слова «за исключением земельного участка, входящего в состав общего имущества собственников помещений в многоквартирных домах</w:t>
      </w:r>
      <w:proofErr w:type="gramStart"/>
      <w:r w:rsidRPr="00D753F4">
        <w:rPr>
          <w:sz w:val="26"/>
          <w:szCs w:val="26"/>
        </w:rPr>
        <w:t>;»</w:t>
      </w:r>
      <w:proofErr w:type="gramEnd"/>
      <w:r w:rsidRPr="00D753F4">
        <w:rPr>
          <w:sz w:val="26"/>
          <w:szCs w:val="26"/>
        </w:rPr>
        <w:t xml:space="preserve">; </w:t>
      </w:r>
    </w:p>
    <w:p w:rsidR="00741FC9" w:rsidRPr="00D753F4" w:rsidRDefault="00741FC9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- абзац первый подпункта 3) изложить в следующей редакции: </w:t>
      </w:r>
    </w:p>
    <w:p w:rsidR="00741FC9" w:rsidRPr="00D753F4" w:rsidRDefault="00741FC9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«3) для нежилых зданий (комплекса зданий)</w:t>
      </w:r>
      <w:proofErr w:type="gramStart"/>
      <w:r w:rsidRPr="00D753F4">
        <w:rPr>
          <w:sz w:val="26"/>
          <w:szCs w:val="26"/>
        </w:rPr>
        <w:t>:»</w:t>
      </w:r>
      <w:proofErr w:type="gramEnd"/>
      <w:r w:rsidRPr="00D753F4">
        <w:rPr>
          <w:sz w:val="26"/>
          <w:szCs w:val="26"/>
        </w:rPr>
        <w:t xml:space="preserve">; </w:t>
      </w:r>
    </w:p>
    <w:p w:rsidR="00741FC9" w:rsidRPr="00D753F4" w:rsidRDefault="00741FC9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- подпункты 4), 4.1) исключить; </w:t>
      </w:r>
    </w:p>
    <w:p w:rsidR="00741FC9" w:rsidRPr="00D753F4" w:rsidRDefault="00741FC9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- часть </w:t>
      </w:r>
      <w:proofErr w:type="spellStart"/>
      <w:r w:rsidRPr="00D753F4">
        <w:rPr>
          <w:sz w:val="26"/>
          <w:szCs w:val="26"/>
        </w:rPr>
        <w:t>д</w:t>
      </w:r>
      <w:proofErr w:type="spellEnd"/>
      <w:r w:rsidRPr="00D753F4">
        <w:rPr>
          <w:sz w:val="26"/>
          <w:szCs w:val="26"/>
        </w:rPr>
        <w:t xml:space="preserve">) подпункта 11) изложить в следующей редакции: </w:t>
      </w:r>
    </w:p>
    <w:p w:rsidR="00741FC9" w:rsidRPr="00D753F4" w:rsidRDefault="00741FC9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lastRenderedPageBreak/>
        <w:t>«</w:t>
      </w:r>
      <w:proofErr w:type="spellStart"/>
      <w:r w:rsidRPr="00D753F4">
        <w:rPr>
          <w:sz w:val="26"/>
          <w:szCs w:val="26"/>
        </w:rPr>
        <w:t>д</w:t>
      </w:r>
      <w:proofErr w:type="spellEnd"/>
      <w:r w:rsidRPr="00D753F4">
        <w:rPr>
          <w:sz w:val="26"/>
          <w:szCs w:val="26"/>
        </w:rPr>
        <w:t xml:space="preserve">) территорий, прилегающих к наземным, надземным инженерным коммуникациям и сооружениям, - по 5 метров в каждую сторону, если иное не предусмотрено договором; для подземных инженерных коммуникаций их составных частей и элементов (коллекторов, колодцев и </w:t>
      </w:r>
      <w:proofErr w:type="gramStart"/>
      <w:r w:rsidRPr="00D753F4">
        <w:rPr>
          <w:sz w:val="26"/>
          <w:szCs w:val="26"/>
        </w:rPr>
        <w:t xml:space="preserve">люков) </w:t>
      </w:r>
      <w:proofErr w:type="gramEnd"/>
      <w:r w:rsidRPr="00D753F4">
        <w:rPr>
          <w:sz w:val="26"/>
          <w:szCs w:val="26"/>
        </w:rPr>
        <w:t>границы прилегающей территории не устанавливаются;»;</w:t>
      </w:r>
    </w:p>
    <w:p w:rsidR="00D753F4" w:rsidRDefault="00741FC9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 - дополнить частью ж) в следующей редакции: «ж) территорий, прилегающих к организованным пляжам, - 25 метров от границы пляжа</w:t>
      </w:r>
      <w:proofErr w:type="gramStart"/>
      <w:r w:rsidRPr="00D753F4">
        <w:rPr>
          <w:sz w:val="26"/>
          <w:szCs w:val="26"/>
        </w:rPr>
        <w:t>.».</w:t>
      </w:r>
      <w:proofErr w:type="gramEnd"/>
    </w:p>
    <w:p w:rsidR="00D753F4" w:rsidRDefault="00D753F4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741FC9" w:rsidRPr="00D753F4" w:rsidRDefault="00D753F4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18) в</w:t>
      </w:r>
      <w:r w:rsidR="00741FC9" w:rsidRPr="00D753F4">
        <w:rPr>
          <w:sz w:val="26"/>
          <w:szCs w:val="26"/>
        </w:rPr>
        <w:t xml:space="preserve"> пункте 75:</w:t>
      </w:r>
    </w:p>
    <w:p w:rsidR="00741FC9" w:rsidRPr="00D753F4" w:rsidRDefault="00741FC9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 - подпункт 1) исключить; </w:t>
      </w:r>
    </w:p>
    <w:p w:rsidR="00741FC9" w:rsidRPr="00D753F4" w:rsidRDefault="00741FC9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- подпункт 15) изложить в следующей редакции: </w:t>
      </w:r>
    </w:p>
    <w:p w:rsidR="00741FC9" w:rsidRPr="00D753F4" w:rsidRDefault="00741FC9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«15) на газонной части, расположенной вдоль многоквартирных домов, - на организации, осуществляющие управление/эксплуатацию многоквартирными домами</w:t>
      </w:r>
      <w:proofErr w:type="gramStart"/>
      <w:r w:rsidRPr="00D753F4">
        <w:rPr>
          <w:sz w:val="26"/>
          <w:szCs w:val="26"/>
        </w:rPr>
        <w:t>;»</w:t>
      </w:r>
      <w:proofErr w:type="gramEnd"/>
      <w:r w:rsidRPr="00D753F4">
        <w:rPr>
          <w:sz w:val="26"/>
          <w:szCs w:val="26"/>
        </w:rPr>
        <w:t xml:space="preserve">; </w:t>
      </w:r>
    </w:p>
    <w:p w:rsidR="00D753F4" w:rsidRDefault="00741FC9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- в подпункте 17) после слов «конечных остановок» исключить слова «маршрутных такси и».</w:t>
      </w:r>
    </w:p>
    <w:p w:rsidR="00D753F4" w:rsidRDefault="00D753F4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D753F4" w:rsidRDefault="00D753F4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19) п</w:t>
      </w:r>
      <w:r w:rsidR="00741FC9" w:rsidRPr="00D753F4">
        <w:rPr>
          <w:sz w:val="26"/>
          <w:szCs w:val="26"/>
        </w:rPr>
        <w:t>оследний абзац пункта 80 исключить.</w:t>
      </w:r>
    </w:p>
    <w:p w:rsidR="00D753F4" w:rsidRDefault="00D753F4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741FC9" w:rsidRPr="00D753F4" w:rsidRDefault="00D753F4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20) в</w:t>
      </w:r>
      <w:r w:rsidR="00741FC9" w:rsidRPr="00D753F4">
        <w:rPr>
          <w:sz w:val="26"/>
          <w:szCs w:val="26"/>
        </w:rPr>
        <w:t xml:space="preserve"> пункте 82: </w:t>
      </w:r>
    </w:p>
    <w:p w:rsidR="00741FC9" w:rsidRPr="00D753F4" w:rsidRDefault="00741FC9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- в подпункте 2) исключить слова «при необходимости»; </w:t>
      </w:r>
    </w:p>
    <w:p w:rsidR="00D753F4" w:rsidRDefault="00741FC9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- подпункт 8) изложить в следующей редакции: «8) накопление и вывоз отходов по планово-регулярной системе</w:t>
      </w:r>
      <w:proofErr w:type="gramStart"/>
      <w:r w:rsidRPr="00D753F4">
        <w:rPr>
          <w:sz w:val="26"/>
          <w:szCs w:val="26"/>
        </w:rPr>
        <w:t>.».</w:t>
      </w:r>
      <w:proofErr w:type="gramEnd"/>
    </w:p>
    <w:p w:rsidR="00D753F4" w:rsidRDefault="00D753F4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741FC9" w:rsidRPr="00D753F4" w:rsidRDefault="00D753F4" w:rsidP="00D753F4">
      <w:pPr>
        <w:pStyle w:val="ConsPlusNormal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21) в</w:t>
      </w:r>
      <w:r w:rsidR="00741FC9" w:rsidRPr="00D753F4">
        <w:rPr>
          <w:sz w:val="26"/>
          <w:szCs w:val="26"/>
        </w:rPr>
        <w:t xml:space="preserve"> пункте 83: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- в подпунктах 1), 2), 4), 5), 6) исключить слова «по мере необходимости»;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- подпункт 3) изложить в следующей редакции: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«3) установку мусоросборников, урн с дальнейшей заменой с учетом износа, оборудование и восстановление контейнерных площадок в соответствии с санитарными правилами и нормами</w:t>
      </w:r>
      <w:proofErr w:type="gramStart"/>
      <w:r w:rsidRPr="00D753F4">
        <w:rPr>
          <w:sz w:val="26"/>
          <w:szCs w:val="26"/>
        </w:rPr>
        <w:t>;»</w:t>
      </w:r>
      <w:proofErr w:type="gramEnd"/>
      <w:r w:rsidRPr="00D753F4">
        <w:rPr>
          <w:sz w:val="26"/>
          <w:szCs w:val="26"/>
        </w:rPr>
        <w:t xml:space="preserve">;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- подпункт 7) изложить в следующей редакции: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«7) снос сухих, аварийных и потерявших декоративный вид деревьев и кустарников с корчевкой пней, посадку деревьев и кустарников, подсев газонов, санитарную обрезку деревьев и кустарников, удаление поросли, стрижку и </w:t>
      </w:r>
      <w:proofErr w:type="spellStart"/>
      <w:r w:rsidRPr="00D753F4">
        <w:rPr>
          <w:sz w:val="26"/>
          <w:szCs w:val="26"/>
        </w:rPr>
        <w:t>кронирование</w:t>
      </w:r>
      <w:proofErr w:type="spellEnd"/>
      <w:r w:rsidRPr="00D753F4">
        <w:rPr>
          <w:sz w:val="26"/>
          <w:szCs w:val="26"/>
        </w:rPr>
        <w:t xml:space="preserve"> живой изгороди, лечение ран</w:t>
      </w:r>
      <w:proofErr w:type="gramStart"/>
      <w:r w:rsidRPr="00D753F4">
        <w:rPr>
          <w:sz w:val="26"/>
          <w:szCs w:val="26"/>
        </w:rPr>
        <w:t>.».</w:t>
      </w:r>
      <w:proofErr w:type="gramEnd"/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BB46F1" w:rsidRDefault="00D753F4" w:rsidP="00BB46F1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2</w:t>
      </w:r>
      <w:proofErr w:type="spellStart"/>
      <w:r>
        <w:rPr>
          <w:sz w:val="26"/>
          <w:szCs w:val="26"/>
        </w:rPr>
        <w:t>2</w:t>
      </w:r>
      <w:proofErr w:type="spellEnd"/>
      <w:r w:rsidR="00741FC9" w:rsidRPr="00D753F4">
        <w:rPr>
          <w:sz w:val="26"/>
          <w:szCs w:val="26"/>
          <w:lang w:val="en-US"/>
        </w:rPr>
        <w:t>)</w:t>
      </w:r>
      <w:r w:rsidR="00741FC9" w:rsidRPr="00D753F4">
        <w:rPr>
          <w:sz w:val="26"/>
          <w:szCs w:val="26"/>
        </w:rPr>
        <w:t xml:space="preserve"> </w:t>
      </w:r>
      <w:proofErr w:type="gramStart"/>
      <w:r w:rsidR="00741FC9" w:rsidRPr="00D753F4">
        <w:rPr>
          <w:sz w:val="26"/>
          <w:szCs w:val="26"/>
        </w:rPr>
        <w:t>пункт</w:t>
      </w:r>
      <w:proofErr w:type="gramEnd"/>
      <w:r w:rsidR="00741FC9" w:rsidRPr="00D753F4">
        <w:rPr>
          <w:sz w:val="26"/>
          <w:szCs w:val="26"/>
        </w:rPr>
        <w:t xml:space="preserve"> 117 исключить.</w:t>
      </w:r>
    </w:p>
    <w:p w:rsidR="00BB46F1" w:rsidRDefault="00BB46F1" w:rsidP="00BB46F1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741FC9" w:rsidRPr="00D753F4" w:rsidRDefault="00BB46F1" w:rsidP="00BB46F1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23) </w:t>
      </w:r>
      <w:r w:rsidR="00741FC9" w:rsidRPr="00D753F4">
        <w:rPr>
          <w:sz w:val="26"/>
          <w:szCs w:val="26"/>
        </w:rPr>
        <w:t xml:space="preserve">подпункт 6) пункта 124 изложить в следующей редакции: </w:t>
      </w:r>
    </w:p>
    <w:p w:rsidR="00BB46F1" w:rsidRDefault="00741FC9" w:rsidP="00BB46F1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«6) осуществляют накопление мусора и ТКО в контейнеры и бункеры, расположенные на контейнерных площадках, в соответствии с договором на оказание услуг по обращению с ТКО, заключенным с региональным оператором по обращению с ТКО по Челябинскому кластеру</w:t>
      </w:r>
      <w:proofErr w:type="gramStart"/>
      <w:r w:rsidRPr="00D753F4">
        <w:rPr>
          <w:sz w:val="26"/>
          <w:szCs w:val="26"/>
        </w:rPr>
        <w:t>;»</w:t>
      </w:r>
      <w:proofErr w:type="gramEnd"/>
      <w:r w:rsidRPr="00D753F4">
        <w:rPr>
          <w:sz w:val="26"/>
          <w:szCs w:val="26"/>
        </w:rPr>
        <w:t>;</w:t>
      </w:r>
    </w:p>
    <w:p w:rsidR="00BB46F1" w:rsidRDefault="00BB46F1" w:rsidP="00BB46F1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741FC9" w:rsidRPr="00D753F4" w:rsidRDefault="00BB46F1" w:rsidP="00BB46F1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24) в главе IV раздел 5</w:t>
      </w:r>
      <w:r w:rsidR="00741FC9" w:rsidRPr="00D753F4">
        <w:rPr>
          <w:sz w:val="26"/>
          <w:szCs w:val="26"/>
        </w:rPr>
        <w:t xml:space="preserve"> «Основные требования к обращению с отходами» изложить в следующей редакции: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«Раздел 5. ОСНОВНЫЕ ТРЕБОВАНИЯ К ОБРАЩЕНИЮ С ОТХОДАМИ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126. Организация деятельности по накоплению (в том числе раздельному </w:t>
      </w:r>
      <w:r w:rsidRPr="00D753F4">
        <w:rPr>
          <w:sz w:val="26"/>
          <w:szCs w:val="26"/>
        </w:rPr>
        <w:lastRenderedPageBreak/>
        <w:t xml:space="preserve">накоплению), сбору, транспортированию, обработке, утилизации, обезвреживанию и захоронению ТКО на территории района  осуществляется в соответствии с Федеральным законом «Об отходах производства и потребления».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Накопление, сбор, транспортирование, обработка, утилизация, обезвреживание, захоронение ТКО осуществляются в соответствии с правилами обращения с ТКО, утвержденными Правительством Российской Федерации.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Накопление отходов путем их раздельного складирования по видам отходов, группам отходов, группам однородных отходов (раздельное накопление) осуществляется в порядке, утвержденном органом государственной власти Челябинской области.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127. </w:t>
      </w:r>
      <w:proofErr w:type="gramStart"/>
      <w:r w:rsidRPr="00D753F4">
        <w:rPr>
          <w:sz w:val="26"/>
          <w:szCs w:val="26"/>
        </w:rPr>
        <w:t>На территории района  сбор, транспортирование, обработка, утилизация, обезвреживание, захоронение твердых коммунальных отходов обеспечиваются региональным оператором по обращению с ТКО по Челябинскому кластеру (далее – региональный оператор ТКО) в соответствии с региональной программой в области обращения с отходами и Территориальной схемой обращения с отходами, в том числе с ТКО, Челябинской области на основании договора на оказание услуг по обращению с ТКО, заключенного</w:t>
      </w:r>
      <w:proofErr w:type="gramEnd"/>
      <w:r w:rsidRPr="00D753F4">
        <w:rPr>
          <w:sz w:val="26"/>
          <w:szCs w:val="26"/>
        </w:rPr>
        <w:t xml:space="preserve"> с собственником ТКО или уполномоченным им лицом.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128. Региональный оператор ТКО отвечает за обращение с ТКО с момента погрузки таких отходов в мусоровоз. Уборку оброненных (просыпавшихся и др.) при погрузке ТКО и перемещение их в мусоровоз, а также ТКО, просыпавшихся из мусоровоза при движении по маршруту транспортирования ТКО, осуществляет региональный оператор ТКО.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129. Вывоз (транспортирование) отходов от источников их образования осуществляется на объекты обработки, утилизации, обезвреживания, размещения отходов в соответствии со схемой потоков ТКО, закрепленной в Территориальной схеме обращения с отходами, в том числе с ТКО, Челябинской области.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130. Физические и юридические лица, индивидуальные предприниматели, принявшие на себя обязательства содержать территории, здания, строения, сооружения: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1) заключают договор на оказание услуг по обращению с ТКО с региональным оператором ТКО в соответствии с законодательством;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2) обеспечивают создание контейнерных площадок,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 в местах, согласованных с уполномоченным органом местного самоуправления в порядке, установленном нормативным правовым актом Администрации города Челябинска, либо заключают договор на использование контейнерной площадки с собственником контейнерной площадки в соответствии с законодательством;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D753F4">
        <w:rPr>
          <w:sz w:val="26"/>
          <w:szCs w:val="26"/>
        </w:rPr>
        <w:t>3) обеспечивают внесение в реестр мест (площадок) накопления ТКО города Челябинска (далее – реестр) сведений о созданных ими контейнерных площадках в порядке, установленном нормативным правовым актам Администрации города Челябинска, сообщают в уполномоченный на ведение реестра орган Администрации города Челябинска о любых изменениях сведений, содержащихся в данном реестре, в срок не позднее 5 рабочих дней со дня наступления таких изменений путем направления</w:t>
      </w:r>
      <w:proofErr w:type="gramEnd"/>
      <w:r w:rsidRPr="00D753F4">
        <w:rPr>
          <w:sz w:val="26"/>
          <w:szCs w:val="26"/>
        </w:rPr>
        <w:t xml:space="preserve"> соответствующего извещения на бумажном носителе;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4) обеспечивают оборудование контейнерных площадок контейнерами, бункерами для накопления ТКО, крупногабаритных отходов либо заключают договор на использование контейнеров, бункеров с собственником контейнеров, бункеров в </w:t>
      </w:r>
      <w:r w:rsidRPr="00D753F4">
        <w:rPr>
          <w:sz w:val="26"/>
          <w:szCs w:val="26"/>
        </w:rPr>
        <w:lastRenderedPageBreak/>
        <w:t xml:space="preserve">соответствии с законодательством;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5) обеспечивают накопление отходов в местах накопления ТКО, определенных договором на оказание услуг по обращению с отходами, заключенным с региональным оператором по обращению с ТКО по Челябинскому кластеру: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а) ТКО: - в металлические или пластиковые контейнеры, расположенные в мусороприемных камерах (при наличии соответствующей внутридомовой инженерной системы);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- в металлические или пластиковые контейнеры, оборудованные крышкой (за исключением контейнеров, расположенных на площадках, имеющих крышу), металлические бункеры, заглубленные контейнеры с крышкой, расположенные на контейнерных площадках;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- в пакеты или другие емкости, предоставленные региональным оператором ТКО, в случаях, предусмотренных договором с региональным оператором;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б) крупногабаритные отходы: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- в металлические бункеры, расположенные на контейнерных площадках;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- на специальных площадках для складирования крупногабаритных отходов;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6) содержат контейнерные площадки и прилегающую к ним территорию в чистоте и порядке, очищают их от мусора согласно графику;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D753F4">
        <w:rPr>
          <w:sz w:val="26"/>
          <w:szCs w:val="26"/>
        </w:rPr>
        <w:t xml:space="preserve">7) не допускают переполнение ТКО контейнеров (бункеров) выше кромки контейнера (бункера), пакетов и других емкостей выше нормы, установленной региональным оператором ТКО, прессование и уплотнение ТКО в контейнерах (бункерах), затрудняющее их высыпание при погрузке в мусоровоз; 8) не допускают повреждения контейнеров (бункеров), сжигания отходов в контейнерах (бункерах), на контейнерных площадках, складирования в контейнерах (бункерах) запрещенных отходов и предметов; </w:t>
      </w:r>
      <w:proofErr w:type="gramEnd"/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9) при возгорании отходов в контейнерах (бункерах) своевременно принимают меры по тушению возгорания в соответствии с законодательством;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10) в случаях, установленных законодательством Челябинской области, осуществляют разделение ТКО по видам отходов и складирование сортированных ТКО в отдельных контейнерах для соответствующих видов ТКО;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11) принимают меры для недопущения образования несанкционированных свалок отходов, мест несанкционированного размещения ТКО, а в случае их образования принимают меры по ликвидации в соответствии с законодательством.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131. Для установки контейнеров (бункеров), складирования крупногабаритных отходов должна быть оборудована контейнерная площадка, соответствующая требованиям законодательства Российской Федерации в области </w:t>
      </w:r>
      <w:proofErr w:type="spellStart"/>
      <w:r w:rsidRPr="00D753F4">
        <w:rPr>
          <w:sz w:val="26"/>
          <w:szCs w:val="26"/>
        </w:rPr>
        <w:t>санитарноэпидемиологического</w:t>
      </w:r>
      <w:proofErr w:type="spellEnd"/>
      <w:r w:rsidRPr="00D753F4">
        <w:rPr>
          <w:sz w:val="26"/>
          <w:szCs w:val="26"/>
        </w:rPr>
        <w:t xml:space="preserve">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отходов, настоящих Правил.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132. Удаление контейнерной площадки от жилых домов, детских учреждений, мест отдыха, иных объектов должно соответствовать санитарным нормам и правилам. </w:t>
      </w:r>
      <w:proofErr w:type="gramStart"/>
      <w:r w:rsidRPr="00D753F4">
        <w:rPr>
          <w:sz w:val="26"/>
          <w:szCs w:val="26"/>
        </w:rPr>
        <w:t>Площадка для ТКО и крупногабаритных отходов должна иметь ровное бетонное или асфальтовое покрытие с уклоном в сторону проезжей части 0,2%, сетчатое или сплошное ограждение высотой 1,5-2,0 м, ограничена бордюром, подъездные пути для беспрепятственного проезда мусоровоза и погрузки ТКО и крупногабаритных отходов, примыкающие к сквозному проезду или позволяющие осуществить свободный разворот мусоровоза.</w:t>
      </w:r>
      <w:proofErr w:type="gramEnd"/>
      <w:r w:rsidRPr="00D753F4">
        <w:rPr>
          <w:sz w:val="26"/>
          <w:szCs w:val="26"/>
        </w:rPr>
        <w:t xml:space="preserve"> При использовании контейнеров на колесах площадка должна иметь ограждение (бордюр) высотой 7–10 см, исключающий </w:t>
      </w:r>
      <w:r w:rsidRPr="00D753F4">
        <w:rPr>
          <w:sz w:val="26"/>
          <w:szCs w:val="26"/>
        </w:rPr>
        <w:lastRenderedPageBreak/>
        <w:t xml:space="preserve">возможность скатывания контейнеров на проезжую часть, а при наличии основания площадки выше уровня земли – пандус от проезжей части, позволяющий осуществлять выкатывание контейнеров на колесах к месту разгрузки. Допускается изготовление контейнерных площадок закрытого типа по </w:t>
      </w:r>
      <w:proofErr w:type="gramStart"/>
      <w:r w:rsidRPr="00D753F4">
        <w:rPr>
          <w:sz w:val="26"/>
          <w:szCs w:val="26"/>
        </w:rPr>
        <w:t>индивидуальным проектам</w:t>
      </w:r>
      <w:proofErr w:type="gramEnd"/>
      <w:r w:rsidRPr="00D753F4">
        <w:rPr>
          <w:sz w:val="26"/>
          <w:szCs w:val="26"/>
        </w:rPr>
        <w:t xml:space="preserve"> (эскизам), разработанным и согласованным в установленном порядке. Размеры контейнерной площадки должны позволять установку контейнеров (бункеров) на расстоянии 1 м от ограждения и 0,35 м друг от друга. Площадки для накопления ТКО могут быть совмещены с площадками для складирования крупногабаритных отходов и площадками для накопления отходов, запрещенных к совместному складированию с ТКО (батареи, аккумуляторы и др.). 7 138. На территории многоквартирных домовладений контейнерные площадки обустраиваются из расчета 0,03 кв. м на 1 жителя или 1 площадка на 6–8 подъездов жилых домов, при меньшем количестве подъездов – одна площадка при каждом доме. На территории многоквартирных домовладений со сложившейся застройкой, в отсутствии возможности соблюдения санитарных разрывов до контейнерной площадки допустимо размещение одной контейнерной площадки на несколько жилых домов при соблюдении нормы накопления ТКО и ее долевое создание, использование и содержание.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133. </w:t>
      </w:r>
      <w:proofErr w:type="gramStart"/>
      <w:r w:rsidRPr="00D753F4">
        <w:rPr>
          <w:sz w:val="26"/>
          <w:szCs w:val="26"/>
        </w:rPr>
        <w:t>Юридические лица и индивидуальные предприниматели - собственники отходов от использования потребительских товаров и упаковки, утративших свои потребительские свойства, входящих в состав ТКО, не получившие разрешение регионального оператора ТКО на складирование отходов на контейнерных площадках и площадках для складирования крупногабаритных отходов, обязаны оборудовать отдельную контейнерную площадку для своих отходов либо заключить договор на использование контейнерной площадки, не относящейся к многоквартирному домовладению, с</w:t>
      </w:r>
      <w:proofErr w:type="gramEnd"/>
      <w:r w:rsidRPr="00D753F4">
        <w:rPr>
          <w:sz w:val="26"/>
          <w:szCs w:val="26"/>
        </w:rPr>
        <w:t xml:space="preserve"> собственником такой контейнерной площадки в соответствии с законодательством.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134. Накопление ТКО с территорий объектов торговли, общественного питания и бытового обслуживания населения, дошкольных образовательных организаций и общеобразовательных организаций, медицинских учреждений осуществляется с соблюдением санитарных норм и правил, регулирующих соответствующую сферу деятельности. Накопление ТКО от объектов нестационарной торговой сети производится в контейнеры для отходов, оборудованные плотно закрывающейся крышкой. Допускается накопление ТКО от объектов нестационарной торговой сети (за исключением опасных ТКО) в находящиеся рядом контейнеры для ТКО по договору с собственниками контейнерных площадок при соблюдении норм накопления.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135. </w:t>
      </w:r>
      <w:proofErr w:type="gramStart"/>
      <w:r w:rsidRPr="00D753F4">
        <w:rPr>
          <w:sz w:val="26"/>
          <w:szCs w:val="26"/>
        </w:rPr>
        <w:t>Создание и содержание контейнерных площадок для накопления ТКО, образуемых юридическими лицами и индивидуальными предпринимателями, занимающими отдельно стоящие здания (земельные участки) осуществляют собственники таких отходов либо собственники зданий (земельных участков) по договору с собственниками ТКО (организации, осуществляющие управление зданиями (земельными участками), если собственниками помещений в здании (землевладельцами) заключен договор на управление/эксплуатацию здания (земельного участка).</w:t>
      </w:r>
      <w:proofErr w:type="gramEnd"/>
      <w:r w:rsidRPr="00D753F4">
        <w:rPr>
          <w:sz w:val="26"/>
          <w:szCs w:val="26"/>
        </w:rPr>
        <w:t xml:space="preserve"> Создание и содержание контейнерных площадок для накопления ТКО, образующихся в многоквартирных домовладениях, осуществляют собственники помещений в многоквартирном доме (организации, обслуживающие жилищный фонд, если собственниками заключен договор на управление/эксплуатацию многоквартирным домом). Создание и содержание </w:t>
      </w:r>
      <w:r w:rsidRPr="00D753F4">
        <w:rPr>
          <w:sz w:val="26"/>
          <w:szCs w:val="26"/>
        </w:rPr>
        <w:lastRenderedPageBreak/>
        <w:t xml:space="preserve">контейнерных площадок на территории индивидуальной жилой застройки организует уполномоченный орган Администрации города. Создание и содержание контейнерных площадок для накопления ТКО, образующихся в зданиях, строениях, сооружениях, на земельных участках, находящихся в государственной либо муниципальной собственности, осуществляют правообладатели зданий, строений, сооружений, земельных участков либо организации, отвечающие за управление/эксплуатацию таких зданий, строений, сооружений, земельных участков по договору с правообладателями.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135.1. На территории города запрещается: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1) эксплуатация контейнерных площадок, площадок для складирования крупногабаритных отходов, контейнеров, бункеров в технически неисправном состоянии или состоянии, не соответствующем санитарным нормам и правилам;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2) переполнение ТКО контейнеров, бункеров, пакетов и других емкостей, прессование и уплотнение ТКО в контейнерах, бункерах;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3) выгрузка отходов из контейнеров, бункеров в специально непредназначенные и необорудованные для этих целей транспортные средства;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4) размещение контейнеров, бункеров вне специально оборудованных контейнерных площадок;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5) размещение новых контейнерных площадок в местах, не согласованных с уполномоченным органом местного самоуправления;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6) транспортирование отходов способом, допускающим загрязнение территорий по пути следования транспортного средства, перевозящего отходы;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7) складирование ТКО на контейнерных площадках, не указанных в договоре на оказание услуг по обращению с ТКО, заключенном с региональным оператором ТКО;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8) складирование ТКО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D753F4">
        <w:rPr>
          <w:sz w:val="26"/>
          <w:szCs w:val="26"/>
        </w:rPr>
        <w:t xml:space="preserve">9) складирование в контейнерах для ТКО горящих, раскаленных или горячих отходов, крупногабаритных отходов, снега и льда, осветительных приборов и электрических ламп, содержащих ртуть, батарей и аккумуляторов, медицинских отходов, а также иных отходов,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утилизации, захоронению ТКО; </w:t>
      </w:r>
      <w:proofErr w:type="gramEnd"/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10) организация мест (площадок) накопления отходов от использования потребительских товаров и упаковки, утративших свои потребительские свойства, входящих в состав ТКО, на контейнерных площадках и специальных площадках для складирования крупногабаритных отходов без письменного согласия регионального оператора ТКО;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11) складирование мусора, грунта, отходов строительного производства вне специально отведенных мест (площадок) накопления таких отходов, а также на контейнерных площадках для накопления ТКО.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135.2. Сбор, транспортирование, обработка, утилизация, обезвреживание, размещение отходов производства и потребления осуществляется специализированными организациями, уполномоченными на проведение указанных работ, в установленном законодательством порядке. 135.3. На вокзалах, рынках, в аэропортах, парках, садах, зонах отдыха, учреждениях образования, здравоохранения </w:t>
      </w:r>
      <w:r w:rsidRPr="00D753F4">
        <w:rPr>
          <w:sz w:val="26"/>
          <w:szCs w:val="26"/>
        </w:rPr>
        <w:lastRenderedPageBreak/>
        <w:t xml:space="preserve">и других местах массового посещения населением, на улицах, у подъездов многоквартирных домов, на остановках городского пассажирского транспорта, у входов в торговые объекты устанавливаются урны. Урны устанавливают на расстоянии 60 метров одна от другой на улицах первой категории, рынках, вокзалах и других местах массового посещения населением, на остальных улицах и других территориях - на расстоянии до 100 метров. На остановках городского пассажирского транспорта и у входов в торговые объекты - в количестве не менее двух. Установка урн осуществляется с учетом обеспечения беспрепятственного передвижения пешеходов, проезда инвалидных и детских колясок. Очистка урн производится собственниками или лицами, осуществляющими по договору содержание территорий, по мере их заполнения. При организации мелкорозничной торговли книгами, печатной продукцией, товарами в фабричной упаковке допускается использование емкостей для сбора мусора, удаляемых по окончании торговли вместе с объектом торговли.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135.4. Конструкция и внешний вид урн, превышающий объем более 0,10 куб</w:t>
      </w:r>
      <w:proofErr w:type="gramStart"/>
      <w:r w:rsidRPr="00D753F4">
        <w:rPr>
          <w:sz w:val="26"/>
          <w:szCs w:val="26"/>
        </w:rPr>
        <w:t>.м</w:t>
      </w:r>
      <w:proofErr w:type="gramEnd"/>
      <w:r w:rsidRPr="00D753F4">
        <w:rPr>
          <w:sz w:val="26"/>
          <w:szCs w:val="26"/>
        </w:rPr>
        <w:t xml:space="preserve">, согласовываются в установленном порядке с КГА г. Челябинска. 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135.5. В дни проведения культурных, публичных, массовых мероприятий их организаторы обеспечивают установку временных контейнеров (бункеров) для накопления отходов в соответствии с законодательством.  </w:t>
      </w:r>
    </w:p>
    <w:p w:rsidR="00BB46F1" w:rsidRDefault="00741FC9" w:rsidP="00BB46F1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136. </w:t>
      </w:r>
      <w:proofErr w:type="gramStart"/>
      <w:r w:rsidRPr="00D753F4">
        <w:rPr>
          <w:sz w:val="26"/>
          <w:szCs w:val="26"/>
        </w:rPr>
        <w:t>Обращение с отработанными ртутьсодержащими лампами осуществляется в соответствии с требованиями, установленными нормативными правовыми актами Российской Федерации и Челябинской области.»;</w:t>
      </w:r>
      <w:proofErr w:type="gramEnd"/>
    </w:p>
    <w:p w:rsidR="00BB46F1" w:rsidRDefault="00BB46F1" w:rsidP="00BB46F1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741FC9" w:rsidRPr="00D753F4" w:rsidRDefault="00BB46F1" w:rsidP="00BB46F1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25) </w:t>
      </w:r>
      <w:r w:rsidR="00741FC9" w:rsidRPr="00D753F4">
        <w:rPr>
          <w:sz w:val="26"/>
          <w:szCs w:val="26"/>
        </w:rPr>
        <w:t>пункт 140 изложить в следующей редакции:</w:t>
      </w:r>
    </w:p>
    <w:p w:rsidR="00BB46F1" w:rsidRDefault="00741FC9" w:rsidP="00BB46F1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«140. При архитектурно - строительном проектировании, строительстве, реконструкции, капитальном ремонте зданий, сооружений и иных объектов, в процессе эксплуатации которых образуются отходы, необходимо предусматривать места (площадки) накопления таких отходов в соответствии с законодательством</w:t>
      </w:r>
      <w:proofErr w:type="gramStart"/>
      <w:r w:rsidRPr="00D753F4">
        <w:rPr>
          <w:sz w:val="26"/>
          <w:szCs w:val="26"/>
        </w:rPr>
        <w:t>.»;</w:t>
      </w:r>
      <w:proofErr w:type="gramEnd"/>
    </w:p>
    <w:p w:rsidR="00BB46F1" w:rsidRDefault="00BB46F1" w:rsidP="00BB46F1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BB46F1" w:rsidRDefault="00BB46F1" w:rsidP="00BB46F1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26)</w:t>
      </w:r>
      <w:r w:rsidR="00741FC9" w:rsidRPr="00D753F4">
        <w:rPr>
          <w:sz w:val="26"/>
          <w:szCs w:val="26"/>
        </w:rPr>
        <w:t xml:space="preserve"> в последнем абзаце пункта 143 слова «провести оценку схемы организации движения на период производства работ в ГИБДД УМВД России по г. Челябинску» заменить словами «согласовать схемы организации движения и (или) проект организации дорожного движения на период производства работ в ГИБДД УМВД России по г. Челябинску»;</w:t>
      </w:r>
    </w:p>
    <w:p w:rsidR="00BB46F1" w:rsidRDefault="00BB46F1" w:rsidP="00BB46F1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741FC9" w:rsidRPr="00D753F4" w:rsidRDefault="00BB46F1" w:rsidP="00BB46F1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27) </w:t>
      </w:r>
      <w:r w:rsidR="00741FC9" w:rsidRPr="00D753F4">
        <w:rPr>
          <w:sz w:val="26"/>
          <w:szCs w:val="26"/>
        </w:rPr>
        <w:t xml:space="preserve">главу </w:t>
      </w:r>
      <w:r w:rsidR="00741FC9" w:rsidRPr="00D753F4">
        <w:rPr>
          <w:sz w:val="26"/>
          <w:szCs w:val="26"/>
          <w:lang w:val="en-US"/>
        </w:rPr>
        <w:t>VII</w:t>
      </w:r>
      <w:r w:rsidR="00741FC9" w:rsidRPr="00D753F4">
        <w:rPr>
          <w:sz w:val="26"/>
          <w:szCs w:val="26"/>
        </w:rPr>
        <w:t xml:space="preserve">.   ОРГАНИЗАЦИЯ ПРОИЗВОДСТВА ЗЕМЛЯНЫХ РАБОТ И РАБОТ, ВЛЕКУЩИХ НАРУШЕНИЕ БЛАГОУСТРОЙСТВА И (ИЛИ) ПРИРОДНОГО ЛАНДШАФТА  изложить в следующей редакции: </w:t>
      </w:r>
    </w:p>
    <w:p w:rsidR="00BB46F1" w:rsidRDefault="00741FC9" w:rsidP="00BB46F1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«192. Требования к организации производства земляных работ и работ, влекущих  нарушение благоустройства и (или) природного ландшафта установлены Правилами благоустройства города Челябинска</w:t>
      </w:r>
      <w:proofErr w:type="gramStart"/>
      <w:r w:rsidRPr="00D753F4">
        <w:rPr>
          <w:sz w:val="26"/>
          <w:szCs w:val="26"/>
        </w:rPr>
        <w:t>.»;</w:t>
      </w:r>
      <w:proofErr w:type="gramEnd"/>
    </w:p>
    <w:p w:rsidR="00BB46F1" w:rsidRDefault="00BB46F1" w:rsidP="00BB46F1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741FC9" w:rsidRPr="00D753F4" w:rsidRDefault="00BB46F1" w:rsidP="00BB46F1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28) </w:t>
      </w:r>
      <w:r w:rsidR="00741FC9" w:rsidRPr="00D753F4">
        <w:rPr>
          <w:sz w:val="26"/>
          <w:szCs w:val="26"/>
        </w:rPr>
        <w:t>главу VIII. КОНТРОЛЬ ИСПОЛНЕНИЯ ПРАВИЛ И ОТВЕТСТВЕННОСТЬ ЗА ИХ НАРУШЕНИЕ изложить в следующей редакции: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«193. Координацию деятельности по контролю исполнения настоящих Правил осуществляет Управление благоустройства в соответствии с установленными полномочиями.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194. В рамках </w:t>
      </w:r>
      <w:proofErr w:type="gramStart"/>
      <w:r w:rsidRPr="00D753F4">
        <w:rPr>
          <w:sz w:val="26"/>
          <w:szCs w:val="26"/>
        </w:rPr>
        <w:t>контроля за</w:t>
      </w:r>
      <w:proofErr w:type="gramEnd"/>
      <w:r w:rsidRPr="00D753F4">
        <w:rPr>
          <w:sz w:val="26"/>
          <w:szCs w:val="26"/>
        </w:rPr>
        <w:t xml:space="preserve"> соблюдением настоящих Правил должностные лица </w:t>
      </w:r>
      <w:r w:rsidRPr="00D753F4">
        <w:rPr>
          <w:sz w:val="26"/>
          <w:szCs w:val="26"/>
        </w:rPr>
        <w:lastRenderedPageBreak/>
        <w:t>структурных подразделений администрации   района: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1) выявляют факты нарушения требований в сфере благоустройства на территории  района, фиксируют результаты;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2) оформляют актом результаты проверки, выдают предписания об устранении выявленных нарушений, контролируют устранение нарушений по выданным предписаниям в соответствии с законодательством о муниципальном контроле;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3) осуществляют сбор, подготовку и направление материалов в суд, органам и должностным лицам, уполномоченным привлекать виновных лиц к ответственности;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4) осуществляют иные полномочия, предусмотренные муниципальными правовыми актами.</w:t>
      </w:r>
    </w:p>
    <w:p w:rsidR="00BB46F1" w:rsidRDefault="00741FC9" w:rsidP="00BB46F1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195. За нарушение настоящих Правил физические и юридические лица, индивидуальные предприниматели несут ответственность в соответствии с законодательством</w:t>
      </w:r>
      <w:proofErr w:type="gramStart"/>
      <w:r w:rsidRPr="00D753F4">
        <w:rPr>
          <w:sz w:val="26"/>
          <w:szCs w:val="26"/>
        </w:rPr>
        <w:t>.»;</w:t>
      </w:r>
      <w:proofErr w:type="gramEnd"/>
    </w:p>
    <w:p w:rsidR="00BB46F1" w:rsidRDefault="00BB46F1" w:rsidP="00BB46F1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741FC9" w:rsidRPr="00D753F4" w:rsidRDefault="00BB46F1" w:rsidP="00BB46F1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29) </w:t>
      </w:r>
      <w:r w:rsidR="00741FC9" w:rsidRPr="00D753F4">
        <w:rPr>
          <w:sz w:val="26"/>
          <w:szCs w:val="26"/>
        </w:rPr>
        <w:t xml:space="preserve">добавить главу IX. ФОРМЫ И МЕХАНИЗМЫ ОБЩЕСТВЕННОГО УЧАСТИЯ В ПРИНЯТИИ РЕШЕНИЙ И РЕАЛИЗАЦИИ ПРОЕКТОВ БЛАГОУСТРОЙСТВА И РАЗВИТИЯ </w:t>
      </w:r>
      <w:proofErr w:type="gramStart"/>
      <w:r w:rsidR="00741FC9" w:rsidRPr="00D753F4">
        <w:rPr>
          <w:sz w:val="26"/>
          <w:szCs w:val="26"/>
        </w:rPr>
        <w:t>СРЕДЫ</w:t>
      </w:r>
      <w:proofErr w:type="gramEnd"/>
      <w:r w:rsidR="00741FC9" w:rsidRPr="00D753F4">
        <w:rPr>
          <w:sz w:val="26"/>
          <w:szCs w:val="26"/>
        </w:rPr>
        <w:t xml:space="preserve"> НА ТЕРРИТОРИИ РАЙОНА изложив в следующей редакции:</w:t>
      </w:r>
    </w:p>
    <w:p w:rsidR="00741FC9" w:rsidRPr="00D753F4" w:rsidRDefault="00741FC9" w:rsidP="00D753F4">
      <w:pPr>
        <w:pStyle w:val="ConsPlusNormal"/>
        <w:tabs>
          <w:tab w:val="left" w:pos="142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«196.  Формы и механизмы общественного участия в принятии решений и реализации проектов благоустройства и развития районной среды  установлены Правилами благоустройства города Челябинска</w:t>
      </w:r>
      <w:proofErr w:type="gramStart"/>
      <w:r w:rsidRPr="00D753F4">
        <w:rPr>
          <w:sz w:val="26"/>
          <w:szCs w:val="26"/>
        </w:rPr>
        <w:t>.».</w:t>
      </w:r>
      <w:proofErr w:type="gramEnd"/>
    </w:p>
    <w:p w:rsidR="00741FC9" w:rsidRPr="00D753F4" w:rsidRDefault="00741FC9" w:rsidP="00D753F4">
      <w:pPr>
        <w:pStyle w:val="ConsPlusNormal"/>
        <w:ind w:firstLine="709"/>
        <w:contextualSpacing/>
        <w:jc w:val="both"/>
        <w:rPr>
          <w:bCs/>
          <w:sz w:val="26"/>
          <w:szCs w:val="26"/>
        </w:rPr>
      </w:pPr>
    </w:p>
    <w:p w:rsidR="008345A7" w:rsidRPr="00D753F4" w:rsidRDefault="00741FC9" w:rsidP="00D753F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2</w:t>
      </w:r>
      <w:r w:rsidR="008345A7" w:rsidRPr="00D753F4">
        <w:rPr>
          <w:sz w:val="26"/>
          <w:szCs w:val="26"/>
        </w:rPr>
        <w:t>. Вне</w:t>
      </w:r>
      <w:r w:rsidRPr="00D753F4">
        <w:rPr>
          <w:sz w:val="26"/>
          <w:szCs w:val="26"/>
        </w:rPr>
        <w:t>сти настоящее решение в раздел 7</w:t>
      </w:r>
      <w:r w:rsidR="008345A7" w:rsidRPr="00D753F4">
        <w:rPr>
          <w:sz w:val="26"/>
          <w:szCs w:val="26"/>
        </w:rPr>
        <w:t xml:space="preserve"> «</w:t>
      </w:r>
      <w:r w:rsidRPr="00D753F4">
        <w:rPr>
          <w:sz w:val="26"/>
          <w:szCs w:val="26"/>
        </w:rPr>
        <w:t>Управление районным хозяйством</w:t>
      </w:r>
      <w:r w:rsidR="008345A7" w:rsidRPr="00D753F4">
        <w:rPr>
          <w:sz w:val="26"/>
          <w:szCs w:val="26"/>
        </w:rPr>
        <w:t>»  нормативной правовой базы местного самоуправления Советского района.</w:t>
      </w:r>
    </w:p>
    <w:p w:rsidR="00D753F4" w:rsidRPr="00D753F4" w:rsidRDefault="00D753F4" w:rsidP="00D753F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3. Ответственность за исполнение настоящего решения возложить на  заместителя Главы Советского района Е.А. Петрова.</w:t>
      </w:r>
    </w:p>
    <w:p w:rsidR="008345A7" w:rsidRPr="00D753F4" w:rsidRDefault="00D753F4" w:rsidP="00D753F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4. Контроль исполнения настоящего решения поручить председателю постоянной комиссии Совета депутатов Советского района по ЖКХ, благоустройству, архитектуре и землепользованию Иванову А. В. </w:t>
      </w:r>
    </w:p>
    <w:p w:rsidR="003C3EA5" w:rsidRPr="00D753F4" w:rsidRDefault="008345A7" w:rsidP="00D753F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>5. Настоящее решение вступает в силу с момента официального опубликования.</w:t>
      </w:r>
    </w:p>
    <w:p w:rsidR="003C3EA5" w:rsidRPr="00D753F4" w:rsidRDefault="003C3EA5" w:rsidP="00D753F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6"/>
          <w:szCs w:val="26"/>
        </w:rPr>
      </w:pPr>
    </w:p>
    <w:p w:rsidR="003C3EA5" w:rsidRPr="00D753F4" w:rsidRDefault="003C3EA5" w:rsidP="00BB46F1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Председатель Совета депутатов </w:t>
      </w:r>
    </w:p>
    <w:p w:rsidR="003C3EA5" w:rsidRDefault="003C3EA5" w:rsidP="00BB46F1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D753F4">
        <w:rPr>
          <w:sz w:val="26"/>
          <w:szCs w:val="26"/>
        </w:rPr>
        <w:t xml:space="preserve">Советского района                                                                                       </w:t>
      </w:r>
      <w:r w:rsidR="00BB46F1">
        <w:rPr>
          <w:sz w:val="26"/>
          <w:szCs w:val="26"/>
        </w:rPr>
        <w:t xml:space="preserve"> </w:t>
      </w:r>
      <w:r w:rsidR="00175FBB" w:rsidRPr="00D753F4">
        <w:rPr>
          <w:b/>
          <w:sz w:val="26"/>
          <w:szCs w:val="26"/>
        </w:rPr>
        <w:t>А.Н. Локоцков</w:t>
      </w:r>
      <w:r w:rsidRPr="00D753F4">
        <w:rPr>
          <w:sz w:val="26"/>
          <w:szCs w:val="26"/>
        </w:rPr>
        <w:t xml:space="preserve"> </w:t>
      </w:r>
    </w:p>
    <w:p w:rsidR="00BB46F1" w:rsidRPr="00D753F4" w:rsidRDefault="00BB46F1" w:rsidP="00BB46F1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3C3EA5" w:rsidRPr="00D753F4" w:rsidRDefault="003C3EA5" w:rsidP="00D753F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F41BC1" w:rsidRPr="00D753F4" w:rsidRDefault="003C3EA5" w:rsidP="00BB46F1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  <w:r w:rsidRPr="00D753F4">
        <w:rPr>
          <w:sz w:val="26"/>
          <w:szCs w:val="26"/>
        </w:rPr>
        <w:t xml:space="preserve">Глава Советского района                                                                               </w:t>
      </w:r>
      <w:r w:rsidR="00BB46F1">
        <w:rPr>
          <w:sz w:val="26"/>
          <w:szCs w:val="26"/>
        </w:rPr>
        <w:t xml:space="preserve"> </w:t>
      </w:r>
      <w:r w:rsidR="00175FBB" w:rsidRPr="00D753F4">
        <w:rPr>
          <w:b/>
          <w:sz w:val="26"/>
          <w:szCs w:val="26"/>
        </w:rPr>
        <w:t>В.Е. Макаров</w:t>
      </w:r>
    </w:p>
    <w:p w:rsidR="004B060E" w:rsidRPr="00D753F4" w:rsidRDefault="004B060E" w:rsidP="00D753F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</w:p>
    <w:p w:rsidR="004B060E" w:rsidRPr="00D753F4" w:rsidRDefault="004B060E" w:rsidP="00D753F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</w:p>
    <w:p w:rsidR="004B060E" w:rsidRPr="00D753F4" w:rsidRDefault="004B060E" w:rsidP="00D753F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</w:p>
    <w:p w:rsidR="004B060E" w:rsidRDefault="004B060E" w:rsidP="00D753F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</w:p>
    <w:p w:rsidR="00976096" w:rsidRDefault="00976096" w:rsidP="00D753F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</w:p>
    <w:p w:rsidR="00976096" w:rsidRPr="00D753F4" w:rsidRDefault="00FC4048" w:rsidP="00FC4048">
      <w:pPr>
        <w:widowControl w:val="0"/>
        <w:tabs>
          <w:tab w:val="left" w:pos="709"/>
          <w:tab w:val="left" w:pos="4185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4B060E" w:rsidRPr="00D753F4" w:rsidRDefault="004B060E" w:rsidP="00D753F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</w:p>
    <w:sectPr w:rsidR="004B060E" w:rsidRPr="00D753F4" w:rsidSect="00B96AC6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707" w:bottom="426" w:left="1560" w:header="709" w:footer="8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BB4" w:rsidRDefault="00C06BB4">
      <w:r>
        <w:separator/>
      </w:r>
    </w:p>
  </w:endnote>
  <w:endnote w:type="continuationSeparator" w:id="1">
    <w:p w:rsidR="00C06BB4" w:rsidRDefault="00C06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F4" w:rsidRDefault="00D753F4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53F4" w:rsidRDefault="00D753F4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F4" w:rsidRPr="005D2EB9" w:rsidRDefault="00D753F4" w:rsidP="00C92B69">
    <w:pPr>
      <w:pStyle w:val="a5"/>
      <w:framePr w:w="9643" w:h="604" w:hRule="exact" w:wrap="around" w:vAnchor="text" w:hAnchor="page" w:x="1366" w:y="-417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D753F4" w:rsidRPr="00571059" w:rsidRDefault="00D753F4" w:rsidP="00C92B69">
    <w:pPr>
      <w:pStyle w:val="a5"/>
      <w:framePr w:w="9643" w:h="604" w:hRule="exact" w:wrap="around" w:vAnchor="text" w:hAnchor="page" w:x="1366" w:y="-417"/>
      <w:tabs>
        <w:tab w:val="clear" w:pos="4677"/>
        <w:tab w:val="clear" w:pos="9355"/>
        <w:tab w:val="center" w:pos="4819"/>
        <w:tab w:val="right" w:pos="9638"/>
      </w:tabs>
      <w:rPr>
        <w:rFonts w:ascii="Arial" w:hAnsi="Arial" w:cs="Arial"/>
        <w:sz w:val="12"/>
        <w:szCs w:val="12"/>
        <w:lang w:val="en-US"/>
      </w:rPr>
    </w:pPr>
    <w:r w:rsidRPr="00571059">
      <w:rPr>
        <w:rFonts w:ascii="Arial" w:hAnsi="Arial" w:cs="Arial"/>
        <w:sz w:val="12"/>
        <w:szCs w:val="12"/>
        <w:lang w:val="ru-RU"/>
      </w:rPr>
      <w:tab/>
    </w:r>
    <w:r w:rsidRPr="00571059">
      <w:rPr>
        <w:rFonts w:ascii="Arial" w:hAnsi="Arial" w:cs="Arial"/>
        <w:sz w:val="12"/>
        <w:szCs w:val="12"/>
        <w:lang w:val="en-US"/>
      </w:rPr>
      <w:tab/>
    </w:r>
  </w:p>
  <w:p w:rsidR="00D753F4" w:rsidRPr="005A7EC9" w:rsidRDefault="00D753F4" w:rsidP="00C92B69">
    <w:pPr>
      <w:pStyle w:val="a5"/>
      <w:framePr w:w="9643" w:h="604" w:hRule="exact" w:wrap="around" w:vAnchor="text" w:hAnchor="page" w:x="1366" w:y="-417"/>
      <w:tabs>
        <w:tab w:val="clear" w:pos="4677"/>
        <w:tab w:val="clear" w:pos="9355"/>
        <w:tab w:val="right" w:pos="9638"/>
      </w:tabs>
      <w:rPr>
        <w:rFonts w:ascii="Arial" w:hAnsi="Arial" w:cs="Arial"/>
        <w:sz w:val="12"/>
        <w:szCs w:val="12"/>
        <w:lang w:val="ru-RU"/>
      </w:rPr>
    </w:pPr>
    <w:r w:rsidRPr="005A7EC9">
      <w:rPr>
        <w:rFonts w:ascii="Arial" w:hAnsi="Arial" w:cs="Arial"/>
        <w:sz w:val="12"/>
        <w:szCs w:val="12"/>
        <w:lang w:val="ru-RU"/>
      </w:rPr>
      <w:tab/>
    </w:r>
  </w:p>
  <w:p w:rsidR="00D753F4" w:rsidRPr="00EB73B2" w:rsidRDefault="00D753F4" w:rsidP="00EB73B2">
    <w:pPr>
      <w:pStyle w:val="a5"/>
      <w:framePr w:w="9643" w:h="604" w:hRule="exact" w:wrap="around" w:vAnchor="text" w:hAnchor="page" w:x="1366" w:y="-417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D753F4" w:rsidRDefault="00D753F4" w:rsidP="00C92B69">
    <w:pPr>
      <w:pStyle w:val="a5"/>
      <w:framePr w:w="9643" w:h="604" w:hRule="exact" w:wrap="around" w:vAnchor="text" w:hAnchor="page" w:x="1366" w:y="-417"/>
      <w:ind w:right="360"/>
      <w:rPr>
        <w:rStyle w:val="a7"/>
      </w:rPr>
    </w:pPr>
  </w:p>
  <w:p w:rsidR="00B96AC6" w:rsidRDefault="00B96AC6" w:rsidP="00B96AC6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11.04.2019 № 56/2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SR1s56r02</w:t>
    </w:r>
    <w:r>
      <w:rPr>
        <w:rFonts w:ascii="Arial" w:hAnsi="Arial" w:cs="Arial"/>
        <w:sz w:val="12"/>
        <w:szCs w:val="12"/>
        <w:lang w:val="en-US"/>
      </w:rPr>
      <w:t>p1</w:t>
    </w:r>
  </w:p>
  <w:p w:rsidR="00D753F4" w:rsidRDefault="00D753F4" w:rsidP="00B93243">
    <w:pPr>
      <w:pStyle w:val="a5"/>
      <w:tabs>
        <w:tab w:val="clear" w:pos="9355"/>
        <w:tab w:val="right" w:pos="9639"/>
      </w:tabs>
      <w:ind w:right="-1"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C6" w:rsidRDefault="00B96AC6" w:rsidP="00B96AC6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11.04.2019 № 56/2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SR1s56r02</w:t>
    </w:r>
    <w:r>
      <w:rPr>
        <w:rFonts w:ascii="Arial" w:hAnsi="Arial" w:cs="Arial"/>
        <w:sz w:val="12"/>
        <w:szCs w:val="12"/>
        <w:lang w:val="en-US"/>
      </w:rPr>
      <w:t>p1</w:t>
    </w:r>
  </w:p>
  <w:p w:rsidR="00D753F4" w:rsidRPr="00EB73B2" w:rsidRDefault="00D753F4" w:rsidP="00EB73B2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BB4" w:rsidRDefault="00C06BB4">
      <w:r>
        <w:separator/>
      </w:r>
    </w:p>
  </w:footnote>
  <w:footnote w:type="continuationSeparator" w:id="1">
    <w:p w:rsidR="00C06BB4" w:rsidRDefault="00C06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F4" w:rsidRPr="00CF5700" w:rsidRDefault="00D753F4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8B6590"/>
    <w:multiLevelType w:val="hybridMultilevel"/>
    <w:tmpl w:val="B58C3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27F28"/>
    <w:multiLevelType w:val="hybridMultilevel"/>
    <w:tmpl w:val="A6385E92"/>
    <w:lvl w:ilvl="0" w:tplc="4B0446E8">
      <w:start w:val="22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4B2E94"/>
    <w:multiLevelType w:val="hybridMultilevel"/>
    <w:tmpl w:val="2270710C"/>
    <w:lvl w:ilvl="0" w:tplc="955EA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5FCC643C"/>
    <w:multiLevelType w:val="hybridMultilevel"/>
    <w:tmpl w:val="CA5EF884"/>
    <w:lvl w:ilvl="0" w:tplc="686667AC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6"/>
  </w:num>
  <w:num w:numId="5">
    <w:abstractNumId w:val="18"/>
  </w:num>
  <w:num w:numId="6">
    <w:abstractNumId w:val="14"/>
  </w:num>
  <w:num w:numId="7">
    <w:abstractNumId w:val="2"/>
  </w:num>
  <w:num w:numId="8">
    <w:abstractNumId w:val="13"/>
  </w:num>
  <w:num w:numId="9">
    <w:abstractNumId w:val="0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6"/>
  </w:num>
  <w:num w:numId="16">
    <w:abstractNumId w:val="12"/>
  </w:num>
  <w:num w:numId="17">
    <w:abstractNumId w:val="7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B83"/>
    <w:rsid w:val="000012DF"/>
    <w:rsid w:val="00014864"/>
    <w:rsid w:val="00031518"/>
    <w:rsid w:val="00033320"/>
    <w:rsid w:val="000344A9"/>
    <w:rsid w:val="00035019"/>
    <w:rsid w:val="0003799B"/>
    <w:rsid w:val="00040DF7"/>
    <w:rsid w:val="00043945"/>
    <w:rsid w:val="000442FE"/>
    <w:rsid w:val="00053FF2"/>
    <w:rsid w:val="000802A0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A21DC"/>
    <w:rsid w:val="000A65B8"/>
    <w:rsid w:val="000B2039"/>
    <w:rsid w:val="000C37C9"/>
    <w:rsid w:val="000C5DFA"/>
    <w:rsid w:val="000C75DE"/>
    <w:rsid w:val="000E3E4C"/>
    <w:rsid w:val="000F2D83"/>
    <w:rsid w:val="000F32B1"/>
    <w:rsid w:val="00100A1D"/>
    <w:rsid w:val="00104F3D"/>
    <w:rsid w:val="0010591B"/>
    <w:rsid w:val="00113BE3"/>
    <w:rsid w:val="001146ED"/>
    <w:rsid w:val="0012066C"/>
    <w:rsid w:val="00133FC3"/>
    <w:rsid w:val="0014114F"/>
    <w:rsid w:val="00144A54"/>
    <w:rsid w:val="00166629"/>
    <w:rsid w:val="00173140"/>
    <w:rsid w:val="00173A3D"/>
    <w:rsid w:val="00175FBB"/>
    <w:rsid w:val="00180659"/>
    <w:rsid w:val="0018158F"/>
    <w:rsid w:val="001857AF"/>
    <w:rsid w:val="00192854"/>
    <w:rsid w:val="00197ADA"/>
    <w:rsid w:val="001A66FE"/>
    <w:rsid w:val="001A7C17"/>
    <w:rsid w:val="001B2D27"/>
    <w:rsid w:val="001B490B"/>
    <w:rsid w:val="001B6B3D"/>
    <w:rsid w:val="001C13BB"/>
    <w:rsid w:val="001C2DE7"/>
    <w:rsid w:val="001C60AA"/>
    <w:rsid w:val="001D157B"/>
    <w:rsid w:val="001D560F"/>
    <w:rsid w:val="001E71F5"/>
    <w:rsid w:val="00207234"/>
    <w:rsid w:val="00213B90"/>
    <w:rsid w:val="00214DD1"/>
    <w:rsid w:val="00223938"/>
    <w:rsid w:val="00231A8D"/>
    <w:rsid w:val="0023273B"/>
    <w:rsid w:val="00244BE2"/>
    <w:rsid w:val="00244C6E"/>
    <w:rsid w:val="0025310D"/>
    <w:rsid w:val="00257DC6"/>
    <w:rsid w:val="00260789"/>
    <w:rsid w:val="00262529"/>
    <w:rsid w:val="00283F39"/>
    <w:rsid w:val="00287299"/>
    <w:rsid w:val="0029629F"/>
    <w:rsid w:val="002A7772"/>
    <w:rsid w:val="002C7AF4"/>
    <w:rsid w:val="002D78FA"/>
    <w:rsid w:val="002E67AD"/>
    <w:rsid w:val="002E6BBB"/>
    <w:rsid w:val="002F149B"/>
    <w:rsid w:val="002F2287"/>
    <w:rsid w:val="002F44B5"/>
    <w:rsid w:val="002F46E4"/>
    <w:rsid w:val="002F53B5"/>
    <w:rsid w:val="002F7830"/>
    <w:rsid w:val="00300DC6"/>
    <w:rsid w:val="00301DD5"/>
    <w:rsid w:val="00314F46"/>
    <w:rsid w:val="003179FD"/>
    <w:rsid w:val="00325A45"/>
    <w:rsid w:val="003262D0"/>
    <w:rsid w:val="00337B1B"/>
    <w:rsid w:val="00340F33"/>
    <w:rsid w:val="00342B83"/>
    <w:rsid w:val="00352874"/>
    <w:rsid w:val="003551F9"/>
    <w:rsid w:val="00357582"/>
    <w:rsid w:val="00360DB3"/>
    <w:rsid w:val="00370798"/>
    <w:rsid w:val="003940BA"/>
    <w:rsid w:val="0039638F"/>
    <w:rsid w:val="00396C5E"/>
    <w:rsid w:val="00397CB5"/>
    <w:rsid w:val="003A47D2"/>
    <w:rsid w:val="003C3EA5"/>
    <w:rsid w:val="003C5464"/>
    <w:rsid w:val="003C6350"/>
    <w:rsid w:val="003D03A7"/>
    <w:rsid w:val="003D55E7"/>
    <w:rsid w:val="003E7CA1"/>
    <w:rsid w:val="003F1C36"/>
    <w:rsid w:val="003F4C7D"/>
    <w:rsid w:val="003F4ECA"/>
    <w:rsid w:val="003F6B6E"/>
    <w:rsid w:val="00406538"/>
    <w:rsid w:val="00417A49"/>
    <w:rsid w:val="004274A3"/>
    <w:rsid w:val="00431986"/>
    <w:rsid w:val="00434482"/>
    <w:rsid w:val="00440037"/>
    <w:rsid w:val="004549F3"/>
    <w:rsid w:val="00471392"/>
    <w:rsid w:val="00476BE7"/>
    <w:rsid w:val="00476E26"/>
    <w:rsid w:val="00487755"/>
    <w:rsid w:val="00490164"/>
    <w:rsid w:val="00494125"/>
    <w:rsid w:val="004A5222"/>
    <w:rsid w:val="004A6E47"/>
    <w:rsid w:val="004B060E"/>
    <w:rsid w:val="004B2B86"/>
    <w:rsid w:val="004B76D8"/>
    <w:rsid w:val="004C014D"/>
    <w:rsid w:val="004C03DA"/>
    <w:rsid w:val="004C4B34"/>
    <w:rsid w:val="004D2DE0"/>
    <w:rsid w:val="004D6DB0"/>
    <w:rsid w:val="004E1CDE"/>
    <w:rsid w:val="004E1D39"/>
    <w:rsid w:val="004E6586"/>
    <w:rsid w:val="004E6E04"/>
    <w:rsid w:val="004F1633"/>
    <w:rsid w:val="0050435B"/>
    <w:rsid w:val="005152B2"/>
    <w:rsid w:val="005165D8"/>
    <w:rsid w:val="00517720"/>
    <w:rsid w:val="005204DE"/>
    <w:rsid w:val="00531859"/>
    <w:rsid w:val="00533990"/>
    <w:rsid w:val="005352C2"/>
    <w:rsid w:val="00556229"/>
    <w:rsid w:val="00557D6E"/>
    <w:rsid w:val="0056012A"/>
    <w:rsid w:val="00566F91"/>
    <w:rsid w:val="00571599"/>
    <w:rsid w:val="0057448F"/>
    <w:rsid w:val="005748C2"/>
    <w:rsid w:val="00574930"/>
    <w:rsid w:val="00583D0A"/>
    <w:rsid w:val="00586CF5"/>
    <w:rsid w:val="00592061"/>
    <w:rsid w:val="00592703"/>
    <w:rsid w:val="00594DBA"/>
    <w:rsid w:val="0059521B"/>
    <w:rsid w:val="00595EB1"/>
    <w:rsid w:val="005A0B2A"/>
    <w:rsid w:val="005A4386"/>
    <w:rsid w:val="005A504B"/>
    <w:rsid w:val="005A5056"/>
    <w:rsid w:val="005A7EC9"/>
    <w:rsid w:val="005B446B"/>
    <w:rsid w:val="005C42BE"/>
    <w:rsid w:val="005C779F"/>
    <w:rsid w:val="005C7AE8"/>
    <w:rsid w:val="005D2EB9"/>
    <w:rsid w:val="005D391E"/>
    <w:rsid w:val="005F0B48"/>
    <w:rsid w:val="005F20C9"/>
    <w:rsid w:val="005F3244"/>
    <w:rsid w:val="005F5F6A"/>
    <w:rsid w:val="005F641F"/>
    <w:rsid w:val="005F66BA"/>
    <w:rsid w:val="00600662"/>
    <w:rsid w:val="00606CD5"/>
    <w:rsid w:val="00614F1A"/>
    <w:rsid w:val="006221BA"/>
    <w:rsid w:val="0062612A"/>
    <w:rsid w:val="00631A33"/>
    <w:rsid w:val="00634FE8"/>
    <w:rsid w:val="006403F2"/>
    <w:rsid w:val="00642EA4"/>
    <w:rsid w:val="00650CCE"/>
    <w:rsid w:val="00651F54"/>
    <w:rsid w:val="006610B3"/>
    <w:rsid w:val="006813A4"/>
    <w:rsid w:val="0068457F"/>
    <w:rsid w:val="0069281D"/>
    <w:rsid w:val="00695BED"/>
    <w:rsid w:val="00696FDF"/>
    <w:rsid w:val="00697F3A"/>
    <w:rsid w:val="006A073B"/>
    <w:rsid w:val="006A3AB3"/>
    <w:rsid w:val="006A7F3A"/>
    <w:rsid w:val="006C0CA6"/>
    <w:rsid w:val="006C472B"/>
    <w:rsid w:val="006E0BB1"/>
    <w:rsid w:val="006E2E81"/>
    <w:rsid w:val="006F015B"/>
    <w:rsid w:val="00700CD5"/>
    <w:rsid w:val="0070783D"/>
    <w:rsid w:val="00723F46"/>
    <w:rsid w:val="00724439"/>
    <w:rsid w:val="00731DF3"/>
    <w:rsid w:val="00741FC9"/>
    <w:rsid w:val="00751E02"/>
    <w:rsid w:val="00754CBC"/>
    <w:rsid w:val="007606A3"/>
    <w:rsid w:val="00765A07"/>
    <w:rsid w:val="00771E4C"/>
    <w:rsid w:val="00774D4C"/>
    <w:rsid w:val="007771CA"/>
    <w:rsid w:val="00780816"/>
    <w:rsid w:val="0078598D"/>
    <w:rsid w:val="00791AC8"/>
    <w:rsid w:val="00792929"/>
    <w:rsid w:val="007A091C"/>
    <w:rsid w:val="007B2C88"/>
    <w:rsid w:val="007B32D2"/>
    <w:rsid w:val="007B6226"/>
    <w:rsid w:val="007B76E4"/>
    <w:rsid w:val="007D2802"/>
    <w:rsid w:val="007D2DBF"/>
    <w:rsid w:val="007D482A"/>
    <w:rsid w:val="007E6595"/>
    <w:rsid w:val="007F67BC"/>
    <w:rsid w:val="008002D3"/>
    <w:rsid w:val="008046CC"/>
    <w:rsid w:val="00805EDB"/>
    <w:rsid w:val="0081400C"/>
    <w:rsid w:val="00824A27"/>
    <w:rsid w:val="00832A41"/>
    <w:rsid w:val="008345A7"/>
    <w:rsid w:val="008368F1"/>
    <w:rsid w:val="0083732D"/>
    <w:rsid w:val="00851EBD"/>
    <w:rsid w:val="00855AA5"/>
    <w:rsid w:val="00861C06"/>
    <w:rsid w:val="00872800"/>
    <w:rsid w:val="00872B85"/>
    <w:rsid w:val="00873263"/>
    <w:rsid w:val="00880586"/>
    <w:rsid w:val="00886350"/>
    <w:rsid w:val="00886EB8"/>
    <w:rsid w:val="00891637"/>
    <w:rsid w:val="00893BA9"/>
    <w:rsid w:val="00894E91"/>
    <w:rsid w:val="00896B2D"/>
    <w:rsid w:val="00897278"/>
    <w:rsid w:val="008A0C62"/>
    <w:rsid w:val="008A5D96"/>
    <w:rsid w:val="008B02A4"/>
    <w:rsid w:val="008B1352"/>
    <w:rsid w:val="008B3932"/>
    <w:rsid w:val="008B4770"/>
    <w:rsid w:val="008B5AF0"/>
    <w:rsid w:val="008B659A"/>
    <w:rsid w:val="008C432E"/>
    <w:rsid w:val="008C50E7"/>
    <w:rsid w:val="008E040B"/>
    <w:rsid w:val="008E11BB"/>
    <w:rsid w:val="008E633F"/>
    <w:rsid w:val="008E7BAF"/>
    <w:rsid w:val="008F0060"/>
    <w:rsid w:val="00905EA9"/>
    <w:rsid w:val="00906A1B"/>
    <w:rsid w:val="00907005"/>
    <w:rsid w:val="00916CE3"/>
    <w:rsid w:val="00922066"/>
    <w:rsid w:val="009230B6"/>
    <w:rsid w:val="00930C13"/>
    <w:rsid w:val="009314BF"/>
    <w:rsid w:val="0094044D"/>
    <w:rsid w:val="0094216A"/>
    <w:rsid w:val="00942CB6"/>
    <w:rsid w:val="009637F7"/>
    <w:rsid w:val="009651B5"/>
    <w:rsid w:val="00967879"/>
    <w:rsid w:val="00973161"/>
    <w:rsid w:val="009735E7"/>
    <w:rsid w:val="00976096"/>
    <w:rsid w:val="0097646C"/>
    <w:rsid w:val="00991BBC"/>
    <w:rsid w:val="009B3035"/>
    <w:rsid w:val="009C20AE"/>
    <w:rsid w:val="009D6380"/>
    <w:rsid w:val="009D6D61"/>
    <w:rsid w:val="009D724B"/>
    <w:rsid w:val="009D7A44"/>
    <w:rsid w:val="009E3C0B"/>
    <w:rsid w:val="009F4202"/>
    <w:rsid w:val="00A0375F"/>
    <w:rsid w:val="00A04AD0"/>
    <w:rsid w:val="00A05CDD"/>
    <w:rsid w:val="00A10EAF"/>
    <w:rsid w:val="00A121A8"/>
    <w:rsid w:val="00A12361"/>
    <w:rsid w:val="00A1319D"/>
    <w:rsid w:val="00A133F9"/>
    <w:rsid w:val="00A17ECF"/>
    <w:rsid w:val="00A23ADA"/>
    <w:rsid w:val="00A249E6"/>
    <w:rsid w:val="00A27913"/>
    <w:rsid w:val="00A27BFE"/>
    <w:rsid w:val="00A33128"/>
    <w:rsid w:val="00A51D40"/>
    <w:rsid w:val="00A531CD"/>
    <w:rsid w:val="00A534EA"/>
    <w:rsid w:val="00A661E0"/>
    <w:rsid w:val="00A75D2D"/>
    <w:rsid w:val="00A815B4"/>
    <w:rsid w:val="00A81DB2"/>
    <w:rsid w:val="00A9667D"/>
    <w:rsid w:val="00A96FB6"/>
    <w:rsid w:val="00AA1FE7"/>
    <w:rsid w:val="00AA46CF"/>
    <w:rsid w:val="00AB13CC"/>
    <w:rsid w:val="00AC1F81"/>
    <w:rsid w:val="00AC6128"/>
    <w:rsid w:val="00AC65DB"/>
    <w:rsid w:val="00AD03D2"/>
    <w:rsid w:val="00AD181B"/>
    <w:rsid w:val="00AD79A2"/>
    <w:rsid w:val="00AE0586"/>
    <w:rsid w:val="00AE12BC"/>
    <w:rsid w:val="00AE1E2F"/>
    <w:rsid w:val="00AE4B10"/>
    <w:rsid w:val="00AF1AAA"/>
    <w:rsid w:val="00AF2F6C"/>
    <w:rsid w:val="00B06CDE"/>
    <w:rsid w:val="00B13EDC"/>
    <w:rsid w:val="00B17957"/>
    <w:rsid w:val="00B20291"/>
    <w:rsid w:val="00B24039"/>
    <w:rsid w:val="00B27B41"/>
    <w:rsid w:val="00B336C3"/>
    <w:rsid w:val="00B401B9"/>
    <w:rsid w:val="00B46AC0"/>
    <w:rsid w:val="00B6439D"/>
    <w:rsid w:val="00B67315"/>
    <w:rsid w:val="00B7236E"/>
    <w:rsid w:val="00B84573"/>
    <w:rsid w:val="00B919DA"/>
    <w:rsid w:val="00B93243"/>
    <w:rsid w:val="00B96AC6"/>
    <w:rsid w:val="00B96B79"/>
    <w:rsid w:val="00BA098C"/>
    <w:rsid w:val="00BA5BC3"/>
    <w:rsid w:val="00BB0E45"/>
    <w:rsid w:val="00BB2CBD"/>
    <w:rsid w:val="00BB46F1"/>
    <w:rsid w:val="00BD1FA4"/>
    <w:rsid w:val="00BD3017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C03486"/>
    <w:rsid w:val="00C06BB4"/>
    <w:rsid w:val="00C107D9"/>
    <w:rsid w:val="00C13F80"/>
    <w:rsid w:val="00C20EEC"/>
    <w:rsid w:val="00C326F8"/>
    <w:rsid w:val="00C36AC5"/>
    <w:rsid w:val="00C36B8E"/>
    <w:rsid w:val="00C40487"/>
    <w:rsid w:val="00C62354"/>
    <w:rsid w:val="00C648D5"/>
    <w:rsid w:val="00C752D2"/>
    <w:rsid w:val="00C766F9"/>
    <w:rsid w:val="00C82E81"/>
    <w:rsid w:val="00C92B69"/>
    <w:rsid w:val="00C94A4A"/>
    <w:rsid w:val="00C94CE4"/>
    <w:rsid w:val="00C94E48"/>
    <w:rsid w:val="00C9707E"/>
    <w:rsid w:val="00CB1098"/>
    <w:rsid w:val="00CB25AC"/>
    <w:rsid w:val="00CB587B"/>
    <w:rsid w:val="00CD70B3"/>
    <w:rsid w:val="00CF48CF"/>
    <w:rsid w:val="00CF51E6"/>
    <w:rsid w:val="00CF5700"/>
    <w:rsid w:val="00CF6DA6"/>
    <w:rsid w:val="00D0066A"/>
    <w:rsid w:val="00D01403"/>
    <w:rsid w:val="00D01C9A"/>
    <w:rsid w:val="00D022E3"/>
    <w:rsid w:val="00D0278E"/>
    <w:rsid w:val="00D0700E"/>
    <w:rsid w:val="00D10107"/>
    <w:rsid w:val="00D15443"/>
    <w:rsid w:val="00D2198C"/>
    <w:rsid w:val="00D26FF9"/>
    <w:rsid w:val="00D40D9D"/>
    <w:rsid w:val="00D463A8"/>
    <w:rsid w:val="00D4749F"/>
    <w:rsid w:val="00D505EE"/>
    <w:rsid w:val="00D50E7E"/>
    <w:rsid w:val="00D51929"/>
    <w:rsid w:val="00D55E86"/>
    <w:rsid w:val="00D60CE4"/>
    <w:rsid w:val="00D60E84"/>
    <w:rsid w:val="00D66B92"/>
    <w:rsid w:val="00D71D94"/>
    <w:rsid w:val="00D72077"/>
    <w:rsid w:val="00D7390F"/>
    <w:rsid w:val="00D753F4"/>
    <w:rsid w:val="00D900F7"/>
    <w:rsid w:val="00D910F4"/>
    <w:rsid w:val="00D920E8"/>
    <w:rsid w:val="00D969EE"/>
    <w:rsid w:val="00D97E1A"/>
    <w:rsid w:val="00DA1961"/>
    <w:rsid w:val="00DA3889"/>
    <w:rsid w:val="00DA787D"/>
    <w:rsid w:val="00DA7C4D"/>
    <w:rsid w:val="00DB1CAF"/>
    <w:rsid w:val="00DB50F2"/>
    <w:rsid w:val="00DD1E62"/>
    <w:rsid w:val="00DD39A2"/>
    <w:rsid w:val="00DE2A22"/>
    <w:rsid w:val="00DF7923"/>
    <w:rsid w:val="00E00BA3"/>
    <w:rsid w:val="00E01976"/>
    <w:rsid w:val="00E05E5A"/>
    <w:rsid w:val="00E101B3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42259"/>
    <w:rsid w:val="00E47AF9"/>
    <w:rsid w:val="00E6420A"/>
    <w:rsid w:val="00E6431E"/>
    <w:rsid w:val="00E665AB"/>
    <w:rsid w:val="00E71619"/>
    <w:rsid w:val="00E764B3"/>
    <w:rsid w:val="00E77625"/>
    <w:rsid w:val="00E84553"/>
    <w:rsid w:val="00E86541"/>
    <w:rsid w:val="00E872E9"/>
    <w:rsid w:val="00E93AF5"/>
    <w:rsid w:val="00EA4480"/>
    <w:rsid w:val="00EA6776"/>
    <w:rsid w:val="00EA725D"/>
    <w:rsid w:val="00EB2B0F"/>
    <w:rsid w:val="00EB73B2"/>
    <w:rsid w:val="00EB74E2"/>
    <w:rsid w:val="00EC2CCD"/>
    <w:rsid w:val="00EC6CBE"/>
    <w:rsid w:val="00EE3864"/>
    <w:rsid w:val="00EF14F5"/>
    <w:rsid w:val="00EF1585"/>
    <w:rsid w:val="00EF26F3"/>
    <w:rsid w:val="00EF5BF1"/>
    <w:rsid w:val="00EF6670"/>
    <w:rsid w:val="00EF7AC8"/>
    <w:rsid w:val="00F14D72"/>
    <w:rsid w:val="00F24BA4"/>
    <w:rsid w:val="00F268B1"/>
    <w:rsid w:val="00F2737B"/>
    <w:rsid w:val="00F31AF6"/>
    <w:rsid w:val="00F3344D"/>
    <w:rsid w:val="00F33F2B"/>
    <w:rsid w:val="00F41BC1"/>
    <w:rsid w:val="00F42EBE"/>
    <w:rsid w:val="00F46F17"/>
    <w:rsid w:val="00F5740B"/>
    <w:rsid w:val="00F609D7"/>
    <w:rsid w:val="00F62D03"/>
    <w:rsid w:val="00F66E58"/>
    <w:rsid w:val="00F6742F"/>
    <w:rsid w:val="00F70EBE"/>
    <w:rsid w:val="00F75B07"/>
    <w:rsid w:val="00F80E90"/>
    <w:rsid w:val="00F834AB"/>
    <w:rsid w:val="00F866A4"/>
    <w:rsid w:val="00FA0CCB"/>
    <w:rsid w:val="00FA30B2"/>
    <w:rsid w:val="00FB19E0"/>
    <w:rsid w:val="00FB3A62"/>
    <w:rsid w:val="00FC4048"/>
    <w:rsid w:val="00FD05DC"/>
    <w:rsid w:val="00FD6402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semiHidden/>
    <w:rsid w:val="00342B8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42B83"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  <w:style w:type="paragraph" w:customStyle="1" w:styleId="ConsPlusNonformat">
    <w:name w:val="ConsPlusNonformat"/>
    <w:uiPriority w:val="99"/>
    <w:rsid w:val="007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FE260EF748DC86C8BD37CE99A17474C261BC7092AE63F198B5718CA30D274DEF55F670B8D720A8B503E2B23o7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0FE260EF748DC86C8BD37CE99A17474C261BC7092AE63F198B5718CA30D274DEF55F670B8D720A8B503E2D23o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FE260EF748DC86C8BD37CE99A17474C261BC7092AE63F198B5718CA30D274DEF55F670B8D720A8B503E2A23o2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3503</Words>
  <Characters>26906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/>
  <LinksUpToDate>false</LinksUpToDate>
  <CharactersWithSpaces>30349</CharactersWithSpaces>
  <SharedDoc>false</SharedDoc>
  <HLinks>
    <vt:vector size="24" baseType="variant"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consultantplus://offline/ref=A30FE260EF748DC86C8BD37CE99A17474C261BC7092AE63F198B5718CA30D274DEF55F670B8D720A8B503E2023o3K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consultantplus://offline/ref=A30FE260EF748DC86C8BD37CE99A17474C261BC7092AE63F198B5718CA30D274DEF55F670B8D720A8B503E2D23o5K</vt:lpwstr>
      </vt:variant>
      <vt:variant>
        <vt:lpwstr/>
      </vt:variant>
      <vt:variant>
        <vt:i4>7405625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consultantplus://offline/ref=A30FE260EF748DC86C8BD37CE99A17474C261BC7092AE63F198B5718CA30D274DEF55F670B8D720A8B503E2A23o2K</vt:lpwstr>
      </vt:variant>
      <vt:variant>
        <vt:lpwstr/>
      </vt:variant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consultantplus://offline/ref=A30FE260EF748DC86C8BD37CE99A17474C261BC7092AE63F198B5718CA30D274DEF55F670B8D720A8B503E2B23o7K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subject/>
  <dc:creator>a.kretinina</dc:creator>
  <cp:keywords/>
  <cp:lastModifiedBy>Мельничук Татьяна Владимировна</cp:lastModifiedBy>
  <cp:revision>2</cp:revision>
  <cp:lastPrinted>2019-04-12T08:23:00Z</cp:lastPrinted>
  <dcterms:created xsi:type="dcterms:W3CDTF">2019-04-16T05:01:00Z</dcterms:created>
  <dcterms:modified xsi:type="dcterms:W3CDTF">2019-04-16T05:01:00Z</dcterms:modified>
</cp:coreProperties>
</file>