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22" w:rsidRDefault="00700FF7" w:rsidP="00700FF7">
      <w:pPr>
        <w:ind w:left="2832" w:firstLine="708"/>
      </w:pPr>
      <w:r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0C7B22">
        <w:rPr>
          <w:rFonts w:cs="Arial"/>
          <w:sz w:val="22"/>
          <w:szCs w:val="22"/>
        </w:rPr>
        <w:t>Приложение</w:t>
      </w:r>
    </w:p>
    <w:p w:rsidR="00700FF7" w:rsidRDefault="00700FF7" w:rsidP="00700FF7">
      <w:pPr>
        <w:ind w:left="708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</w:t>
      </w:r>
      <w:r w:rsidR="000C7B22">
        <w:rPr>
          <w:rFonts w:cs="Arial"/>
          <w:sz w:val="22"/>
          <w:szCs w:val="22"/>
        </w:rPr>
        <w:t>к решению Совета депутатов</w:t>
      </w:r>
    </w:p>
    <w:p w:rsidR="000C7B22" w:rsidRPr="00C809AA" w:rsidRDefault="00700FF7" w:rsidP="00700FF7">
      <w:pPr>
        <w:ind w:left="3540"/>
        <w:jc w:val="center"/>
        <w:rPr>
          <w:rFonts w:ascii="Arial" w:hAnsi="Arial" w:cs="Arial"/>
          <w:sz w:val="20"/>
          <w:szCs w:val="20"/>
        </w:rPr>
      </w:pPr>
      <w:r>
        <w:rPr>
          <w:rFonts w:cs="Arial"/>
          <w:sz w:val="22"/>
          <w:szCs w:val="22"/>
        </w:rPr>
        <w:t xml:space="preserve">    </w:t>
      </w:r>
      <w:r w:rsidR="000C7B22">
        <w:rPr>
          <w:rFonts w:cs="Arial"/>
          <w:sz w:val="22"/>
          <w:szCs w:val="22"/>
        </w:rPr>
        <w:t>Советского района</w:t>
      </w:r>
    </w:p>
    <w:p w:rsidR="000C7B22" w:rsidRPr="00700FF7" w:rsidRDefault="00700FF7" w:rsidP="00700FF7">
      <w:pPr>
        <w:ind w:left="3540"/>
        <w:jc w:val="center"/>
        <w:rPr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         о</w:t>
      </w:r>
      <w:r w:rsidR="000C7B22">
        <w:rPr>
          <w:rFonts w:cs="Arial"/>
          <w:sz w:val="22"/>
          <w:szCs w:val="22"/>
        </w:rPr>
        <w:t>т</w:t>
      </w:r>
      <w:r>
        <w:rPr>
          <w:rFonts w:cs="Arial"/>
          <w:sz w:val="22"/>
          <w:szCs w:val="22"/>
          <w:lang w:val="en-US"/>
        </w:rPr>
        <w:t xml:space="preserve"> 28</w:t>
      </w:r>
      <w:r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  <w:lang w:val="en-US"/>
        </w:rPr>
        <w:t>12</w:t>
      </w:r>
      <w:r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  <w:lang w:val="en-US"/>
        </w:rPr>
        <w:t>2020</w:t>
      </w:r>
      <w:r w:rsidR="000C7B22">
        <w:rPr>
          <w:sz w:val="22"/>
          <w:szCs w:val="22"/>
        </w:rPr>
        <w:t xml:space="preserve">  </w:t>
      </w:r>
      <w:r w:rsidR="000C7B22">
        <w:rPr>
          <w:rFonts w:cs="Arial"/>
          <w:sz w:val="22"/>
          <w:szCs w:val="22"/>
        </w:rPr>
        <w:t>№</w:t>
      </w:r>
      <w:r>
        <w:rPr>
          <w:rFonts w:cs="Arial"/>
          <w:sz w:val="22"/>
          <w:szCs w:val="22"/>
        </w:rPr>
        <w:t>14</w:t>
      </w:r>
      <w:r>
        <w:rPr>
          <w:rFonts w:cs="Arial"/>
          <w:sz w:val="22"/>
          <w:szCs w:val="22"/>
          <w:lang w:val="en-US"/>
        </w:rPr>
        <w:t>/14</w:t>
      </w:r>
    </w:p>
    <w:p w:rsidR="000C7B22" w:rsidRDefault="000C7B22" w:rsidP="000C7B22">
      <w:pPr>
        <w:jc w:val="center"/>
      </w:pPr>
    </w:p>
    <w:p w:rsidR="000C7B22" w:rsidRPr="002E1540" w:rsidRDefault="000C7B22" w:rsidP="000C7B22">
      <w:pPr>
        <w:jc w:val="center"/>
      </w:pPr>
      <w:r w:rsidRPr="002E1540">
        <w:t>Порядок расчета и возврата сумм инициативных платежей, подлежащих возврату лицам  (в том числе организациям), осуществившим их перечисление в бюджет Советского внутригородского района Челябинского городского округа с внутригородским делением</w:t>
      </w:r>
    </w:p>
    <w:p w:rsidR="000C7B22" w:rsidRPr="002E1540" w:rsidRDefault="000C7B22" w:rsidP="000C7B22">
      <w:pPr>
        <w:ind w:firstLine="709"/>
        <w:jc w:val="center"/>
      </w:pPr>
    </w:p>
    <w:p w:rsidR="000C7B22" w:rsidRPr="002E1540" w:rsidRDefault="000C7B22" w:rsidP="000C7B22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E1540">
        <w:rPr>
          <w:rFonts w:ascii="Times New Roman" w:hAnsi="Times New Roman" w:cs="Times New Roman"/>
          <w:sz w:val="24"/>
          <w:szCs w:val="24"/>
        </w:rPr>
        <w:t xml:space="preserve">1. Порядок расчета и возврата сумм инициативных платежей, подлежащих возврату лицам  (в том числе организациям), осуществившим их перечисление в бюджет города Челябинска (далее — Порядок) разработан в соответствии с частью 3 статьи 56.1 </w:t>
      </w:r>
      <w:r w:rsidRPr="002E1540">
        <w:rPr>
          <w:rFonts w:ascii="Times New Roman" w:hAnsi="Times New Roman" w:cs="Times New Roman"/>
          <w:spacing w:val="2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 (далее — Федеральный закон).</w:t>
      </w:r>
    </w:p>
    <w:p w:rsidR="000C7B22" w:rsidRPr="002E1540" w:rsidRDefault="00FA785F" w:rsidP="000C7B22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E1540">
        <w:rPr>
          <w:rFonts w:ascii="Times New Roman" w:hAnsi="Times New Roman" w:cs="Times New Roman"/>
          <w:sz w:val="24"/>
          <w:szCs w:val="24"/>
        </w:rPr>
        <w:t xml:space="preserve">2. </w:t>
      </w:r>
      <w:r w:rsidR="000C7B22" w:rsidRPr="002E1540">
        <w:rPr>
          <w:rFonts w:ascii="Times New Roman" w:hAnsi="Times New Roman" w:cs="Times New Roman"/>
          <w:sz w:val="24"/>
          <w:szCs w:val="24"/>
        </w:rPr>
        <w:t>Понятия и термины, испо</w:t>
      </w:r>
      <w:r w:rsidR="002E1540">
        <w:rPr>
          <w:rFonts w:ascii="Times New Roman" w:hAnsi="Times New Roman" w:cs="Times New Roman"/>
          <w:sz w:val="24"/>
          <w:szCs w:val="24"/>
        </w:rPr>
        <w:t>льзуемые в Порядке, применяются</w:t>
      </w:r>
      <w:r w:rsidR="000C7B22" w:rsidRPr="002E1540">
        <w:rPr>
          <w:rFonts w:ascii="Times New Roman" w:hAnsi="Times New Roman" w:cs="Times New Roman"/>
          <w:sz w:val="24"/>
          <w:szCs w:val="24"/>
        </w:rPr>
        <w:t xml:space="preserve"> в значениях, определенных статьями 26.1, 56.1 Федерального закона.  </w:t>
      </w:r>
    </w:p>
    <w:p w:rsidR="000C7B22" w:rsidRPr="002E1540" w:rsidRDefault="000C7B22" w:rsidP="002E1540">
      <w:pPr>
        <w:spacing w:line="276" w:lineRule="auto"/>
        <w:ind w:firstLine="709"/>
        <w:jc w:val="both"/>
      </w:pPr>
      <w:r w:rsidRPr="002E1540">
        <w:t xml:space="preserve">3. </w:t>
      </w:r>
      <w:proofErr w:type="gramStart"/>
      <w:r w:rsidRPr="002E1540"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Советского внутригородского района Челябинского городского округа с внутригородским делением (далее – денежные средства, подлежащие возврату). </w:t>
      </w:r>
      <w:proofErr w:type="gramEnd"/>
    </w:p>
    <w:p w:rsidR="000C7B22" w:rsidRPr="002E1540" w:rsidRDefault="000C7B22" w:rsidP="000C7B22">
      <w:pPr>
        <w:ind w:firstLine="709"/>
        <w:jc w:val="both"/>
      </w:pPr>
      <w:r w:rsidRPr="002E1540">
        <w:t xml:space="preserve"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 </w:t>
      </w:r>
    </w:p>
    <w:p w:rsidR="000C7B22" w:rsidRPr="002E1540" w:rsidRDefault="000C7B22" w:rsidP="000C7B22">
      <w:pPr>
        <w:ind w:firstLine="709"/>
        <w:jc w:val="both"/>
      </w:pPr>
      <w:r w:rsidRPr="002E1540"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0C7B22" w:rsidRPr="002E1540" w:rsidRDefault="000C7B22" w:rsidP="000C7B22">
      <w:pPr>
        <w:ind w:firstLine="709"/>
        <w:jc w:val="both"/>
      </w:pPr>
      <w:r w:rsidRPr="002E1540">
        <w:t xml:space="preserve">Возврат = ИП – ИФ, </w:t>
      </w:r>
    </w:p>
    <w:p w:rsidR="000C7B22" w:rsidRPr="002E1540" w:rsidRDefault="000C7B22" w:rsidP="000C7B22">
      <w:pPr>
        <w:ind w:firstLine="709"/>
        <w:jc w:val="both"/>
      </w:pPr>
      <w:r w:rsidRPr="002E1540">
        <w:t>где ИП – размер инициативных платежей, поступивших в бюджет Советского внутригородского района Челябинского городского округа с внутригородским делением от инициатора (представителя инициатора) проекта;</w:t>
      </w:r>
    </w:p>
    <w:p w:rsidR="000C7B22" w:rsidRPr="002E1540" w:rsidRDefault="000C7B22" w:rsidP="000C7B22">
      <w:pPr>
        <w:ind w:firstLine="709"/>
        <w:jc w:val="both"/>
      </w:pPr>
      <w:r w:rsidRPr="002E1540">
        <w:t xml:space="preserve">ИФ – размер фактических расходов на реализацию инициативного проекта, осуществленных за счет инициативных платежей, поступивших в бюджет Советского внутригородского района Челябинского городского округа с внутригородским делением. </w:t>
      </w:r>
    </w:p>
    <w:p w:rsidR="00E05518" w:rsidRPr="002E1540" w:rsidRDefault="000C7B22" w:rsidP="000C7B22">
      <w:pPr>
        <w:ind w:firstLine="709"/>
        <w:jc w:val="both"/>
      </w:pPr>
      <w:r w:rsidRPr="002E1540">
        <w:t xml:space="preserve">5. </w:t>
      </w:r>
      <w:proofErr w:type="gramStart"/>
      <w:r w:rsidRPr="002E1540">
        <w:t>В течение 10 рабочих дней со дня окончания срока реализации инициативного проекта главный администратор доходов бюджета Советского внутригородского района Челябинского городского округа с внутригородским делением, осуществляющий учёт инициативных платежей по инициативному проекту (далее –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– уведомление).</w:t>
      </w:r>
      <w:proofErr w:type="gramEnd"/>
      <w:r w:rsidRPr="002E1540">
        <w:t xml:space="preserve"> В уведомлении должны содержаться сведения о сумме инициативных платежей, подлежащих возврату,                и о праве инициатора (представителя инициатора) проекта подать заявление о возврате денежных средств, подлежащих возврату.</w:t>
      </w:r>
    </w:p>
    <w:p w:rsidR="000C7B22" w:rsidRPr="002E1540" w:rsidRDefault="000C7B22" w:rsidP="000C7B22">
      <w:pPr>
        <w:ind w:firstLine="709"/>
        <w:jc w:val="both"/>
      </w:pPr>
      <w:r w:rsidRPr="002E1540">
        <w:t>6. Для осуществления возврата денежных средств лицо (в том числе организация), внесшее инициативный платеж в бюджет Советского внутригородского района Челябинского городского округа с внутригородским делением,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0C7B22" w:rsidRPr="002E1540" w:rsidRDefault="000C7B22" w:rsidP="000C7B22">
      <w:pPr>
        <w:ind w:firstLine="709"/>
        <w:jc w:val="both"/>
      </w:pPr>
      <w:r w:rsidRPr="002E1540">
        <w:lastRenderedPageBreak/>
        <w:t>7. Возврат денежных средств осуществляется в течение 15 рабочих дней                  со дня поступления заявления на возврат денежных средств, указанного в пункте 6 Порядка.</w:t>
      </w:r>
    </w:p>
    <w:p w:rsidR="000C7B22" w:rsidRPr="002E1540" w:rsidRDefault="000C7B22" w:rsidP="000C7B22">
      <w:pPr>
        <w:ind w:firstLine="709"/>
        <w:jc w:val="both"/>
      </w:pPr>
      <w:bookmarkStart w:id="0" w:name="_GoBack"/>
      <w:bookmarkEnd w:id="0"/>
    </w:p>
    <w:p w:rsidR="00FA785F" w:rsidRPr="002E1540" w:rsidRDefault="00FA785F" w:rsidP="000C7B22"/>
    <w:p w:rsidR="00FA785F" w:rsidRPr="002E1540" w:rsidRDefault="00FA785F" w:rsidP="000C7B22">
      <w:r w:rsidRPr="002E1540">
        <w:t xml:space="preserve">Временно </w:t>
      </w:r>
      <w:proofErr w:type="gramStart"/>
      <w:r w:rsidRPr="002E1540">
        <w:t>исполняющий</w:t>
      </w:r>
      <w:proofErr w:type="gramEnd"/>
      <w:r w:rsidRPr="002E1540">
        <w:t xml:space="preserve"> полномочия</w:t>
      </w:r>
    </w:p>
    <w:p w:rsidR="000C7B22" w:rsidRPr="002E1540" w:rsidRDefault="00FA785F" w:rsidP="000C7B22">
      <w:r w:rsidRPr="002E1540">
        <w:t>Председателя</w:t>
      </w:r>
      <w:r w:rsidR="000C7B22" w:rsidRPr="002E1540">
        <w:t xml:space="preserve"> Совета депутатов</w:t>
      </w:r>
    </w:p>
    <w:p w:rsidR="000C7B22" w:rsidRPr="002E1540" w:rsidRDefault="000C7B22" w:rsidP="000C7B22">
      <w:r w:rsidRPr="002E1540">
        <w:t xml:space="preserve">Советского района                                                                                   </w:t>
      </w:r>
      <w:r w:rsidR="002E1540">
        <w:t xml:space="preserve">          </w:t>
      </w:r>
      <w:r w:rsidRPr="002E1540">
        <w:t xml:space="preserve"> </w:t>
      </w:r>
      <w:r w:rsidR="00FA785F" w:rsidRPr="002E1540">
        <w:t>А.С. Первушин</w:t>
      </w:r>
    </w:p>
    <w:p w:rsidR="002E1540" w:rsidRPr="002E1540" w:rsidRDefault="002E1540" w:rsidP="002E1540">
      <w:pPr>
        <w:widowControl w:val="0"/>
        <w:autoSpaceDE w:val="0"/>
        <w:autoSpaceDN w:val="0"/>
        <w:adjustRightInd w:val="0"/>
        <w:jc w:val="both"/>
      </w:pPr>
    </w:p>
    <w:p w:rsidR="002E1540" w:rsidRPr="002E1540" w:rsidRDefault="002E1540" w:rsidP="002E1540">
      <w:pPr>
        <w:widowControl w:val="0"/>
        <w:autoSpaceDE w:val="0"/>
        <w:autoSpaceDN w:val="0"/>
        <w:adjustRightInd w:val="0"/>
        <w:jc w:val="both"/>
      </w:pPr>
    </w:p>
    <w:p w:rsidR="002E1540" w:rsidRPr="002E1540" w:rsidRDefault="002E1540" w:rsidP="002E1540">
      <w:pPr>
        <w:widowControl w:val="0"/>
        <w:autoSpaceDE w:val="0"/>
        <w:autoSpaceDN w:val="0"/>
        <w:adjustRightInd w:val="0"/>
        <w:jc w:val="both"/>
      </w:pPr>
      <w:r w:rsidRPr="002E1540">
        <w:t>Глава Советского района</w:t>
      </w:r>
      <w:r w:rsidRPr="002E1540">
        <w:tab/>
      </w:r>
      <w:r w:rsidRPr="002E1540">
        <w:tab/>
      </w:r>
      <w:r w:rsidRPr="002E1540">
        <w:tab/>
      </w:r>
      <w:r w:rsidRPr="002E1540">
        <w:tab/>
      </w:r>
      <w:r w:rsidRPr="002E1540">
        <w:tab/>
      </w:r>
      <w:r w:rsidRPr="002E1540">
        <w:tab/>
      </w:r>
      <w:r w:rsidRPr="002E1540">
        <w:tab/>
        <w:t xml:space="preserve">           В.Е. Макаров</w:t>
      </w:r>
    </w:p>
    <w:p w:rsidR="000C7B22" w:rsidRPr="000C7B22" w:rsidRDefault="000C7B22" w:rsidP="000C7B22">
      <w:pPr>
        <w:rPr>
          <w:sz w:val="26"/>
          <w:szCs w:val="26"/>
        </w:rPr>
      </w:pPr>
    </w:p>
    <w:sectPr w:rsidR="000C7B22" w:rsidRPr="000C7B22" w:rsidSect="00E0551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ABC" w:rsidRDefault="00826ABC" w:rsidP="00700FF7">
      <w:r>
        <w:separator/>
      </w:r>
    </w:p>
  </w:endnote>
  <w:endnote w:type="continuationSeparator" w:id="0">
    <w:p w:rsidR="00826ABC" w:rsidRDefault="00826ABC" w:rsidP="0070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F7" w:rsidRPr="00700FF7" w:rsidRDefault="00700FF7" w:rsidP="00700FF7">
    <w:pPr>
      <w:pStyle w:val="a5"/>
      <w:rPr>
        <w:lang w:val="en-US"/>
      </w:rPr>
    </w:pPr>
    <w:r>
      <w:rPr>
        <w:rFonts w:ascii="Arial" w:hAnsi="Arial" w:cs="Arial"/>
        <w:sz w:val="12"/>
        <w:szCs w:val="12"/>
      </w:rPr>
      <w:t>28.12.2020 № 14/14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14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14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ABC" w:rsidRDefault="00826ABC" w:rsidP="00700FF7">
      <w:r>
        <w:separator/>
      </w:r>
    </w:p>
  </w:footnote>
  <w:footnote w:type="continuationSeparator" w:id="0">
    <w:p w:rsidR="00826ABC" w:rsidRDefault="00826ABC" w:rsidP="00700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B22"/>
    <w:rsid w:val="00093442"/>
    <w:rsid w:val="000C7B22"/>
    <w:rsid w:val="00151C6D"/>
    <w:rsid w:val="00230D96"/>
    <w:rsid w:val="002E1540"/>
    <w:rsid w:val="00700FF7"/>
    <w:rsid w:val="00826ABC"/>
    <w:rsid w:val="00A87567"/>
    <w:rsid w:val="00AF3231"/>
    <w:rsid w:val="00E05518"/>
    <w:rsid w:val="00FA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22"/>
    <w:pPr>
      <w:overflowPunct w:val="0"/>
      <w:spacing w:after="0" w:line="240" w:lineRule="auto"/>
    </w:pPr>
    <w:rPr>
      <w:rFonts w:eastAsia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C7B22"/>
    <w:pPr>
      <w:widowControl w:val="0"/>
      <w:overflowPunct w:val="0"/>
      <w:spacing w:after="0" w:line="240" w:lineRule="auto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00F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0FF7"/>
    <w:rPr>
      <w:rFonts w:eastAsia="Times New Roman"/>
      <w:color w:val="00000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0F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FF7"/>
    <w:rPr>
      <w:rFonts w:eastAsia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FF7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alinav</dc:creator>
  <cp:keywords/>
  <dc:description/>
  <cp:lastModifiedBy>Дьячков Артем Алексеевич</cp:lastModifiedBy>
  <cp:revision>5</cp:revision>
  <cp:lastPrinted>2020-12-25T03:56:00Z</cp:lastPrinted>
  <dcterms:created xsi:type="dcterms:W3CDTF">2020-12-24T09:57:00Z</dcterms:created>
  <dcterms:modified xsi:type="dcterms:W3CDTF">2020-12-28T09:01:00Z</dcterms:modified>
</cp:coreProperties>
</file>