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C" w:rsidRPr="003D31AC" w:rsidRDefault="003D31AC" w:rsidP="003D31AC">
      <w:pPr>
        <w:ind w:left="6379" w:right="-284"/>
      </w:pPr>
      <w:r w:rsidRPr="003D31AC">
        <w:t>ПРИЛОЖЕНИЕ</w:t>
      </w:r>
    </w:p>
    <w:p w:rsidR="003D31AC" w:rsidRPr="003D31AC" w:rsidRDefault="003D31AC" w:rsidP="003D31AC">
      <w:pPr>
        <w:ind w:left="6379" w:right="-284"/>
      </w:pPr>
      <w:r w:rsidRPr="003D31AC">
        <w:t>к решению Совета депутатов</w:t>
      </w:r>
    </w:p>
    <w:p w:rsidR="00334126" w:rsidRDefault="003D31AC" w:rsidP="00101D4E">
      <w:pPr>
        <w:tabs>
          <w:tab w:val="left" w:pos="5103"/>
        </w:tabs>
        <w:ind w:left="6379" w:right="-284"/>
      </w:pPr>
      <w:r w:rsidRPr="003D31AC">
        <w:t>Советского района</w:t>
      </w:r>
      <w:r w:rsidRPr="003D31AC">
        <w:br/>
        <w:t xml:space="preserve">от </w:t>
      </w:r>
      <w:r w:rsidR="00101D4E">
        <w:t>21.12.2021г.</w:t>
      </w:r>
      <w:r w:rsidRPr="003D31AC">
        <w:rPr>
          <w:i/>
        </w:rPr>
        <w:t xml:space="preserve"> </w:t>
      </w:r>
      <w:r w:rsidRPr="003D31AC">
        <w:t>№</w:t>
      </w:r>
      <w:r w:rsidR="00101D4E">
        <w:t>25</w:t>
      </w:r>
      <w:r w:rsidRPr="003D31AC">
        <w:t>/</w:t>
      </w:r>
      <w:r w:rsidR="00101D4E">
        <w:t>1</w:t>
      </w:r>
    </w:p>
    <w:p w:rsidR="00101D4E" w:rsidRPr="00215BFD" w:rsidRDefault="00101D4E" w:rsidP="00101D4E">
      <w:pPr>
        <w:tabs>
          <w:tab w:val="left" w:pos="5103"/>
        </w:tabs>
        <w:ind w:left="6379" w:right="-284"/>
        <w:rPr>
          <w:b/>
        </w:rPr>
      </w:pPr>
    </w:p>
    <w:p w:rsidR="00334126" w:rsidRPr="00215BFD" w:rsidRDefault="00334126" w:rsidP="00334126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334126" w:rsidRPr="00215BFD" w:rsidRDefault="00334126" w:rsidP="00334126">
      <w:pPr>
        <w:jc w:val="center"/>
        <w:rPr>
          <w:b/>
        </w:rPr>
      </w:pPr>
      <w:r w:rsidRPr="00215BFD">
        <w:rPr>
          <w:b/>
        </w:rPr>
        <w:t xml:space="preserve">                </w:t>
      </w: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ПРОГНОЗ </w:t>
      </w:r>
    </w:p>
    <w:p w:rsidR="00334126" w:rsidRPr="00215BFD" w:rsidRDefault="00334126" w:rsidP="00334126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СОЦИАЛЬНО-ЭКОНОМИЧЕСКОГО РАЗВИТИЯ </w:t>
      </w:r>
    </w:p>
    <w:p w:rsidR="00334126" w:rsidRPr="00215BFD" w:rsidRDefault="00334126" w:rsidP="00334126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>СОВЕТСКОГО РАЙОНА ГОРОДА ЧЕЛЯБИНСКА</w:t>
      </w: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на 20</w:t>
      </w:r>
      <w:r w:rsidR="00D470A8">
        <w:rPr>
          <w:b/>
          <w:sz w:val="28"/>
          <w:szCs w:val="28"/>
        </w:rPr>
        <w:t>2</w:t>
      </w:r>
      <w:r w:rsidR="00BC3380">
        <w:rPr>
          <w:b/>
          <w:sz w:val="28"/>
          <w:szCs w:val="28"/>
        </w:rPr>
        <w:t>2</w:t>
      </w:r>
      <w:r w:rsidRPr="00215BFD">
        <w:rPr>
          <w:b/>
          <w:sz w:val="28"/>
          <w:szCs w:val="28"/>
        </w:rPr>
        <w:t xml:space="preserve"> год и </w:t>
      </w:r>
      <w:r w:rsidR="0031101A">
        <w:rPr>
          <w:b/>
          <w:sz w:val="28"/>
          <w:szCs w:val="28"/>
        </w:rPr>
        <w:t xml:space="preserve">на </w:t>
      </w:r>
      <w:r w:rsidRPr="00215BFD">
        <w:rPr>
          <w:b/>
          <w:sz w:val="28"/>
          <w:szCs w:val="28"/>
        </w:rPr>
        <w:t>плановый период 20</w:t>
      </w:r>
      <w:r w:rsidR="00DF0681">
        <w:rPr>
          <w:b/>
          <w:sz w:val="28"/>
          <w:szCs w:val="28"/>
        </w:rPr>
        <w:t>2</w:t>
      </w:r>
      <w:r w:rsidR="00BC3380">
        <w:rPr>
          <w:b/>
          <w:sz w:val="28"/>
          <w:szCs w:val="28"/>
        </w:rPr>
        <w:t>3</w:t>
      </w:r>
      <w:r w:rsidRPr="00215BFD">
        <w:rPr>
          <w:b/>
          <w:sz w:val="28"/>
          <w:szCs w:val="28"/>
        </w:rPr>
        <w:t xml:space="preserve"> и 20</w:t>
      </w:r>
      <w:r w:rsidR="00B161A7">
        <w:rPr>
          <w:b/>
          <w:sz w:val="28"/>
          <w:szCs w:val="28"/>
        </w:rPr>
        <w:t>2</w:t>
      </w:r>
      <w:r w:rsidR="00BC3380">
        <w:rPr>
          <w:b/>
          <w:sz w:val="28"/>
          <w:szCs w:val="28"/>
        </w:rPr>
        <w:t>4</w:t>
      </w:r>
      <w:r w:rsidRPr="00215BFD">
        <w:rPr>
          <w:b/>
          <w:sz w:val="28"/>
          <w:szCs w:val="28"/>
        </w:rPr>
        <w:t xml:space="preserve"> годов</w:t>
      </w: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457BB9" w:rsidRPr="00215BFD" w:rsidRDefault="00457BB9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F825A9" w:rsidRDefault="00F825A9" w:rsidP="00334126">
      <w:pPr>
        <w:jc w:val="center"/>
      </w:pPr>
    </w:p>
    <w:p w:rsidR="00F825A9" w:rsidRDefault="00F825A9" w:rsidP="00334126">
      <w:pPr>
        <w:jc w:val="center"/>
      </w:pPr>
    </w:p>
    <w:p w:rsidR="00F825A9" w:rsidRDefault="00F825A9" w:rsidP="00334126">
      <w:pPr>
        <w:jc w:val="center"/>
      </w:pPr>
    </w:p>
    <w:p w:rsidR="00743AF9" w:rsidRDefault="00743AF9" w:rsidP="00334126">
      <w:pPr>
        <w:jc w:val="center"/>
      </w:pPr>
    </w:p>
    <w:p w:rsidR="00743AF9" w:rsidRDefault="00743AF9" w:rsidP="00334126">
      <w:pPr>
        <w:jc w:val="center"/>
      </w:pPr>
    </w:p>
    <w:p w:rsidR="00743AF9" w:rsidRDefault="00743AF9" w:rsidP="00334126">
      <w:pPr>
        <w:jc w:val="center"/>
      </w:pPr>
    </w:p>
    <w:p w:rsidR="00743AF9" w:rsidRDefault="00743AF9" w:rsidP="00334126">
      <w:pPr>
        <w:jc w:val="center"/>
      </w:pPr>
    </w:p>
    <w:p w:rsidR="00743AF9" w:rsidRDefault="00743AF9" w:rsidP="00334126">
      <w:pPr>
        <w:jc w:val="center"/>
      </w:pPr>
    </w:p>
    <w:p w:rsidR="00582D54" w:rsidRDefault="00582D54" w:rsidP="0049410D">
      <w:pPr>
        <w:rPr>
          <w:b/>
          <w:sz w:val="28"/>
          <w:szCs w:val="28"/>
        </w:rPr>
      </w:pPr>
    </w:p>
    <w:p w:rsidR="00334126" w:rsidRDefault="00334126" w:rsidP="00334126">
      <w:pPr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Челябинск, 20</w:t>
      </w:r>
      <w:r w:rsidR="00640F70">
        <w:rPr>
          <w:b/>
          <w:sz w:val="28"/>
          <w:szCs w:val="28"/>
        </w:rPr>
        <w:t>2</w:t>
      </w:r>
      <w:r w:rsidR="00BC3380">
        <w:rPr>
          <w:b/>
          <w:sz w:val="28"/>
          <w:szCs w:val="28"/>
        </w:rPr>
        <w:t>1</w:t>
      </w:r>
      <w:r w:rsidRPr="00215BFD">
        <w:rPr>
          <w:b/>
          <w:sz w:val="28"/>
          <w:szCs w:val="28"/>
        </w:rPr>
        <w:t xml:space="preserve"> год</w:t>
      </w:r>
    </w:p>
    <w:p w:rsidR="00F825A9" w:rsidRPr="00215BFD" w:rsidRDefault="00F825A9" w:rsidP="00334126">
      <w:pPr>
        <w:jc w:val="center"/>
        <w:rPr>
          <w:b/>
          <w:sz w:val="28"/>
          <w:szCs w:val="28"/>
        </w:rPr>
      </w:pPr>
    </w:p>
    <w:p w:rsidR="00334126" w:rsidRDefault="00334126" w:rsidP="00334126">
      <w:pPr>
        <w:jc w:val="center"/>
      </w:pPr>
      <w:r w:rsidRPr="008201A5">
        <w:t>СОДЕРЖАНИЕ</w:t>
      </w:r>
    </w:p>
    <w:p w:rsidR="00F825A9" w:rsidRPr="008201A5" w:rsidRDefault="00F825A9" w:rsidP="00334126">
      <w:pPr>
        <w:jc w:val="center"/>
      </w:pPr>
    </w:p>
    <w:tbl>
      <w:tblPr>
        <w:tblW w:w="10458" w:type="dxa"/>
        <w:tblInd w:w="-601" w:type="dxa"/>
        <w:tblLook w:val="01E0"/>
      </w:tblPr>
      <w:tblGrid>
        <w:gridCol w:w="283"/>
        <w:gridCol w:w="9640"/>
        <w:gridCol w:w="535"/>
      </w:tblGrid>
      <w:tr w:rsidR="00334126" w:rsidRPr="008201A5" w:rsidTr="003F1678">
        <w:trPr>
          <w:trHeight w:val="836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812A5A">
            <w:pPr>
              <w:pStyle w:val="a8"/>
              <w:numPr>
                <w:ilvl w:val="0"/>
                <w:numId w:val="4"/>
              </w:numPr>
              <w:ind w:left="331" w:hanging="331"/>
              <w:contextualSpacing/>
              <w:jc w:val="both"/>
            </w:pPr>
            <w:r w:rsidRPr="009A1167">
              <w:t xml:space="preserve">Пояснительная записка к Основным показателям </w:t>
            </w:r>
            <w:proofErr w:type="gramStart"/>
            <w:r w:rsidR="00262BFA">
              <w:t>п</w:t>
            </w:r>
            <w:r w:rsidR="003D3594">
              <w:t xml:space="preserve">рогноза </w:t>
            </w:r>
            <w:r w:rsidRPr="009A1167">
              <w:t>социально-экономического развития Советского района</w:t>
            </w:r>
            <w:r w:rsidR="003D3594">
              <w:t xml:space="preserve"> </w:t>
            </w:r>
            <w:r w:rsidRPr="009A1167">
              <w:t>города Челябинска</w:t>
            </w:r>
            <w:proofErr w:type="gramEnd"/>
            <w:r w:rsidRPr="009A1167">
              <w:t xml:space="preserve"> на 20</w:t>
            </w:r>
            <w:r w:rsidR="002950E1">
              <w:t>2</w:t>
            </w:r>
            <w:r w:rsidR="00812A5A">
              <w:t>2</w:t>
            </w:r>
            <w:r w:rsidRPr="009A1167">
              <w:t xml:space="preserve"> год и на плановый период 20</w:t>
            </w:r>
            <w:r w:rsidR="00D35389">
              <w:t>2</w:t>
            </w:r>
            <w:r w:rsidR="00812A5A">
              <w:t>3</w:t>
            </w:r>
            <w:r w:rsidRPr="009A1167">
              <w:t xml:space="preserve"> и 20</w:t>
            </w:r>
            <w:r w:rsidR="00B161A7">
              <w:t>2</w:t>
            </w:r>
            <w:r w:rsidR="00812A5A">
              <w:t>4</w:t>
            </w:r>
            <w:r w:rsidRPr="009A1167">
              <w:t xml:space="preserve"> годов</w:t>
            </w:r>
          </w:p>
        </w:tc>
        <w:tc>
          <w:tcPr>
            <w:tcW w:w="535" w:type="dxa"/>
          </w:tcPr>
          <w:p w:rsidR="00334126" w:rsidRPr="00C076AA" w:rsidRDefault="00334126" w:rsidP="00334126">
            <w:pPr>
              <w:pStyle w:val="a8"/>
            </w:pPr>
          </w:p>
        </w:tc>
      </w:tr>
      <w:tr w:rsidR="00334126" w:rsidRPr="008201A5" w:rsidTr="003F1678">
        <w:trPr>
          <w:trHeight w:val="202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Введение</w:t>
            </w:r>
          </w:p>
        </w:tc>
        <w:tc>
          <w:tcPr>
            <w:tcW w:w="535" w:type="dxa"/>
          </w:tcPr>
          <w:p w:rsidR="00334126" w:rsidRPr="00B839D7" w:rsidRDefault="00B839D7" w:rsidP="00334126">
            <w:pPr>
              <w:pStyle w:val="a8"/>
            </w:pPr>
            <w:r>
              <w:t>3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Демографическая ситуация</w:t>
            </w:r>
          </w:p>
        </w:tc>
        <w:tc>
          <w:tcPr>
            <w:tcW w:w="535" w:type="dxa"/>
          </w:tcPr>
          <w:p w:rsidR="00334126" w:rsidRPr="00294358" w:rsidRDefault="00812A5A" w:rsidP="00334126">
            <w:pPr>
              <w:pStyle w:val="a8"/>
            </w:pPr>
            <w:r>
              <w:t>4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Промышленно</w:t>
            </w:r>
            <w:r>
              <w:t>е производство</w:t>
            </w:r>
          </w:p>
        </w:tc>
        <w:tc>
          <w:tcPr>
            <w:tcW w:w="535" w:type="dxa"/>
          </w:tcPr>
          <w:p w:rsidR="00334126" w:rsidRPr="004F7A93" w:rsidRDefault="00812A5A" w:rsidP="00334126">
            <w:pPr>
              <w:pStyle w:val="a8"/>
            </w:pPr>
            <w:r>
              <w:t>6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Р</w:t>
            </w:r>
            <w:r w:rsidRPr="008201A5">
              <w:t>ынок товаров и услуг</w:t>
            </w:r>
          </w:p>
        </w:tc>
        <w:tc>
          <w:tcPr>
            <w:tcW w:w="535" w:type="dxa"/>
          </w:tcPr>
          <w:p w:rsidR="00334126" w:rsidRDefault="00812A5A" w:rsidP="00812A5A">
            <w:pPr>
              <w:pStyle w:val="a8"/>
            </w:pPr>
            <w:r>
              <w:t>8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2D7507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Инвестиции</w:t>
            </w:r>
            <w:r>
              <w:t xml:space="preserve"> и </w:t>
            </w:r>
            <w:r w:rsidRPr="008201A5">
              <w:t>строительство</w:t>
            </w:r>
          </w:p>
        </w:tc>
        <w:tc>
          <w:tcPr>
            <w:tcW w:w="535" w:type="dxa"/>
          </w:tcPr>
          <w:p w:rsidR="00334126" w:rsidRDefault="00B839D7" w:rsidP="00812A5A">
            <w:pPr>
              <w:pStyle w:val="a8"/>
            </w:pPr>
            <w:r>
              <w:t>1</w:t>
            </w:r>
            <w:r w:rsidR="00812A5A">
              <w:t>1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D128B2">
            <w:pPr>
              <w:pStyle w:val="a8"/>
            </w:pPr>
            <w:r>
              <w:t xml:space="preserve">Финансовые </w:t>
            </w:r>
            <w:r w:rsidR="00D128B2">
              <w:t>результаты</w:t>
            </w:r>
            <w:r>
              <w:t xml:space="preserve"> деятельности организаций</w:t>
            </w:r>
          </w:p>
        </w:tc>
        <w:tc>
          <w:tcPr>
            <w:tcW w:w="535" w:type="dxa"/>
          </w:tcPr>
          <w:p w:rsidR="00334126" w:rsidRDefault="00B839D7" w:rsidP="00334126">
            <w:pPr>
              <w:pStyle w:val="a8"/>
            </w:pPr>
            <w:r>
              <w:t>1</w:t>
            </w:r>
            <w:r w:rsidR="00812A5A">
              <w:t>4</w:t>
            </w:r>
          </w:p>
        </w:tc>
      </w:tr>
      <w:tr w:rsidR="003F09DC" w:rsidRPr="008201A5" w:rsidTr="003F1678">
        <w:trPr>
          <w:trHeight w:val="395"/>
        </w:trPr>
        <w:tc>
          <w:tcPr>
            <w:tcW w:w="283" w:type="dxa"/>
          </w:tcPr>
          <w:p w:rsidR="003F09DC" w:rsidRPr="00940485" w:rsidRDefault="003F09DC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F09DC" w:rsidRDefault="003F09DC" w:rsidP="00334126">
            <w:pPr>
              <w:pStyle w:val="a8"/>
            </w:pPr>
            <w:r>
              <w:t>Бюджетная политика</w:t>
            </w:r>
          </w:p>
        </w:tc>
        <w:tc>
          <w:tcPr>
            <w:tcW w:w="535" w:type="dxa"/>
          </w:tcPr>
          <w:p w:rsidR="003F09DC" w:rsidRDefault="00200ADE" w:rsidP="00334126">
            <w:pPr>
              <w:pStyle w:val="a8"/>
            </w:pPr>
            <w:r>
              <w:t>1</w:t>
            </w:r>
            <w:r w:rsidR="00812A5A">
              <w:t>4</w:t>
            </w:r>
          </w:p>
        </w:tc>
      </w:tr>
      <w:tr w:rsidR="00D128B2" w:rsidRPr="008201A5" w:rsidTr="003F1678">
        <w:trPr>
          <w:trHeight w:val="395"/>
        </w:trPr>
        <w:tc>
          <w:tcPr>
            <w:tcW w:w="283" w:type="dxa"/>
          </w:tcPr>
          <w:p w:rsidR="00D128B2" w:rsidRPr="00940485" w:rsidRDefault="00D128B2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D128B2" w:rsidRDefault="00D128B2" w:rsidP="00D128B2">
            <w:pPr>
              <w:pStyle w:val="a8"/>
            </w:pPr>
            <w:r>
              <w:t>Денежные доходы населения</w:t>
            </w:r>
          </w:p>
        </w:tc>
        <w:tc>
          <w:tcPr>
            <w:tcW w:w="535" w:type="dxa"/>
          </w:tcPr>
          <w:p w:rsidR="00D128B2" w:rsidRDefault="00812A5A" w:rsidP="00334126">
            <w:pPr>
              <w:pStyle w:val="a8"/>
            </w:pPr>
            <w:r>
              <w:t>16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D128B2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Труд и занятость</w:t>
            </w:r>
          </w:p>
        </w:tc>
        <w:tc>
          <w:tcPr>
            <w:tcW w:w="535" w:type="dxa"/>
          </w:tcPr>
          <w:p w:rsidR="00334126" w:rsidRPr="002055F7" w:rsidRDefault="00812A5A" w:rsidP="00F90BC9">
            <w:pPr>
              <w:pStyle w:val="a8"/>
            </w:pPr>
            <w:r>
              <w:t>17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D128B2" w:rsidP="00334126">
            <w:pPr>
              <w:pStyle w:val="a8"/>
            </w:pPr>
            <w:r>
              <w:t>Благоустройство и обеспечение жизнедеятельности территории</w:t>
            </w:r>
          </w:p>
        </w:tc>
        <w:tc>
          <w:tcPr>
            <w:tcW w:w="535" w:type="dxa"/>
          </w:tcPr>
          <w:p w:rsidR="00334126" w:rsidRPr="0041469E" w:rsidRDefault="00743AF9" w:rsidP="00F90BC9">
            <w:pPr>
              <w:pStyle w:val="a8"/>
            </w:pPr>
            <w:r>
              <w:t>2</w:t>
            </w:r>
            <w:r w:rsidR="00812A5A">
              <w:t>0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940485" w:rsidRDefault="00334126" w:rsidP="00334126">
            <w:pPr>
              <w:pStyle w:val="a8"/>
              <w:rPr>
                <w:lang w:val="en-US"/>
              </w:rPr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Здравоохранение</w:t>
            </w:r>
          </w:p>
        </w:tc>
        <w:tc>
          <w:tcPr>
            <w:tcW w:w="535" w:type="dxa"/>
          </w:tcPr>
          <w:p w:rsidR="00334126" w:rsidRPr="0041469E" w:rsidRDefault="00B839D7" w:rsidP="00334126">
            <w:pPr>
              <w:pStyle w:val="a8"/>
            </w:pPr>
            <w:r>
              <w:t>2</w:t>
            </w:r>
            <w:r w:rsidR="00812A5A">
              <w:t>2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Ф</w:t>
            </w:r>
            <w:r w:rsidRPr="00C2233E">
              <w:t>изическая культура</w:t>
            </w:r>
            <w:r>
              <w:t xml:space="preserve"> и спорт</w:t>
            </w:r>
            <w:r w:rsidRPr="00C2233E">
              <w:t xml:space="preserve">  </w:t>
            </w:r>
          </w:p>
        </w:tc>
        <w:tc>
          <w:tcPr>
            <w:tcW w:w="535" w:type="dxa"/>
          </w:tcPr>
          <w:p w:rsidR="00334126" w:rsidRPr="003846D0" w:rsidRDefault="00B839D7" w:rsidP="00C12ACC">
            <w:pPr>
              <w:pStyle w:val="a8"/>
            </w:pPr>
            <w:r>
              <w:t>2</w:t>
            </w:r>
            <w:r w:rsidR="00812A5A">
              <w:t>2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C2233E">
              <w:t>Культура</w:t>
            </w:r>
          </w:p>
        </w:tc>
        <w:tc>
          <w:tcPr>
            <w:tcW w:w="535" w:type="dxa"/>
          </w:tcPr>
          <w:p w:rsidR="00334126" w:rsidRPr="003846D0" w:rsidRDefault="00B839D7" w:rsidP="00334126">
            <w:pPr>
              <w:pStyle w:val="a8"/>
            </w:pPr>
            <w:r>
              <w:t>2</w:t>
            </w:r>
            <w:r w:rsidR="00812A5A">
              <w:t>4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Молодежная политика</w:t>
            </w:r>
          </w:p>
        </w:tc>
        <w:tc>
          <w:tcPr>
            <w:tcW w:w="535" w:type="dxa"/>
          </w:tcPr>
          <w:p w:rsidR="00334126" w:rsidRPr="00D43D16" w:rsidRDefault="00B839D7" w:rsidP="00334126">
            <w:pPr>
              <w:pStyle w:val="a8"/>
            </w:pPr>
            <w:r>
              <w:t>2</w:t>
            </w:r>
            <w:r w:rsidR="00812A5A">
              <w:t>4</w:t>
            </w:r>
          </w:p>
        </w:tc>
      </w:tr>
      <w:tr w:rsidR="00334126" w:rsidRPr="008201A5" w:rsidTr="003F1678">
        <w:trPr>
          <w:trHeight w:val="395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 w:rsidRPr="008201A5">
              <w:t>Образование</w:t>
            </w:r>
          </w:p>
        </w:tc>
        <w:tc>
          <w:tcPr>
            <w:tcW w:w="535" w:type="dxa"/>
          </w:tcPr>
          <w:p w:rsidR="00334126" w:rsidRPr="00D7178A" w:rsidRDefault="00812A5A" w:rsidP="00334126">
            <w:pPr>
              <w:pStyle w:val="a8"/>
            </w:pPr>
            <w:r>
              <w:t>25</w:t>
            </w:r>
          </w:p>
        </w:tc>
      </w:tr>
      <w:tr w:rsidR="00334126" w:rsidRPr="008201A5" w:rsidTr="003F1678">
        <w:trPr>
          <w:trHeight w:val="411"/>
        </w:trPr>
        <w:tc>
          <w:tcPr>
            <w:tcW w:w="283" w:type="dxa"/>
          </w:tcPr>
          <w:p w:rsidR="00334126" w:rsidRPr="00C2233E" w:rsidRDefault="00334126" w:rsidP="00334126">
            <w:pPr>
              <w:pStyle w:val="a8"/>
            </w:pPr>
          </w:p>
        </w:tc>
        <w:tc>
          <w:tcPr>
            <w:tcW w:w="9640" w:type="dxa"/>
          </w:tcPr>
          <w:p w:rsidR="00334126" w:rsidRPr="008201A5" w:rsidRDefault="00334126" w:rsidP="00334126">
            <w:pPr>
              <w:pStyle w:val="a8"/>
            </w:pPr>
            <w:r>
              <w:t>Социальная защита</w:t>
            </w:r>
          </w:p>
        </w:tc>
        <w:tc>
          <w:tcPr>
            <w:tcW w:w="535" w:type="dxa"/>
          </w:tcPr>
          <w:p w:rsidR="00334126" w:rsidRPr="0041469E" w:rsidRDefault="00812A5A" w:rsidP="00334126">
            <w:pPr>
              <w:pStyle w:val="a8"/>
            </w:pPr>
            <w:r>
              <w:t>28</w:t>
            </w:r>
          </w:p>
        </w:tc>
      </w:tr>
      <w:tr w:rsidR="00D128B2" w:rsidRPr="008201A5" w:rsidTr="003F1678">
        <w:trPr>
          <w:trHeight w:val="411"/>
        </w:trPr>
        <w:tc>
          <w:tcPr>
            <w:tcW w:w="283" w:type="dxa"/>
          </w:tcPr>
          <w:p w:rsidR="00D128B2" w:rsidRPr="00C2233E" w:rsidRDefault="00D128B2" w:rsidP="00334126">
            <w:pPr>
              <w:pStyle w:val="a8"/>
            </w:pPr>
          </w:p>
        </w:tc>
        <w:tc>
          <w:tcPr>
            <w:tcW w:w="9640" w:type="dxa"/>
          </w:tcPr>
          <w:p w:rsidR="00D128B2" w:rsidRDefault="00D128B2" w:rsidP="00334126">
            <w:pPr>
              <w:pStyle w:val="a8"/>
            </w:pPr>
            <w:r>
              <w:t>Обращения граждан</w:t>
            </w:r>
          </w:p>
        </w:tc>
        <w:tc>
          <w:tcPr>
            <w:tcW w:w="535" w:type="dxa"/>
          </w:tcPr>
          <w:p w:rsidR="00D128B2" w:rsidRDefault="00812A5A" w:rsidP="00334126">
            <w:pPr>
              <w:pStyle w:val="a8"/>
            </w:pPr>
            <w:r>
              <w:t>32</w:t>
            </w:r>
          </w:p>
        </w:tc>
      </w:tr>
      <w:tr w:rsidR="00D128B2" w:rsidRPr="008201A5" w:rsidTr="003F1678">
        <w:trPr>
          <w:trHeight w:val="411"/>
        </w:trPr>
        <w:tc>
          <w:tcPr>
            <w:tcW w:w="283" w:type="dxa"/>
          </w:tcPr>
          <w:p w:rsidR="00D128B2" w:rsidRPr="00C2233E" w:rsidRDefault="00D128B2" w:rsidP="00334126">
            <w:pPr>
              <w:pStyle w:val="a8"/>
            </w:pPr>
          </w:p>
        </w:tc>
        <w:tc>
          <w:tcPr>
            <w:tcW w:w="9640" w:type="dxa"/>
          </w:tcPr>
          <w:p w:rsidR="00D128B2" w:rsidRDefault="00D128B2" w:rsidP="00334126">
            <w:pPr>
              <w:pStyle w:val="a8"/>
            </w:pPr>
            <w:r>
              <w:t>Взаимодействие с общественными организациями</w:t>
            </w:r>
          </w:p>
        </w:tc>
        <w:tc>
          <w:tcPr>
            <w:tcW w:w="535" w:type="dxa"/>
          </w:tcPr>
          <w:p w:rsidR="00D128B2" w:rsidRDefault="00812A5A" w:rsidP="00334126">
            <w:pPr>
              <w:pStyle w:val="a8"/>
            </w:pPr>
            <w:r>
              <w:t>35</w:t>
            </w:r>
          </w:p>
        </w:tc>
      </w:tr>
      <w:tr w:rsidR="00D128B2" w:rsidRPr="008201A5" w:rsidTr="003F1678">
        <w:trPr>
          <w:trHeight w:val="411"/>
        </w:trPr>
        <w:tc>
          <w:tcPr>
            <w:tcW w:w="283" w:type="dxa"/>
          </w:tcPr>
          <w:p w:rsidR="00D128B2" w:rsidRPr="00C2233E" w:rsidRDefault="00D128B2" w:rsidP="00334126">
            <w:pPr>
              <w:pStyle w:val="a8"/>
            </w:pPr>
          </w:p>
        </w:tc>
        <w:tc>
          <w:tcPr>
            <w:tcW w:w="9640" w:type="dxa"/>
          </w:tcPr>
          <w:p w:rsidR="00D128B2" w:rsidRDefault="00D128B2" w:rsidP="00334126">
            <w:pPr>
              <w:pStyle w:val="a8"/>
            </w:pPr>
            <w:r>
              <w:t>Доступность к информации о деятельности администрации района</w:t>
            </w:r>
          </w:p>
        </w:tc>
        <w:tc>
          <w:tcPr>
            <w:tcW w:w="535" w:type="dxa"/>
          </w:tcPr>
          <w:p w:rsidR="00D128B2" w:rsidRDefault="00812A5A" w:rsidP="00334126">
            <w:pPr>
              <w:pStyle w:val="a8"/>
            </w:pPr>
            <w:r>
              <w:t>35</w:t>
            </w:r>
          </w:p>
        </w:tc>
      </w:tr>
      <w:tr w:rsidR="00D128B2" w:rsidRPr="008201A5" w:rsidTr="003F1678">
        <w:trPr>
          <w:trHeight w:val="411"/>
        </w:trPr>
        <w:tc>
          <w:tcPr>
            <w:tcW w:w="283" w:type="dxa"/>
          </w:tcPr>
          <w:p w:rsidR="00D128B2" w:rsidRPr="00C2233E" w:rsidRDefault="00D128B2" w:rsidP="00334126">
            <w:pPr>
              <w:pStyle w:val="a8"/>
            </w:pPr>
          </w:p>
        </w:tc>
        <w:tc>
          <w:tcPr>
            <w:tcW w:w="9640" w:type="dxa"/>
          </w:tcPr>
          <w:p w:rsidR="00D128B2" w:rsidRDefault="00D128B2" w:rsidP="00334126">
            <w:pPr>
              <w:pStyle w:val="a8"/>
            </w:pPr>
            <w:r>
              <w:t>Общественная безопасность</w:t>
            </w:r>
          </w:p>
        </w:tc>
        <w:tc>
          <w:tcPr>
            <w:tcW w:w="535" w:type="dxa"/>
          </w:tcPr>
          <w:p w:rsidR="00D128B2" w:rsidRDefault="00812A5A" w:rsidP="00334126">
            <w:pPr>
              <w:pStyle w:val="a8"/>
            </w:pPr>
            <w:r>
              <w:t>35</w:t>
            </w:r>
          </w:p>
        </w:tc>
      </w:tr>
      <w:tr w:rsidR="00F718AD" w:rsidRPr="008201A5" w:rsidTr="003F1678">
        <w:trPr>
          <w:trHeight w:val="395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F718AD" w:rsidRPr="00074794" w:rsidRDefault="00F718AD" w:rsidP="00F718AD">
            <w:pPr>
              <w:pStyle w:val="ad"/>
              <w:numPr>
                <w:ilvl w:val="0"/>
                <w:numId w:val="4"/>
              </w:numPr>
              <w:ind w:left="331" w:hanging="331"/>
              <w:rPr>
                <w:sz w:val="24"/>
                <w:szCs w:val="24"/>
              </w:rPr>
            </w:pPr>
            <w:r w:rsidRPr="0031101A">
              <w:rPr>
                <w:sz w:val="24"/>
                <w:szCs w:val="24"/>
              </w:rPr>
              <w:t xml:space="preserve">Основные показатели </w:t>
            </w:r>
            <w:proofErr w:type="gramStart"/>
            <w:r w:rsidRPr="0031101A">
              <w:rPr>
                <w:sz w:val="24"/>
                <w:szCs w:val="24"/>
              </w:rPr>
              <w:t>прогноза социально-экономического развития Советского района города Челябинска</w:t>
            </w:r>
            <w:proofErr w:type="gramEnd"/>
            <w:r w:rsidRPr="0031101A">
              <w:rPr>
                <w:sz w:val="24"/>
                <w:szCs w:val="24"/>
              </w:rPr>
              <w:t xml:space="preserve"> на 20</w:t>
            </w:r>
            <w:r w:rsidR="00D128B2">
              <w:rPr>
                <w:sz w:val="24"/>
                <w:szCs w:val="24"/>
              </w:rPr>
              <w:t>2</w:t>
            </w:r>
            <w:r w:rsidR="00812A5A">
              <w:rPr>
                <w:sz w:val="24"/>
                <w:szCs w:val="24"/>
              </w:rPr>
              <w:t>2</w:t>
            </w:r>
            <w:r w:rsidRPr="0031101A">
              <w:rPr>
                <w:sz w:val="24"/>
                <w:szCs w:val="24"/>
              </w:rPr>
              <w:t xml:space="preserve"> год и на плановый период 20</w:t>
            </w:r>
            <w:r w:rsidR="00D35389">
              <w:rPr>
                <w:sz w:val="24"/>
                <w:szCs w:val="24"/>
              </w:rPr>
              <w:t>2</w:t>
            </w:r>
            <w:r w:rsidR="00812A5A">
              <w:rPr>
                <w:sz w:val="24"/>
                <w:szCs w:val="24"/>
              </w:rPr>
              <w:t>3</w:t>
            </w:r>
            <w:r w:rsidRPr="0031101A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812A5A">
              <w:rPr>
                <w:sz w:val="24"/>
                <w:szCs w:val="24"/>
              </w:rPr>
              <w:t>4</w:t>
            </w:r>
            <w:r w:rsidRPr="0031101A">
              <w:rPr>
                <w:sz w:val="24"/>
                <w:szCs w:val="24"/>
              </w:rPr>
              <w:t xml:space="preserve"> годов</w:t>
            </w:r>
          </w:p>
          <w:p w:rsidR="00F718AD" w:rsidRPr="0031101A" w:rsidRDefault="00F718AD" w:rsidP="00F718AD">
            <w:pPr>
              <w:pStyle w:val="ad"/>
              <w:ind w:left="331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F718AD" w:rsidRPr="0031101A" w:rsidRDefault="00812A5A" w:rsidP="00F718AD">
            <w:pPr>
              <w:pStyle w:val="a8"/>
            </w:pPr>
            <w:r>
              <w:t>38</w:t>
            </w:r>
          </w:p>
        </w:tc>
      </w:tr>
      <w:tr w:rsidR="00F718AD" w:rsidRPr="0031101A" w:rsidTr="003F1678">
        <w:trPr>
          <w:trHeight w:val="691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F718AD" w:rsidRPr="00074794" w:rsidRDefault="00F718AD" w:rsidP="00F718AD">
            <w:pPr>
              <w:pStyle w:val="ad"/>
              <w:numPr>
                <w:ilvl w:val="0"/>
                <w:numId w:val="4"/>
              </w:numPr>
              <w:ind w:left="331" w:hanging="331"/>
              <w:rPr>
                <w:rFonts w:eastAsiaTheme="minorHAnsi"/>
                <w:sz w:val="24"/>
                <w:szCs w:val="24"/>
                <w:lang w:eastAsia="en-US"/>
              </w:rPr>
            </w:pPr>
            <w:r w:rsidRPr="00496226">
              <w:rPr>
                <w:bCs/>
                <w:sz w:val="24"/>
                <w:szCs w:val="24"/>
              </w:rPr>
              <w:t xml:space="preserve">Оценка достигнутого </w:t>
            </w:r>
            <w:proofErr w:type="gramStart"/>
            <w:r w:rsidRPr="00496226">
              <w:rPr>
                <w:bCs/>
                <w:sz w:val="24"/>
                <w:szCs w:val="24"/>
              </w:rPr>
              <w:t>уровня социально-экономического развития Советского района города Челябинска</w:t>
            </w:r>
            <w:proofErr w:type="gramEnd"/>
          </w:p>
          <w:p w:rsidR="00F718AD" w:rsidRPr="0031101A" w:rsidRDefault="00F718AD" w:rsidP="00074794">
            <w:pPr>
              <w:pStyle w:val="ad"/>
              <w:ind w:left="331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F718AD" w:rsidRPr="0031101A" w:rsidRDefault="00B839D7" w:rsidP="00C44C92">
            <w:pPr>
              <w:pStyle w:val="a8"/>
            </w:pPr>
            <w:r>
              <w:t>4</w:t>
            </w:r>
            <w:r w:rsidR="00C44C92">
              <w:t>0</w:t>
            </w:r>
          </w:p>
        </w:tc>
      </w:tr>
      <w:tr w:rsidR="00F718AD" w:rsidRPr="0031101A" w:rsidTr="003F1678">
        <w:trPr>
          <w:trHeight w:val="574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F718AD" w:rsidRPr="00656324" w:rsidRDefault="00F718AD" w:rsidP="00CE1DD2">
            <w:pPr>
              <w:pStyle w:val="ad"/>
              <w:numPr>
                <w:ilvl w:val="0"/>
                <w:numId w:val="4"/>
              </w:numPr>
              <w:ind w:left="331" w:right="-266" w:hanging="331"/>
              <w:rPr>
                <w:rFonts w:eastAsiaTheme="minorHAnsi"/>
                <w:sz w:val="24"/>
                <w:szCs w:val="24"/>
                <w:lang w:eastAsia="en-US"/>
              </w:rPr>
            </w:pPr>
            <w:r w:rsidRPr="00496226">
              <w:rPr>
                <w:sz w:val="24"/>
                <w:szCs w:val="24"/>
              </w:rPr>
              <w:t>Основные параметры муниципаль</w:t>
            </w:r>
            <w:r w:rsidR="003F1678">
              <w:rPr>
                <w:sz w:val="24"/>
                <w:szCs w:val="24"/>
              </w:rPr>
              <w:t>н</w:t>
            </w:r>
            <w:r w:rsidR="00CE1DD2">
              <w:rPr>
                <w:sz w:val="24"/>
                <w:szCs w:val="24"/>
              </w:rPr>
              <w:t>ых</w:t>
            </w:r>
            <w:r w:rsidR="003F1678">
              <w:rPr>
                <w:sz w:val="24"/>
                <w:szCs w:val="24"/>
              </w:rPr>
              <w:t xml:space="preserve"> программ Советского района </w:t>
            </w:r>
            <w:r w:rsidRPr="00496226">
              <w:rPr>
                <w:sz w:val="24"/>
                <w:szCs w:val="24"/>
              </w:rPr>
              <w:t>города Челябинска</w:t>
            </w:r>
          </w:p>
        </w:tc>
        <w:tc>
          <w:tcPr>
            <w:tcW w:w="535" w:type="dxa"/>
          </w:tcPr>
          <w:p w:rsidR="00F718AD" w:rsidRPr="00D35389" w:rsidRDefault="00B839D7" w:rsidP="00C44C92">
            <w:pPr>
              <w:pStyle w:val="a8"/>
            </w:pPr>
            <w:r>
              <w:t>4</w:t>
            </w:r>
            <w:r w:rsidR="00C44C92">
              <w:t>1</w:t>
            </w:r>
          </w:p>
        </w:tc>
      </w:tr>
    </w:tbl>
    <w:p w:rsidR="00334126" w:rsidRPr="00496226" w:rsidRDefault="00334126">
      <w:pPr>
        <w:spacing w:after="200" w:line="276" w:lineRule="auto"/>
        <w:rPr>
          <w:b/>
          <w:sz w:val="28"/>
          <w:szCs w:val="28"/>
        </w:rPr>
      </w:pPr>
      <w:r w:rsidRPr="00496226">
        <w:rPr>
          <w:b/>
          <w:sz w:val="28"/>
          <w:szCs w:val="28"/>
        </w:rPr>
        <w:br w:type="page"/>
      </w:r>
    </w:p>
    <w:p w:rsidR="005676B3" w:rsidRPr="00496226" w:rsidRDefault="005676B3" w:rsidP="00496226">
      <w:pPr>
        <w:pStyle w:val="ad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6226">
        <w:rPr>
          <w:b/>
          <w:sz w:val="28"/>
          <w:szCs w:val="28"/>
        </w:rPr>
        <w:lastRenderedPageBreak/>
        <w:t xml:space="preserve">Пояснительная записка к Основным показателям </w:t>
      </w:r>
    </w:p>
    <w:p w:rsidR="005676B3" w:rsidRDefault="005676B3" w:rsidP="00567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4CA8">
        <w:rPr>
          <w:b/>
          <w:sz w:val="28"/>
          <w:szCs w:val="28"/>
        </w:rPr>
        <w:t>рогноза социально-экономического</w:t>
      </w:r>
      <w:r w:rsidR="0031101A" w:rsidRPr="003110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EF4CA8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Советского района</w:t>
      </w:r>
      <w:r w:rsidRPr="00EF4CA8">
        <w:rPr>
          <w:b/>
          <w:sz w:val="28"/>
          <w:szCs w:val="28"/>
        </w:rPr>
        <w:t xml:space="preserve"> </w:t>
      </w:r>
      <w:r w:rsidR="0031101A" w:rsidRPr="0031101A">
        <w:rPr>
          <w:b/>
          <w:sz w:val="28"/>
          <w:szCs w:val="28"/>
        </w:rPr>
        <w:t xml:space="preserve">                </w:t>
      </w:r>
      <w:r w:rsidRPr="00EF4CA8">
        <w:rPr>
          <w:b/>
          <w:sz w:val="28"/>
          <w:szCs w:val="28"/>
        </w:rPr>
        <w:t>города Челябинска на 20</w:t>
      </w:r>
      <w:r w:rsidR="00593D82">
        <w:rPr>
          <w:b/>
          <w:sz w:val="28"/>
          <w:szCs w:val="28"/>
        </w:rPr>
        <w:t>2</w:t>
      </w:r>
      <w:r w:rsidR="00BC3380">
        <w:rPr>
          <w:b/>
          <w:sz w:val="28"/>
          <w:szCs w:val="28"/>
        </w:rPr>
        <w:t>2</w:t>
      </w:r>
      <w:r w:rsidRPr="00EF4CA8">
        <w:rPr>
          <w:b/>
          <w:sz w:val="28"/>
          <w:szCs w:val="28"/>
        </w:rPr>
        <w:t xml:space="preserve"> год и </w:t>
      </w:r>
    </w:p>
    <w:p w:rsidR="005676B3" w:rsidRPr="00EF4CA8" w:rsidRDefault="005676B3" w:rsidP="005676B3">
      <w:pPr>
        <w:jc w:val="center"/>
        <w:rPr>
          <w:b/>
          <w:sz w:val="28"/>
          <w:szCs w:val="28"/>
        </w:rPr>
      </w:pPr>
      <w:r w:rsidRPr="00EF4CA8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EF4CA8">
        <w:rPr>
          <w:b/>
          <w:sz w:val="28"/>
          <w:szCs w:val="28"/>
        </w:rPr>
        <w:t>20</w:t>
      </w:r>
      <w:r w:rsidR="00D35389">
        <w:rPr>
          <w:b/>
          <w:sz w:val="28"/>
          <w:szCs w:val="28"/>
        </w:rPr>
        <w:t>2</w:t>
      </w:r>
      <w:r w:rsidR="00BC3380">
        <w:rPr>
          <w:b/>
          <w:sz w:val="28"/>
          <w:szCs w:val="28"/>
        </w:rPr>
        <w:t>3</w:t>
      </w:r>
      <w:r w:rsidRPr="00EF4CA8">
        <w:rPr>
          <w:b/>
          <w:sz w:val="28"/>
          <w:szCs w:val="28"/>
        </w:rPr>
        <w:t xml:space="preserve"> и 20</w:t>
      </w:r>
      <w:r w:rsidR="00B161A7">
        <w:rPr>
          <w:b/>
          <w:sz w:val="28"/>
          <w:szCs w:val="28"/>
        </w:rPr>
        <w:t>2</w:t>
      </w:r>
      <w:r w:rsidR="00BC3380">
        <w:rPr>
          <w:b/>
          <w:sz w:val="28"/>
          <w:szCs w:val="28"/>
        </w:rPr>
        <w:t>4</w:t>
      </w:r>
      <w:r w:rsidRPr="00EF4CA8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5676B3" w:rsidRPr="00A12829" w:rsidRDefault="005676B3" w:rsidP="005676B3">
      <w:pPr>
        <w:jc w:val="center"/>
        <w:rPr>
          <w:strike/>
          <w:sz w:val="16"/>
          <w:szCs w:val="28"/>
        </w:rPr>
      </w:pPr>
    </w:p>
    <w:p w:rsidR="005676B3" w:rsidRPr="00F4625C" w:rsidRDefault="005676B3" w:rsidP="005676B3">
      <w:pPr>
        <w:jc w:val="center"/>
        <w:rPr>
          <w:b/>
          <w:sz w:val="28"/>
          <w:szCs w:val="28"/>
        </w:rPr>
      </w:pPr>
      <w:r w:rsidRPr="00F4625C">
        <w:rPr>
          <w:b/>
          <w:sz w:val="28"/>
          <w:szCs w:val="28"/>
        </w:rPr>
        <w:t>Введение</w:t>
      </w:r>
    </w:p>
    <w:p w:rsidR="005676B3" w:rsidRDefault="005676B3" w:rsidP="005676B3">
      <w:pPr>
        <w:jc w:val="both"/>
        <w:rPr>
          <w:sz w:val="18"/>
          <w:szCs w:val="28"/>
        </w:rPr>
      </w:pPr>
    </w:p>
    <w:p w:rsidR="005676B3" w:rsidRPr="00A12829" w:rsidRDefault="005676B3" w:rsidP="005676B3">
      <w:pPr>
        <w:jc w:val="both"/>
        <w:rPr>
          <w:sz w:val="1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4"/>
      </w:tblGrid>
      <w:tr w:rsidR="005676B3" w:rsidRPr="00F4625C" w:rsidTr="005676B3">
        <w:tc>
          <w:tcPr>
            <w:tcW w:w="7654" w:type="dxa"/>
            <w:shd w:val="clear" w:color="auto" w:fill="auto"/>
          </w:tcPr>
          <w:p w:rsidR="005676B3" w:rsidRPr="00F4625C" w:rsidRDefault="005676B3" w:rsidP="005676B3">
            <w:pPr>
              <w:jc w:val="center"/>
              <w:rPr>
                <w:sz w:val="12"/>
              </w:rPr>
            </w:pPr>
          </w:p>
          <w:p w:rsidR="005676B3" w:rsidRDefault="00BC08EA" w:rsidP="005676B3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4" type="#_x0000_t32" style="position:absolute;left:0;text-align:left;margin-left:-78.1pt;margin-top:5.5pt;width:0;height:83.3pt;flip:y;z-index:251829248" o:connectortype="straight"/>
              </w:pict>
            </w:r>
            <w:r>
              <w:rPr>
                <w:noProof/>
              </w:rPr>
              <w:pict>
                <v:line id="Line 43" o:spid="_x0000_s1095" style="position:absolute;left:0;text-align:left;flip:x;z-index:251734016;visibility:visible" from="-78.1pt,5.5pt" to="-7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QgHA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"/>
              </w:pict>
            </w:r>
            <w:r w:rsidR="005676B3" w:rsidRPr="00F4625C">
              <w:t>Основа разработки Прогноза</w:t>
            </w:r>
            <w:r w:rsidR="005676B3">
              <w:t xml:space="preserve"> социально-экономического развития </w:t>
            </w:r>
          </w:p>
          <w:p w:rsidR="005676B3" w:rsidRPr="00F4625C" w:rsidRDefault="005676B3" w:rsidP="00BC3380">
            <w:pPr>
              <w:jc w:val="center"/>
              <w:rPr>
                <w:sz w:val="10"/>
              </w:rPr>
            </w:pPr>
            <w:r>
              <w:t>города Челябинска на 20</w:t>
            </w:r>
            <w:r w:rsidR="00593D82">
              <w:t>2</w:t>
            </w:r>
            <w:r w:rsidR="00BC3380">
              <w:t>2</w:t>
            </w:r>
            <w:r>
              <w:t xml:space="preserve"> год и на плановый период 20</w:t>
            </w:r>
            <w:r w:rsidR="00DF0681">
              <w:t>2</w:t>
            </w:r>
            <w:r w:rsidR="00BC3380">
              <w:t>3</w:t>
            </w:r>
            <w:r>
              <w:t xml:space="preserve"> и 20</w:t>
            </w:r>
            <w:r w:rsidR="00030FC9">
              <w:t>2</w:t>
            </w:r>
            <w:r w:rsidR="00BC3380">
              <w:t>4</w:t>
            </w:r>
            <w:r>
              <w:t xml:space="preserve"> годов (Прогноз)</w:t>
            </w:r>
          </w:p>
        </w:tc>
      </w:tr>
    </w:tbl>
    <w:p w:rsidR="005676B3" w:rsidRPr="00F4625C" w:rsidRDefault="005676B3" w:rsidP="005676B3"/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5676B3" w:rsidRPr="00F4625C" w:rsidTr="005676B3">
        <w:trPr>
          <w:trHeight w:val="687"/>
        </w:trPr>
        <w:tc>
          <w:tcPr>
            <w:tcW w:w="8516" w:type="dxa"/>
            <w:shd w:val="clear" w:color="auto" w:fill="auto"/>
          </w:tcPr>
          <w:p w:rsidR="005676B3" w:rsidRPr="00F4625C" w:rsidRDefault="00BC08EA" w:rsidP="005676B3">
            <w:pPr>
              <w:jc w:val="both"/>
            </w:pPr>
            <w:r>
              <w:rPr>
                <w:noProof/>
              </w:rPr>
              <w:pict>
                <v:line id="Line 44" o:spid="_x0000_s1096" style="position:absolute;left:0;text-align:left;flip:x;z-index:251735040;visibility:visible" from="-49.2pt,-.55pt" to="-49.2pt,5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"/>
              </w:pict>
            </w:r>
            <w:r>
              <w:rPr>
                <w:noProof/>
              </w:rPr>
              <w:pict>
                <v:line id="Line 49" o:spid="_x0000_s1097" style="position:absolute;left:0;text-align:left;z-index:251736064;visibility:visible" from="-47.4pt,14.15pt" to="-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RK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">
                  <v:stroke endarrow="block"/>
                </v:line>
              </w:pict>
            </w:r>
            <w:r w:rsidR="005676B3" w:rsidRPr="00F4625C">
              <w:t>Федеральный закон от 2</w:t>
            </w:r>
            <w:r w:rsidR="005676B3">
              <w:t>8</w:t>
            </w:r>
            <w:r w:rsidR="005676B3" w:rsidRPr="00F4625C">
              <w:t>.0</w:t>
            </w:r>
            <w:r w:rsidR="005676B3">
              <w:t>6</w:t>
            </w:r>
            <w:r w:rsidR="005676B3" w:rsidRPr="00F4625C">
              <w:t>.</w:t>
            </w:r>
            <w:r w:rsidR="005676B3">
              <w:t>2014</w:t>
            </w:r>
            <w:r w:rsidR="005676B3" w:rsidRPr="00F4625C">
              <w:t xml:space="preserve"> № 1</w:t>
            </w:r>
            <w:r w:rsidR="005676B3">
              <w:t>72-</w:t>
            </w:r>
            <w:r w:rsidR="005676B3" w:rsidRPr="00F4625C">
              <w:t xml:space="preserve">ФЗ «О </w:t>
            </w:r>
            <w:r w:rsidR="005676B3">
              <w:t>стратегическом планировании в</w:t>
            </w:r>
            <w:r w:rsidR="005676B3" w:rsidRPr="00F4625C">
              <w:t xml:space="preserve"> Российской Федерации»</w:t>
            </w:r>
          </w:p>
        </w:tc>
      </w:tr>
      <w:tr w:rsidR="005676B3" w:rsidRPr="00B32DF2" w:rsidTr="005676B3">
        <w:trPr>
          <w:trHeight w:val="699"/>
        </w:trPr>
        <w:tc>
          <w:tcPr>
            <w:tcW w:w="8516" w:type="dxa"/>
            <w:shd w:val="clear" w:color="auto" w:fill="auto"/>
          </w:tcPr>
          <w:p w:rsidR="005676B3" w:rsidRPr="00B32DF2" w:rsidRDefault="00BC08EA" w:rsidP="005676B3">
            <w:pPr>
              <w:jc w:val="both"/>
            </w:pPr>
            <w:r>
              <w:rPr>
                <w:noProof/>
              </w:rPr>
              <w:pict>
                <v:line id="Line 50" o:spid="_x0000_s1074" style="position:absolute;left:0;text-align:left;z-index:251712512;visibility:visible;mso-position-horizontal-relative:text;mso-position-vertical-relative:text" from="-47.4pt,17.05pt" to="-5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4nKw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">
                  <v:stroke endarrow="block"/>
                </v:line>
              </w:pict>
            </w:r>
            <w:r w:rsidR="005676B3" w:rsidRPr="00B32DF2">
              <w:t xml:space="preserve">Закон Челябинской области от </w:t>
            </w:r>
            <w:r w:rsidR="005676B3">
              <w:t>27</w:t>
            </w:r>
            <w:r w:rsidR="005676B3" w:rsidRPr="00B32DF2">
              <w:t>.11.20</w:t>
            </w:r>
            <w:r w:rsidR="005676B3">
              <w:t>1</w:t>
            </w:r>
            <w:r w:rsidR="005676B3" w:rsidRPr="00B32DF2">
              <w:t>4 №</w:t>
            </w:r>
            <w:r w:rsidR="005676B3">
              <w:t xml:space="preserve"> 63</w:t>
            </w:r>
            <w:r w:rsidR="005676B3" w:rsidRPr="00B32DF2">
              <w:t xml:space="preserve">-ЗО «О </w:t>
            </w:r>
            <w:r w:rsidR="005676B3">
              <w:t xml:space="preserve">стратегическом </w:t>
            </w:r>
            <w:r w:rsidR="005676B3">
              <w:br/>
              <w:t xml:space="preserve">планировании в </w:t>
            </w:r>
            <w:r w:rsidR="005676B3" w:rsidRPr="00B32DF2">
              <w:t xml:space="preserve">Челябинской области» </w:t>
            </w:r>
          </w:p>
        </w:tc>
      </w:tr>
      <w:tr w:rsidR="00640F70" w:rsidRPr="00B32DF2" w:rsidTr="005676B3">
        <w:trPr>
          <w:trHeight w:val="699"/>
        </w:trPr>
        <w:tc>
          <w:tcPr>
            <w:tcW w:w="8516" w:type="dxa"/>
            <w:shd w:val="clear" w:color="auto" w:fill="auto"/>
          </w:tcPr>
          <w:p w:rsidR="00640F70" w:rsidRDefault="00BC08EA" w:rsidP="00EB070F">
            <w:pPr>
              <w:jc w:val="both"/>
              <w:rPr>
                <w:noProof/>
              </w:rPr>
            </w:pPr>
            <w:r w:rsidRPr="00BC08EA">
              <w:rPr>
                <w:noProof/>
                <w:color w:val="000000" w:themeColor="text1"/>
              </w:rPr>
              <w:pict>
                <v:shape id="_x0000_s1125" type="#_x0000_t32" style="position:absolute;left:0;text-align:left;margin-left:-47.95pt;margin-top:15.95pt;width:42.55pt;height:.7pt;z-index:251761664;mso-position-horizontal-relative:text;mso-position-vertical-relative:text" o:connectortype="straight">
                  <v:stroke endarrow="block"/>
                </v:shape>
              </w:pict>
            </w:r>
            <w:r w:rsidR="00640F70" w:rsidRPr="0040245A">
              <w:rPr>
                <w:noProof/>
              </w:rPr>
              <w:t xml:space="preserve">Распоряжение Правительства Челябинской области от </w:t>
            </w:r>
            <w:r w:rsidR="00EB070F" w:rsidRPr="0040245A">
              <w:rPr>
                <w:noProof/>
              </w:rPr>
              <w:t>09.06.2021</w:t>
            </w:r>
            <w:r w:rsidR="00640F70" w:rsidRPr="0040245A">
              <w:rPr>
                <w:noProof/>
              </w:rPr>
              <w:t xml:space="preserve"> № </w:t>
            </w:r>
            <w:r w:rsidR="00EB070F" w:rsidRPr="0040245A">
              <w:rPr>
                <w:noProof/>
              </w:rPr>
              <w:t>356</w:t>
            </w:r>
            <w:r w:rsidR="00640F70" w:rsidRPr="0040245A">
              <w:rPr>
                <w:noProof/>
              </w:rPr>
              <w:t xml:space="preserve">-рп </w:t>
            </w:r>
            <w:r w:rsidR="00EB070F" w:rsidRPr="0040245A">
              <w:rPr>
                <w:noProof/>
              </w:rPr>
              <w:t xml:space="preserve">            </w:t>
            </w:r>
            <w:r w:rsidR="00640F70" w:rsidRPr="0040245A">
              <w:rPr>
                <w:noProof/>
              </w:rPr>
              <w:t>«О разработке прогноза социально-экономического развития Челябинской области на 202</w:t>
            </w:r>
            <w:r w:rsidR="00EB070F" w:rsidRPr="0040245A">
              <w:rPr>
                <w:noProof/>
              </w:rPr>
              <w:t>2</w:t>
            </w:r>
            <w:r w:rsidR="00640F70" w:rsidRPr="0040245A">
              <w:rPr>
                <w:noProof/>
              </w:rPr>
              <w:t xml:space="preserve"> год и на плановый период 202</w:t>
            </w:r>
            <w:r w:rsidR="00EB070F" w:rsidRPr="0040245A">
              <w:rPr>
                <w:noProof/>
              </w:rPr>
              <w:t>3</w:t>
            </w:r>
            <w:r w:rsidR="00640F70" w:rsidRPr="0040245A">
              <w:rPr>
                <w:noProof/>
              </w:rPr>
              <w:t xml:space="preserve"> и 2023 годов»</w:t>
            </w:r>
          </w:p>
        </w:tc>
      </w:tr>
      <w:tr w:rsidR="00DD07BE" w:rsidRPr="00B32DF2" w:rsidTr="005676B3">
        <w:trPr>
          <w:trHeight w:val="699"/>
        </w:trPr>
        <w:tc>
          <w:tcPr>
            <w:tcW w:w="8516" w:type="dxa"/>
            <w:shd w:val="clear" w:color="auto" w:fill="auto"/>
          </w:tcPr>
          <w:p w:rsidR="00DD07BE" w:rsidRDefault="00BC08EA" w:rsidP="009C0131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line id="_x0000_s1098" style="position:absolute;left:0;text-align:left;z-index:251737088;visibility:visible;mso-position-horizontal-relative:text;mso-position-vertical-relative:text" from="-46.65pt,17.55pt" to="-4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a7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">
                  <v:stroke endarrow="block"/>
                </v:line>
              </w:pict>
            </w:r>
            <w:r w:rsidR="00DD07BE" w:rsidRPr="00DD07BE">
              <w:t xml:space="preserve">Распоряжение </w:t>
            </w:r>
            <w:r w:rsidR="009013CB">
              <w:t xml:space="preserve">Администрации города Челябинска </w:t>
            </w:r>
            <w:r w:rsidR="00DD07BE" w:rsidRPr="00DD07BE">
              <w:t xml:space="preserve">от </w:t>
            </w:r>
            <w:r w:rsidR="009C0131">
              <w:t>22</w:t>
            </w:r>
            <w:r w:rsidR="00B8521F">
              <w:t>.0</w:t>
            </w:r>
            <w:r w:rsidR="009C0131">
              <w:t>6</w:t>
            </w:r>
            <w:r w:rsidR="00B8521F">
              <w:t>.202</w:t>
            </w:r>
            <w:r w:rsidR="009C0131">
              <w:t>1</w:t>
            </w:r>
            <w:r w:rsidR="00DD07BE" w:rsidRPr="00700A3A">
              <w:t xml:space="preserve"> № </w:t>
            </w:r>
            <w:r w:rsidR="009C0131">
              <w:t>7038</w:t>
            </w:r>
            <w:r w:rsidR="00DD07BE" w:rsidRPr="00DD07BE">
              <w:t xml:space="preserve"> «О</w:t>
            </w:r>
            <w:r w:rsidR="009013CB">
              <w:t xml:space="preserve">б утверждении Календарного </w:t>
            </w:r>
            <w:proofErr w:type="gramStart"/>
            <w:r w:rsidR="009013CB">
              <w:t>плана разработки прогноза социально-экономического развития города Челябинска</w:t>
            </w:r>
            <w:proofErr w:type="gramEnd"/>
            <w:r w:rsidR="009013CB">
              <w:t xml:space="preserve"> на 202</w:t>
            </w:r>
            <w:r w:rsidR="009C0131">
              <w:t>2</w:t>
            </w:r>
            <w:r w:rsidR="009013CB">
              <w:t xml:space="preserve"> год и на плановый период 202</w:t>
            </w:r>
            <w:r w:rsidR="009C0131">
              <w:t>3</w:t>
            </w:r>
            <w:r w:rsidR="009013CB">
              <w:t xml:space="preserve"> и 202</w:t>
            </w:r>
            <w:r w:rsidR="009C0131">
              <w:t>4</w:t>
            </w:r>
            <w:r w:rsidR="009013CB">
              <w:t xml:space="preserve"> годов</w:t>
            </w:r>
            <w:r w:rsidR="00DD07BE" w:rsidRPr="00DD07BE">
              <w:t>»</w:t>
            </w:r>
          </w:p>
        </w:tc>
      </w:tr>
      <w:tr w:rsidR="005676B3" w:rsidRPr="00B32DF2" w:rsidTr="005676B3">
        <w:trPr>
          <w:trHeight w:val="910"/>
        </w:trPr>
        <w:tc>
          <w:tcPr>
            <w:tcW w:w="8516" w:type="dxa"/>
            <w:shd w:val="clear" w:color="auto" w:fill="auto"/>
          </w:tcPr>
          <w:p w:rsidR="005676B3" w:rsidRPr="00B32DF2" w:rsidRDefault="00BC08EA" w:rsidP="00C12ACC">
            <w:r>
              <w:rPr>
                <w:noProof/>
              </w:rPr>
              <w:pict>
                <v:line id="Line 1398" o:spid="_x0000_s1118" style="position:absolute;z-index:251755520;visibility:visible;mso-position-horizontal-relative:text;mso-position-vertical-relative:text" from="-46.65pt,16.65pt" to="-4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sB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">
                  <v:stroke endarrow="block"/>
                </v:line>
              </w:pict>
            </w:r>
            <w:r w:rsidR="00C12ACC">
              <w:t>Постановление Администрации города Челябинска от 29.12.2015 №</w:t>
            </w:r>
            <w:r w:rsidR="00901C40">
              <w:t xml:space="preserve"> </w:t>
            </w:r>
            <w:r w:rsidR="00C12ACC">
              <w:t xml:space="preserve">343-п «Об утверждении Порядка разработки и корректировки прогноза социально-экономического развития города Челябинска на среднесрочный период» </w:t>
            </w:r>
          </w:p>
        </w:tc>
      </w:tr>
      <w:tr w:rsidR="005676B3" w:rsidRPr="00B32DF2" w:rsidTr="005676B3">
        <w:trPr>
          <w:trHeight w:val="989"/>
        </w:trPr>
        <w:tc>
          <w:tcPr>
            <w:tcW w:w="8516" w:type="dxa"/>
            <w:shd w:val="clear" w:color="auto" w:fill="auto"/>
          </w:tcPr>
          <w:p w:rsidR="005676B3" w:rsidRPr="00B32DF2" w:rsidRDefault="00C12ACC" w:rsidP="00DD07BE">
            <w:pPr>
              <w:jc w:val="both"/>
            </w:pPr>
            <w:r w:rsidRPr="00B32DF2">
              <w:t>Отчет</w:t>
            </w:r>
            <w:r>
              <w:t>ы</w:t>
            </w:r>
            <w:r w:rsidRPr="00B32DF2">
              <w:t xml:space="preserve"> Территориального органа Федеральной службы государственной </w:t>
            </w:r>
            <w:r>
              <w:br/>
            </w:r>
            <w:r w:rsidRPr="00B32DF2">
              <w:t>статистики по Челябинской области о социально-экономическом развитии Челябинской области и города Челябинска</w:t>
            </w:r>
            <w:r w:rsidR="00BC08EA">
              <w:rPr>
                <w:noProof/>
              </w:rPr>
              <w:pict>
                <v:line id="_x0000_s1094" style="position:absolute;left:0;text-align:left;z-index:251732992;visibility:visible;mso-position-horizontal-relative:text;mso-position-vertical-relative:text" from="-47.4pt,18.45pt" to="-5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gZKgIAAEwEAAAOAAAAZHJzL2Uyb0RvYy54bWysVM2O2jAQvlfqO1i+QxIS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">
                  <v:stroke endarrow="block"/>
                </v:line>
              </w:pict>
            </w:r>
          </w:p>
        </w:tc>
      </w:tr>
      <w:tr w:rsidR="005676B3" w:rsidRPr="00B32DF2" w:rsidTr="00C12ACC">
        <w:trPr>
          <w:trHeight w:val="737"/>
        </w:trPr>
        <w:tc>
          <w:tcPr>
            <w:tcW w:w="8516" w:type="dxa"/>
            <w:shd w:val="clear" w:color="auto" w:fill="auto"/>
          </w:tcPr>
          <w:p w:rsidR="005676B3" w:rsidRPr="00B32DF2" w:rsidRDefault="00BC08EA" w:rsidP="00005BDB">
            <w:pPr>
              <w:jc w:val="both"/>
            </w:pPr>
            <w:r>
              <w:rPr>
                <w:noProof/>
              </w:rPr>
              <w:pict>
                <v:line id="Line 57" o:spid="_x0000_s1077" style="position:absolute;left:0;text-align:left;z-index:251715584;visibility:visible;mso-position-horizontal-relative:text;mso-position-vertical-relative:text" from="-47.4pt,19.65pt" to="-5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zBKgIAAEw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">
                  <v:stroke endarrow="block"/>
                </v:line>
              </w:pict>
            </w:r>
            <w:r w:rsidR="00C12ACC" w:rsidRPr="00B32DF2">
              <w:t xml:space="preserve">Прогнозные материалы </w:t>
            </w:r>
            <w:r w:rsidR="00F72101">
              <w:t xml:space="preserve">структурных </w:t>
            </w:r>
            <w:proofErr w:type="gramStart"/>
            <w:r w:rsidR="00C12ACC">
              <w:t>подразделений а</w:t>
            </w:r>
            <w:r w:rsidR="00C12ACC" w:rsidRPr="00B32DF2">
              <w:t xml:space="preserve">дминистрации </w:t>
            </w:r>
            <w:r w:rsidR="00C12ACC">
              <w:t xml:space="preserve">Советского района </w:t>
            </w:r>
            <w:r w:rsidR="00C12ACC" w:rsidRPr="00B32DF2">
              <w:t>города Челябинска</w:t>
            </w:r>
            <w:proofErr w:type="gramEnd"/>
          </w:p>
        </w:tc>
      </w:tr>
    </w:tbl>
    <w:p w:rsidR="005676B3" w:rsidRPr="00930B74" w:rsidRDefault="005676B3" w:rsidP="005676B3">
      <w:pPr>
        <w:jc w:val="both"/>
        <w:rPr>
          <w:strike/>
          <w:sz w:val="28"/>
          <w:szCs w:val="28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C12ACC" w:rsidRPr="00F4625C" w:rsidTr="00C12ACC">
        <w:tc>
          <w:tcPr>
            <w:tcW w:w="8505" w:type="dxa"/>
            <w:shd w:val="clear" w:color="auto" w:fill="auto"/>
          </w:tcPr>
          <w:p w:rsidR="00C12ACC" w:rsidRPr="00F4625C" w:rsidRDefault="00C12ACC" w:rsidP="00C12ACC">
            <w:pPr>
              <w:jc w:val="center"/>
            </w:pPr>
            <w:r w:rsidRPr="00F4625C">
              <w:t xml:space="preserve">Главная цель социально-экономического развития </w:t>
            </w:r>
            <w:r>
              <w:t>района</w:t>
            </w:r>
            <w:r w:rsidRPr="00F4625C">
              <w:t xml:space="preserve">– </w:t>
            </w:r>
          </w:p>
          <w:p w:rsidR="00C12ACC" w:rsidRPr="00F4625C" w:rsidRDefault="00BC08EA" w:rsidP="00C12ACC">
            <w:pPr>
              <w:jc w:val="center"/>
            </w:pPr>
            <w:r>
              <w:rPr>
                <w:noProof/>
              </w:rPr>
              <w:pict>
                <v:line id="Line 1159" o:spid="_x0000_s1117" style="position:absolute;left:0;text-align:left;z-index:251754496;visibility:visible" from="-45.55pt,1.75pt" to="-4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XsKg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 xml:space="preserve">повышение </w:t>
            </w:r>
            <w:proofErr w:type="gramStart"/>
            <w:r w:rsidR="00C12ACC" w:rsidRPr="00F4625C">
              <w:t xml:space="preserve">качества жизни всех слоев населения </w:t>
            </w:r>
            <w:r w:rsidR="00C12ACC">
              <w:t>района</w:t>
            </w:r>
            <w:proofErr w:type="gramEnd"/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C12ACC" w:rsidP="00C12ACC">
            <w:pPr>
              <w:jc w:val="center"/>
            </w:pPr>
            <w:r w:rsidRPr="00F4625C">
              <w:t xml:space="preserve">Обеспечение устойчивого функционирования </w:t>
            </w:r>
          </w:p>
          <w:p w:rsidR="00C12ACC" w:rsidRPr="00F4625C" w:rsidRDefault="00BC08EA" w:rsidP="00C12ACC">
            <w:pPr>
              <w:jc w:val="center"/>
            </w:pPr>
            <w:r>
              <w:rPr>
                <w:noProof/>
              </w:rPr>
              <w:pict>
                <v:line id="Line 1153" o:spid="_x0000_s1112" style="position:absolute;left:0;text-align:left;z-index:251749376;visibility:visible" from="-47.95pt,-.4pt" to="-5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z/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>наиболее важных систем жизнеобеспечения населения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BC08EA" w:rsidP="00C12ACC">
            <w:pPr>
              <w:jc w:val="center"/>
            </w:pPr>
            <w:r>
              <w:rPr>
                <w:noProof/>
              </w:rPr>
              <w:pict>
                <v:line id="Line 1158" o:spid="_x0000_s1116" style="position:absolute;left:0;text-align:left;z-index:251753472;visibility:visible;mso-position-horizontal-relative:text;mso-position-vertical-relative:text" from="-47.2pt,12.15pt" to="-5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tOKgIAAE0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">
                  <v:stroke endarrow="block"/>
                </v:line>
              </w:pict>
            </w:r>
            <w:r w:rsidR="00C12ACC">
              <w:tab/>
            </w:r>
            <w:r w:rsidR="00C12ACC" w:rsidRPr="00F4625C">
              <w:t>Повышение эффективности функционирования</w:t>
            </w:r>
          </w:p>
          <w:p w:rsidR="00C12ACC" w:rsidRPr="00F4625C" w:rsidRDefault="00C12ACC" w:rsidP="00C12ACC">
            <w:pPr>
              <w:jc w:val="center"/>
            </w:pPr>
            <w:r w:rsidRPr="00F4625C">
              <w:t>систем здравоохранения и образования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BC08EA" w:rsidP="00C12ACC">
            <w:pPr>
              <w:jc w:val="center"/>
            </w:pPr>
            <w:r>
              <w:rPr>
                <w:noProof/>
              </w:rPr>
              <w:pict>
                <v:line id="Line 1154" o:spid="_x0000_s1113" style="position:absolute;left:0;text-align:left;z-index:251750400;visibility:visible;mso-position-horizontal-relative:text;mso-position-vertical-relative:text" from="-47.95pt,11.9pt" to="-5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fxKgIAAE0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 xml:space="preserve">Развитие инженерной </w:t>
            </w:r>
            <w:r w:rsidR="00C12ACC">
              <w:t xml:space="preserve">и социальной </w:t>
            </w:r>
            <w:r w:rsidR="00C12ACC" w:rsidRPr="00F4625C">
              <w:t>инфраструктуры,</w:t>
            </w:r>
          </w:p>
          <w:p w:rsidR="00C12ACC" w:rsidRPr="00F4625C" w:rsidRDefault="00C12ACC" w:rsidP="00C12ACC">
            <w:pPr>
              <w:jc w:val="center"/>
            </w:pPr>
            <w:r w:rsidRPr="00F4625C">
              <w:t xml:space="preserve">благоустройство </w:t>
            </w:r>
            <w:r>
              <w:t>района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C12ACC" w:rsidP="00C12ACC">
            <w:pPr>
              <w:jc w:val="center"/>
            </w:pPr>
            <w:r>
              <w:tab/>
            </w:r>
            <w:r w:rsidRPr="00F4625C">
              <w:t>Повышение эффективности использования</w:t>
            </w:r>
          </w:p>
          <w:p w:rsidR="00C12ACC" w:rsidRPr="00F4625C" w:rsidRDefault="00BC08EA" w:rsidP="00C12ACC">
            <w:pPr>
              <w:jc w:val="center"/>
            </w:pPr>
            <w:r>
              <w:rPr>
                <w:noProof/>
              </w:rPr>
              <w:pict>
                <v:line id="Line 1156" o:spid="_x0000_s1114" style="position:absolute;left:0;text-align:left;z-index:251751424;visibility:visible" from="-47.95pt,1.45pt" to="-5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TKg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">
                  <v:stroke endarrow="block"/>
                </v:line>
              </w:pict>
            </w:r>
            <w:r w:rsidR="00C12ACC" w:rsidRPr="00F4625C">
              <w:t>муниципальной собственности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C12ACC" w:rsidP="00C12ACC">
            <w:pPr>
              <w:jc w:val="center"/>
            </w:pPr>
            <w:r w:rsidRPr="00F4625C">
              <w:t>Создание условий для развития эффективных производств,</w:t>
            </w:r>
          </w:p>
          <w:p w:rsidR="00C12ACC" w:rsidRPr="00F4625C" w:rsidRDefault="00BC08EA" w:rsidP="00C12ACC">
            <w:pPr>
              <w:jc w:val="center"/>
            </w:pPr>
            <w:r>
              <w:rPr>
                <w:noProof/>
              </w:rPr>
              <w:pict>
                <v:line id="Line 1157" o:spid="_x0000_s1115" style="position:absolute;left:0;text-align:left;z-index:251752448;visibility:visible" from="-47.95pt,3.65pt" to="-5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xc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">
                  <v:stroke endarrow="block"/>
                </v:line>
              </w:pict>
            </w:r>
            <w:r w:rsidR="00C12ACC" w:rsidRPr="00F4625C">
              <w:t>поддержка предпринимательской и инвестиционной деятельности</w:t>
            </w:r>
          </w:p>
        </w:tc>
      </w:tr>
      <w:tr w:rsidR="00C12ACC" w:rsidRPr="00F4625C" w:rsidTr="00C12ACC">
        <w:tc>
          <w:tcPr>
            <w:tcW w:w="8505" w:type="dxa"/>
            <w:shd w:val="clear" w:color="auto" w:fill="auto"/>
          </w:tcPr>
          <w:p w:rsidR="00C12ACC" w:rsidRDefault="00BC08EA" w:rsidP="00C12ACC">
            <w:pPr>
              <w:jc w:val="center"/>
            </w:pPr>
            <w:r>
              <w:rPr>
                <w:noProof/>
              </w:rPr>
              <w:pict>
                <v:line id="_x0000_s1119" style="position:absolute;left:0;text-align:left;z-index:251756544;visibility:visible;mso-position-horizontal-relative:text;mso-position-vertical-relative:text" from="-47.2pt,12.75pt" to="-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xc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">
                  <v:stroke endarrow="block"/>
                </v:line>
              </w:pict>
            </w:r>
            <w:r w:rsidR="00C12ACC" w:rsidRPr="00F4625C">
              <w:rPr>
                <w:noProof/>
              </w:rPr>
              <w:t>Обеспечение</w:t>
            </w:r>
            <w:r w:rsidR="00C12ACC" w:rsidRPr="00F4625C">
              <w:t xml:space="preserve"> динамики роста </w:t>
            </w:r>
            <w:r w:rsidR="00C12ACC">
              <w:t>д</w:t>
            </w:r>
            <w:r w:rsidR="00C12ACC" w:rsidRPr="00F4625C">
              <w:t xml:space="preserve">оходов работающих и всего населения, </w:t>
            </w:r>
          </w:p>
          <w:p w:rsidR="00C12ACC" w:rsidRPr="00F4625C" w:rsidRDefault="00C12ACC" w:rsidP="00C12ACC">
            <w:pPr>
              <w:jc w:val="center"/>
            </w:pPr>
            <w:r w:rsidRPr="00F4625C">
              <w:t>увеличение платежеспособного спроса и снижение бедности</w:t>
            </w:r>
          </w:p>
        </w:tc>
      </w:tr>
      <w:tr w:rsidR="00C12ACC" w:rsidRPr="00F4625C" w:rsidTr="00C12ACC">
        <w:trPr>
          <w:trHeight w:val="427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C12ACC" w:rsidRDefault="00C12ACC" w:rsidP="00C12ACC">
            <w:pPr>
              <w:jc w:val="center"/>
            </w:pPr>
            <w:r w:rsidRPr="00F4625C">
              <w:t xml:space="preserve">Обеспечение </w:t>
            </w:r>
            <w:proofErr w:type="gramStart"/>
            <w:r w:rsidRPr="00F4625C">
              <w:t>экологической</w:t>
            </w:r>
            <w:proofErr w:type="gramEnd"/>
            <w:r w:rsidRPr="00F4625C">
              <w:t xml:space="preserve"> и общественной </w:t>
            </w:r>
          </w:p>
          <w:p w:rsidR="00C12ACC" w:rsidRPr="00F4625C" w:rsidRDefault="00BC08EA" w:rsidP="00C12ACC">
            <w:pPr>
              <w:jc w:val="center"/>
            </w:pPr>
            <w:r>
              <w:rPr>
                <w:noProof/>
              </w:rPr>
              <w:pict>
                <v:line id="_x0000_s1120" style="position:absolute;left:0;text-align:left;z-index:251757568;visibility:visible" from="-48.5pt,1.8pt" to="-5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xc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">
                  <v:stroke endarrow="block"/>
                </v:line>
              </w:pict>
            </w:r>
            <w:r w:rsidR="00C12ACC" w:rsidRPr="00F4625C">
              <w:t xml:space="preserve">безопасности </w:t>
            </w:r>
            <w:proofErr w:type="gramStart"/>
            <w:r w:rsidR="00C12ACC" w:rsidRPr="00F4625C">
              <w:t>жизни жителей</w:t>
            </w:r>
            <w:r w:rsidR="0031101A" w:rsidRPr="0031101A">
              <w:t xml:space="preserve"> </w:t>
            </w:r>
            <w:r w:rsidR="0031101A">
              <w:t>Советского района</w:t>
            </w:r>
            <w:r w:rsidR="00C12ACC" w:rsidRPr="00F4625C">
              <w:t xml:space="preserve"> города Челябинска</w:t>
            </w:r>
            <w:proofErr w:type="gramEnd"/>
          </w:p>
        </w:tc>
      </w:tr>
    </w:tbl>
    <w:p w:rsidR="00D14F1B" w:rsidRPr="00B601EA" w:rsidRDefault="001D62D0" w:rsidP="00F065C4">
      <w:pPr>
        <w:pStyle w:val="3"/>
        <w:spacing w:after="0"/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lastRenderedPageBreak/>
        <w:t>Про</w:t>
      </w:r>
      <w:r w:rsidR="002622F8" w:rsidRPr="00B601EA">
        <w:rPr>
          <w:sz w:val="26"/>
          <w:szCs w:val="26"/>
        </w:rPr>
        <w:t xml:space="preserve">гноз </w:t>
      </w:r>
      <w:r w:rsidR="00D87006" w:rsidRPr="00B601EA">
        <w:rPr>
          <w:sz w:val="26"/>
          <w:szCs w:val="26"/>
        </w:rPr>
        <w:t xml:space="preserve">социально-экономического </w:t>
      </w:r>
      <w:r w:rsidR="002622F8" w:rsidRPr="00B601EA">
        <w:rPr>
          <w:sz w:val="26"/>
          <w:szCs w:val="26"/>
        </w:rPr>
        <w:t xml:space="preserve">развития </w:t>
      </w:r>
      <w:r w:rsidR="00E15C06" w:rsidRPr="00B601EA">
        <w:rPr>
          <w:sz w:val="26"/>
          <w:szCs w:val="26"/>
        </w:rPr>
        <w:t xml:space="preserve">Советского района города Челябинска </w:t>
      </w:r>
      <w:r w:rsidRPr="00B601EA">
        <w:rPr>
          <w:sz w:val="26"/>
          <w:szCs w:val="26"/>
        </w:rPr>
        <w:t>на 20</w:t>
      </w:r>
      <w:r w:rsidR="001270F3" w:rsidRPr="00B601EA">
        <w:rPr>
          <w:sz w:val="26"/>
          <w:szCs w:val="26"/>
        </w:rPr>
        <w:t>2</w:t>
      </w:r>
      <w:r w:rsidR="00610713" w:rsidRPr="00B601EA">
        <w:rPr>
          <w:sz w:val="26"/>
          <w:szCs w:val="26"/>
        </w:rPr>
        <w:t>2</w:t>
      </w:r>
      <w:r w:rsidRPr="00B601EA">
        <w:rPr>
          <w:sz w:val="26"/>
          <w:szCs w:val="26"/>
        </w:rPr>
        <w:t xml:space="preserve"> год и</w:t>
      </w:r>
      <w:r w:rsidR="00655906" w:rsidRPr="00B601EA">
        <w:rPr>
          <w:sz w:val="26"/>
          <w:szCs w:val="26"/>
        </w:rPr>
        <w:t xml:space="preserve"> на</w:t>
      </w:r>
      <w:r w:rsidRPr="00B601EA">
        <w:rPr>
          <w:sz w:val="26"/>
          <w:szCs w:val="26"/>
        </w:rPr>
        <w:t xml:space="preserve"> плановый период 20</w:t>
      </w:r>
      <w:r w:rsidR="00D87006" w:rsidRPr="00B601EA">
        <w:rPr>
          <w:sz w:val="26"/>
          <w:szCs w:val="26"/>
        </w:rPr>
        <w:t>2</w:t>
      </w:r>
      <w:r w:rsidR="00610713" w:rsidRPr="00B601EA">
        <w:rPr>
          <w:sz w:val="26"/>
          <w:szCs w:val="26"/>
        </w:rPr>
        <w:t>3</w:t>
      </w:r>
      <w:r w:rsidRPr="00B601EA">
        <w:rPr>
          <w:sz w:val="26"/>
          <w:szCs w:val="26"/>
        </w:rPr>
        <w:t xml:space="preserve"> и 20</w:t>
      </w:r>
      <w:r w:rsidR="003B0E7E" w:rsidRPr="00B601EA">
        <w:rPr>
          <w:sz w:val="26"/>
          <w:szCs w:val="26"/>
        </w:rPr>
        <w:t>2</w:t>
      </w:r>
      <w:r w:rsidR="00610713" w:rsidRPr="00B601EA">
        <w:rPr>
          <w:sz w:val="26"/>
          <w:szCs w:val="26"/>
        </w:rPr>
        <w:t>4</w:t>
      </w:r>
      <w:r w:rsidRPr="00B601EA">
        <w:rPr>
          <w:sz w:val="26"/>
          <w:szCs w:val="26"/>
        </w:rPr>
        <w:t xml:space="preserve"> годов</w:t>
      </w:r>
      <w:r w:rsidR="00D87006" w:rsidRPr="00B601EA">
        <w:rPr>
          <w:sz w:val="26"/>
          <w:szCs w:val="26"/>
        </w:rPr>
        <w:t xml:space="preserve"> (далее - Прогноз)</w:t>
      </w:r>
      <w:r w:rsidRPr="00B601EA">
        <w:rPr>
          <w:sz w:val="26"/>
          <w:szCs w:val="26"/>
        </w:rPr>
        <w:t xml:space="preserve"> разработан</w:t>
      </w:r>
      <w:r w:rsidR="00610713" w:rsidRPr="00B601EA">
        <w:rPr>
          <w:sz w:val="26"/>
          <w:szCs w:val="26"/>
        </w:rPr>
        <w:t xml:space="preserve"> в</w:t>
      </w:r>
      <w:r w:rsidR="00D14F1B" w:rsidRPr="00B601EA">
        <w:rPr>
          <w:sz w:val="26"/>
          <w:szCs w:val="26"/>
        </w:rPr>
        <w:t xml:space="preserve"> консервативн</w:t>
      </w:r>
      <w:r w:rsidR="00610713" w:rsidRPr="00B601EA">
        <w:rPr>
          <w:sz w:val="26"/>
          <w:szCs w:val="26"/>
        </w:rPr>
        <w:t>ом и</w:t>
      </w:r>
      <w:r w:rsidR="00D14F1B" w:rsidRPr="00B601EA">
        <w:rPr>
          <w:sz w:val="26"/>
          <w:szCs w:val="26"/>
        </w:rPr>
        <w:t xml:space="preserve"> базов</w:t>
      </w:r>
      <w:r w:rsidR="00610713" w:rsidRPr="00B601EA">
        <w:rPr>
          <w:sz w:val="26"/>
          <w:szCs w:val="26"/>
        </w:rPr>
        <w:t>ом вариантах.</w:t>
      </w:r>
    </w:p>
    <w:p w:rsidR="00D14F1B" w:rsidRPr="00B601EA" w:rsidRDefault="00D14F1B" w:rsidP="00F065C4">
      <w:pPr>
        <w:pStyle w:val="3"/>
        <w:spacing w:after="0"/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Консервативный вариант предполагает менее благоприятную санитарно-эпидемиологическую ситуацию, затяжное восстановление экономики, замедление темпов ее роста в среднесрочной перспективе из-за последствий распространения </w:t>
      </w:r>
      <w:proofErr w:type="spellStart"/>
      <w:r w:rsidRPr="00B601EA">
        <w:rPr>
          <w:sz w:val="26"/>
          <w:szCs w:val="26"/>
        </w:rPr>
        <w:t>коронавирусной</w:t>
      </w:r>
      <w:proofErr w:type="spellEnd"/>
      <w:r w:rsidRPr="00B601EA">
        <w:rPr>
          <w:sz w:val="26"/>
          <w:szCs w:val="26"/>
        </w:rPr>
        <w:t xml:space="preserve"> инфекции;</w:t>
      </w:r>
    </w:p>
    <w:p w:rsidR="00D14F1B" w:rsidRPr="00B601EA" w:rsidRDefault="00D14F1B" w:rsidP="00F065C4">
      <w:pPr>
        <w:pStyle w:val="3"/>
        <w:spacing w:after="0"/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Базовый вариант предполагает развитие экономики с учетом ожидаемых внешних условий и принимаемых мер экономической политики, обеспечивающих восстановление занятости и доходов населения, рост экономики, снятие ограничительных мер по противодействию распространени</w:t>
      </w:r>
      <w:r w:rsidR="001A18EF" w:rsidRPr="00B601EA">
        <w:rPr>
          <w:sz w:val="26"/>
          <w:szCs w:val="26"/>
        </w:rPr>
        <w:t xml:space="preserve">я новой </w:t>
      </w:r>
      <w:proofErr w:type="spellStart"/>
      <w:r w:rsidR="001A18EF" w:rsidRPr="00B601EA">
        <w:rPr>
          <w:sz w:val="26"/>
          <w:szCs w:val="26"/>
        </w:rPr>
        <w:t>коронавирусной</w:t>
      </w:r>
      <w:proofErr w:type="spellEnd"/>
      <w:r w:rsidR="001A18EF" w:rsidRPr="00B601EA">
        <w:rPr>
          <w:sz w:val="26"/>
          <w:szCs w:val="26"/>
        </w:rPr>
        <w:t xml:space="preserve"> инфекции.</w:t>
      </w:r>
    </w:p>
    <w:p w:rsidR="00DC28B6" w:rsidRPr="00B601EA" w:rsidRDefault="00CF108A" w:rsidP="00F065C4">
      <w:pPr>
        <w:pStyle w:val="3"/>
        <w:spacing w:after="0"/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В прогнозном периоде предполагается продолжение реализации Правительством Российской Федерации и Банком России денежно-кредитной политики. </w:t>
      </w:r>
      <w:r w:rsidR="00536F7C" w:rsidRPr="00B601EA">
        <w:rPr>
          <w:sz w:val="26"/>
          <w:szCs w:val="26"/>
        </w:rPr>
        <w:t xml:space="preserve">По </w:t>
      </w:r>
      <w:r w:rsidR="00952273" w:rsidRPr="00B601EA">
        <w:rPr>
          <w:sz w:val="26"/>
          <w:szCs w:val="26"/>
        </w:rPr>
        <w:t xml:space="preserve">скорректированному </w:t>
      </w:r>
      <w:r w:rsidR="00536F7C" w:rsidRPr="00B601EA">
        <w:rPr>
          <w:sz w:val="26"/>
          <w:szCs w:val="26"/>
        </w:rPr>
        <w:t>прогнозу</w:t>
      </w:r>
      <w:r w:rsidR="00952273" w:rsidRPr="00B601EA">
        <w:rPr>
          <w:sz w:val="26"/>
          <w:szCs w:val="26"/>
        </w:rPr>
        <w:t xml:space="preserve"> </w:t>
      </w:r>
      <w:r w:rsidR="00536F7C" w:rsidRPr="00B601EA">
        <w:rPr>
          <w:sz w:val="26"/>
          <w:szCs w:val="26"/>
        </w:rPr>
        <w:t>Министерства экономического развития Российской Федерации годовая инфляция в 2021 году составит 7,4%. Повышение  на 1,</w:t>
      </w:r>
      <w:r w:rsidR="00952273" w:rsidRPr="00B601EA">
        <w:rPr>
          <w:sz w:val="26"/>
          <w:szCs w:val="26"/>
        </w:rPr>
        <w:t>6%  от ожидаемых 5,8% произошло с учетом роста цен</w:t>
      </w:r>
      <w:r w:rsidR="00536F7C" w:rsidRPr="00B601EA">
        <w:rPr>
          <w:sz w:val="26"/>
          <w:szCs w:val="26"/>
        </w:rPr>
        <w:t xml:space="preserve"> </w:t>
      </w:r>
      <w:r w:rsidR="00952273" w:rsidRPr="00B601EA">
        <w:rPr>
          <w:sz w:val="26"/>
          <w:szCs w:val="26"/>
        </w:rPr>
        <w:t xml:space="preserve">на плодоовощную и мясную продукцию. В 2022 и 2023 годах инфляция прогнозируется на уровне 4%. </w:t>
      </w:r>
    </w:p>
    <w:p w:rsidR="00D14F1B" w:rsidRPr="00B601EA" w:rsidRDefault="00DC28B6" w:rsidP="00F065C4">
      <w:pPr>
        <w:pStyle w:val="3"/>
        <w:spacing w:after="0"/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Прогноз</w:t>
      </w:r>
      <w:r w:rsidR="00CD1383" w:rsidRPr="00B601EA">
        <w:rPr>
          <w:sz w:val="26"/>
          <w:szCs w:val="26"/>
        </w:rPr>
        <w:t xml:space="preserve"> </w:t>
      </w:r>
      <w:r w:rsidR="00C5743D" w:rsidRPr="00B601EA">
        <w:rPr>
          <w:sz w:val="26"/>
          <w:szCs w:val="26"/>
        </w:rPr>
        <w:t>учитывает изменение внешних и внутренних условий, оказывающих влияние на развитие экономики района.</w:t>
      </w:r>
    </w:p>
    <w:p w:rsidR="00174F5D" w:rsidRPr="00B601EA" w:rsidRDefault="00174F5D" w:rsidP="00F065C4">
      <w:pPr>
        <w:pStyle w:val="3"/>
        <w:spacing w:after="0"/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Для разработки Прогноза социально-экономического развития Советского района в качестве основного выбран базовый вариант.</w:t>
      </w:r>
    </w:p>
    <w:p w:rsidR="00825E08" w:rsidRDefault="00825E08" w:rsidP="00174F5D">
      <w:pPr>
        <w:pStyle w:val="3"/>
        <w:spacing w:after="0"/>
        <w:ind w:firstLine="539"/>
        <w:jc w:val="both"/>
        <w:rPr>
          <w:sz w:val="26"/>
          <w:szCs w:val="26"/>
        </w:rPr>
      </w:pPr>
    </w:p>
    <w:p w:rsidR="001D62D0" w:rsidRPr="00614292" w:rsidRDefault="001D62D0" w:rsidP="001D62D0">
      <w:pPr>
        <w:jc w:val="center"/>
        <w:rPr>
          <w:b/>
          <w:sz w:val="26"/>
          <w:szCs w:val="26"/>
        </w:rPr>
      </w:pPr>
      <w:r w:rsidRPr="00614292">
        <w:rPr>
          <w:b/>
          <w:sz w:val="26"/>
          <w:szCs w:val="26"/>
        </w:rPr>
        <w:t>Д</w:t>
      </w:r>
      <w:r w:rsidR="00572219" w:rsidRPr="00614292">
        <w:rPr>
          <w:b/>
          <w:sz w:val="26"/>
          <w:szCs w:val="26"/>
        </w:rPr>
        <w:t>емографическая ситуация</w:t>
      </w:r>
    </w:p>
    <w:p w:rsidR="002622F8" w:rsidRDefault="002622F8" w:rsidP="001D62D0">
      <w:pPr>
        <w:jc w:val="center"/>
        <w:rPr>
          <w:b/>
        </w:rPr>
      </w:pPr>
    </w:p>
    <w:p w:rsidR="007040F7" w:rsidRPr="003F61AA" w:rsidRDefault="001D62D0" w:rsidP="00096DC5">
      <w:pPr>
        <w:ind w:firstLine="709"/>
        <w:jc w:val="both"/>
        <w:rPr>
          <w:sz w:val="26"/>
          <w:szCs w:val="26"/>
        </w:rPr>
      </w:pPr>
      <w:r w:rsidRPr="003F61AA">
        <w:rPr>
          <w:sz w:val="26"/>
          <w:szCs w:val="26"/>
        </w:rPr>
        <w:t>Сре</w:t>
      </w:r>
      <w:r w:rsidR="007F2459" w:rsidRPr="003F61AA">
        <w:rPr>
          <w:sz w:val="26"/>
          <w:szCs w:val="26"/>
        </w:rPr>
        <w:t xml:space="preserve">днегодовая численность </w:t>
      </w:r>
      <w:r w:rsidRPr="003F61AA">
        <w:rPr>
          <w:sz w:val="26"/>
          <w:szCs w:val="26"/>
        </w:rPr>
        <w:t xml:space="preserve">населения района </w:t>
      </w:r>
      <w:r w:rsidR="00012D09">
        <w:rPr>
          <w:sz w:val="26"/>
          <w:szCs w:val="26"/>
        </w:rPr>
        <w:t xml:space="preserve">в </w:t>
      </w:r>
      <w:r w:rsidR="00456005">
        <w:rPr>
          <w:sz w:val="26"/>
          <w:szCs w:val="26"/>
        </w:rPr>
        <w:t>2020</w:t>
      </w:r>
      <w:r w:rsidR="00012D09">
        <w:rPr>
          <w:sz w:val="26"/>
          <w:szCs w:val="26"/>
        </w:rPr>
        <w:t xml:space="preserve"> году увеличилась по сравнению с 201</w:t>
      </w:r>
      <w:r w:rsidR="00841C70">
        <w:rPr>
          <w:sz w:val="26"/>
          <w:szCs w:val="26"/>
        </w:rPr>
        <w:t>9</w:t>
      </w:r>
      <w:r w:rsidR="00012D09">
        <w:rPr>
          <w:sz w:val="26"/>
          <w:szCs w:val="26"/>
        </w:rPr>
        <w:t xml:space="preserve"> годом на </w:t>
      </w:r>
      <w:r w:rsidR="00841C70">
        <w:rPr>
          <w:sz w:val="26"/>
          <w:szCs w:val="26"/>
        </w:rPr>
        <w:t>2126</w:t>
      </w:r>
      <w:r w:rsidR="00012D09">
        <w:rPr>
          <w:sz w:val="26"/>
          <w:szCs w:val="26"/>
        </w:rPr>
        <w:t xml:space="preserve"> человек и </w:t>
      </w:r>
      <w:r w:rsidR="00B02F0F" w:rsidRPr="003F61AA">
        <w:rPr>
          <w:sz w:val="26"/>
          <w:szCs w:val="26"/>
        </w:rPr>
        <w:t>составила</w:t>
      </w:r>
      <w:r w:rsidR="00012D09">
        <w:rPr>
          <w:sz w:val="26"/>
          <w:szCs w:val="26"/>
        </w:rPr>
        <w:t xml:space="preserve"> </w:t>
      </w:r>
      <w:r w:rsidR="00841C70">
        <w:rPr>
          <w:sz w:val="26"/>
          <w:szCs w:val="26"/>
        </w:rPr>
        <w:t>139,9</w:t>
      </w:r>
      <w:r w:rsidRPr="003F61AA">
        <w:rPr>
          <w:sz w:val="26"/>
          <w:szCs w:val="26"/>
        </w:rPr>
        <w:t xml:space="preserve"> тыс. человек</w:t>
      </w:r>
      <w:r w:rsidR="009148BC" w:rsidRPr="003F61AA">
        <w:rPr>
          <w:sz w:val="26"/>
          <w:szCs w:val="26"/>
        </w:rPr>
        <w:t xml:space="preserve"> (по городу Челябинску</w:t>
      </w:r>
      <w:r w:rsidR="00096DC5">
        <w:rPr>
          <w:sz w:val="26"/>
          <w:szCs w:val="26"/>
        </w:rPr>
        <w:t xml:space="preserve"> </w:t>
      </w:r>
      <w:r w:rsidR="00841C70">
        <w:rPr>
          <w:sz w:val="26"/>
          <w:szCs w:val="26"/>
        </w:rPr>
        <w:t>–</w:t>
      </w:r>
      <w:r w:rsidR="00096DC5">
        <w:rPr>
          <w:sz w:val="26"/>
          <w:szCs w:val="26"/>
        </w:rPr>
        <w:t xml:space="preserve"> </w:t>
      </w:r>
      <w:r w:rsidR="00841C70">
        <w:rPr>
          <w:sz w:val="26"/>
          <w:szCs w:val="26"/>
        </w:rPr>
        <w:t>1 192,3</w:t>
      </w:r>
      <w:r w:rsidR="009148BC" w:rsidRPr="003F61AA">
        <w:rPr>
          <w:sz w:val="26"/>
          <w:szCs w:val="26"/>
        </w:rPr>
        <w:t xml:space="preserve"> тыс. человек). </w:t>
      </w:r>
    </w:p>
    <w:p w:rsidR="00825E08" w:rsidRDefault="00825E08" w:rsidP="007040F7">
      <w:pPr>
        <w:ind w:firstLine="720"/>
        <w:jc w:val="center"/>
        <w:rPr>
          <w:b/>
        </w:rPr>
      </w:pPr>
    </w:p>
    <w:p w:rsidR="007040F7" w:rsidRDefault="007040F7" w:rsidP="007040F7">
      <w:pPr>
        <w:ind w:firstLine="720"/>
        <w:jc w:val="center"/>
        <w:rPr>
          <w:b/>
        </w:rPr>
      </w:pPr>
      <w:r w:rsidRPr="009148BC">
        <w:rPr>
          <w:b/>
        </w:rPr>
        <w:t xml:space="preserve">Динамика численности населения района, </w:t>
      </w:r>
      <w:r w:rsidR="00827CD7">
        <w:rPr>
          <w:b/>
        </w:rPr>
        <w:t xml:space="preserve">тыс. </w:t>
      </w:r>
      <w:r w:rsidRPr="009148BC">
        <w:rPr>
          <w:b/>
        </w:rPr>
        <w:t>человек</w:t>
      </w:r>
    </w:p>
    <w:p w:rsidR="007040F7" w:rsidRDefault="007040F7" w:rsidP="00EF0C7E">
      <w:pPr>
        <w:ind w:firstLine="709"/>
        <w:jc w:val="both"/>
        <w:outlineLvl w:val="0"/>
      </w:pPr>
      <w:r w:rsidRPr="007040F7">
        <w:rPr>
          <w:noProof/>
        </w:rPr>
        <w:drawing>
          <wp:inline distT="0" distB="0" distL="0" distR="0">
            <wp:extent cx="5486400" cy="2018270"/>
            <wp:effectExtent l="0" t="0" r="0" b="0"/>
            <wp:docPr id="51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2D09" w:rsidRDefault="00012D09" w:rsidP="00096DC5">
      <w:pPr>
        <w:ind w:firstLine="709"/>
        <w:jc w:val="both"/>
        <w:rPr>
          <w:sz w:val="26"/>
          <w:szCs w:val="26"/>
        </w:rPr>
      </w:pPr>
      <w:r w:rsidRPr="000F1DC2">
        <w:rPr>
          <w:sz w:val="26"/>
          <w:szCs w:val="26"/>
        </w:rPr>
        <w:t>Прогноз развития демографической ситуации в районе рассчитан с учетом определивши</w:t>
      </w:r>
      <w:r w:rsidR="00E81BFB">
        <w:rPr>
          <w:sz w:val="26"/>
          <w:szCs w:val="26"/>
        </w:rPr>
        <w:t>хся в последние годы тенденций и с</w:t>
      </w:r>
      <w:r w:rsidRPr="000F1DC2">
        <w:rPr>
          <w:sz w:val="26"/>
          <w:szCs w:val="26"/>
        </w:rPr>
        <w:t xml:space="preserve"> учетом возможного изменения тенденций в результате активной демографической политики государства.</w:t>
      </w:r>
    </w:p>
    <w:p w:rsidR="002D7687" w:rsidRPr="0024057A" w:rsidRDefault="00EF0C7E" w:rsidP="00096DC5">
      <w:pPr>
        <w:ind w:firstLine="709"/>
        <w:jc w:val="both"/>
        <w:rPr>
          <w:sz w:val="26"/>
          <w:szCs w:val="26"/>
        </w:rPr>
      </w:pPr>
      <w:r w:rsidRPr="0024057A">
        <w:rPr>
          <w:sz w:val="26"/>
          <w:szCs w:val="26"/>
        </w:rPr>
        <w:t>В</w:t>
      </w:r>
      <w:r w:rsidR="001D62D0" w:rsidRPr="0024057A">
        <w:rPr>
          <w:sz w:val="26"/>
          <w:szCs w:val="26"/>
        </w:rPr>
        <w:t xml:space="preserve"> 20</w:t>
      </w:r>
      <w:r w:rsidR="003433A0" w:rsidRPr="0024057A">
        <w:rPr>
          <w:sz w:val="26"/>
          <w:szCs w:val="26"/>
        </w:rPr>
        <w:t>2</w:t>
      </w:r>
      <w:r w:rsidR="00841C70" w:rsidRPr="0024057A">
        <w:rPr>
          <w:sz w:val="26"/>
          <w:szCs w:val="26"/>
        </w:rPr>
        <w:t>2</w:t>
      </w:r>
      <w:r w:rsidR="001D62D0" w:rsidRPr="0024057A">
        <w:rPr>
          <w:sz w:val="26"/>
          <w:szCs w:val="26"/>
        </w:rPr>
        <w:t xml:space="preserve"> году </w:t>
      </w:r>
      <w:r w:rsidRPr="0024057A">
        <w:rPr>
          <w:sz w:val="26"/>
          <w:szCs w:val="26"/>
        </w:rPr>
        <w:t xml:space="preserve">в Советском районе ожидается </w:t>
      </w:r>
      <w:r w:rsidR="000F1DC2" w:rsidRPr="0024057A">
        <w:rPr>
          <w:sz w:val="26"/>
          <w:szCs w:val="26"/>
        </w:rPr>
        <w:t xml:space="preserve">ухудшение демографической ситуации вследствие превышения смертности </w:t>
      </w:r>
      <w:r w:rsidRPr="0024057A">
        <w:rPr>
          <w:sz w:val="26"/>
          <w:szCs w:val="26"/>
        </w:rPr>
        <w:t xml:space="preserve">над рождаемостью и миграционной убыли над миграционным притоком. При сохранении данных тенденций к </w:t>
      </w:r>
      <w:r w:rsidR="003F61AA" w:rsidRPr="0024057A">
        <w:rPr>
          <w:sz w:val="26"/>
          <w:szCs w:val="26"/>
        </w:rPr>
        <w:t xml:space="preserve">             </w:t>
      </w:r>
      <w:r w:rsidR="00B14995" w:rsidRPr="0024057A">
        <w:rPr>
          <w:sz w:val="26"/>
          <w:szCs w:val="26"/>
        </w:rPr>
        <w:t>202</w:t>
      </w:r>
      <w:r w:rsidR="00841C70" w:rsidRPr="0024057A">
        <w:rPr>
          <w:sz w:val="26"/>
          <w:szCs w:val="26"/>
        </w:rPr>
        <w:t>4</w:t>
      </w:r>
      <w:r w:rsidR="00B14995" w:rsidRPr="0024057A">
        <w:rPr>
          <w:sz w:val="26"/>
          <w:szCs w:val="26"/>
        </w:rPr>
        <w:t xml:space="preserve"> году численность населения составит (базовый вариант) -</w:t>
      </w:r>
      <w:r w:rsidR="00096DC5" w:rsidRPr="0024057A">
        <w:rPr>
          <w:sz w:val="26"/>
          <w:szCs w:val="26"/>
        </w:rPr>
        <w:t xml:space="preserve"> </w:t>
      </w:r>
      <w:r w:rsidR="003433A0" w:rsidRPr="0024057A">
        <w:rPr>
          <w:sz w:val="26"/>
          <w:szCs w:val="26"/>
        </w:rPr>
        <w:t>137,4</w:t>
      </w:r>
      <w:r w:rsidR="00B14995" w:rsidRPr="0024057A">
        <w:rPr>
          <w:sz w:val="26"/>
          <w:szCs w:val="26"/>
        </w:rPr>
        <w:t xml:space="preserve"> тыс. человек.</w:t>
      </w:r>
    </w:p>
    <w:p w:rsidR="002D7687" w:rsidRPr="0024057A" w:rsidRDefault="002D7687" w:rsidP="00096DC5">
      <w:pPr>
        <w:pStyle w:val="24"/>
        <w:shd w:val="clear" w:color="auto" w:fill="FFFFFF"/>
        <w:spacing w:after="0" w:line="240" w:lineRule="auto"/>
        <w:ind w:firstLine="709"/>
        <w:rPr>
          <w:color w:val="000000" w:themeColor="text1"/>
          <w:sz w:val="26"/>
          <w:szCs w:val="26"/>
          <w:highlight w:val="yellow"/>
        </w:rPr>
      </w:pPr>
      <w:r w:rsidRPr="006F0C4A">
        <w:rPr>
          <w:color w:val="000000" w:themeColor="text1"/>
          <w:sz w:val="26"/>
          <w:szCs w:val="26"/>
        </w:rPr>
        <w:lastRenderedPageBreak/>
        <w:t xml:space="preserve">Динамика смертности населения будет формироваться под влиянием трендов эпидемиологический ситуации в связи с распространением </w:t>
      </w:r>
      <w:proofErr w:type="spellStart"/>
      <w:r w:rsidRPr="006F0C4A">
        <w:rPr>
          <w:color w:val="000000" w:themeColor="text1"/>
          <w:sz w:val="26"/>
          <w:szCs w:val="26"/>
        </w:rPr>
        <w:t>коронавирусной</w:t>
      </w:r>
      <w:proofErr w:type="spellEnd"/>
      <w:r w:rsidRPr="006F0C4A">
        <w:rPr>
          <w:color w:val="000000" w:themeColor="text1"/>
          <w:sz w:val="26"/>
          <w:szCs w:val="26"/>
        </w:rPr>
        <w:t xml:space="preserve"> инфекции </w:t>
      </w:r>
      <w:proofErr w:type="spellStart"/>
      <w:r w:rsidRPr="006F0C4A">
        <w:rPr>
          <w:color w:val="000000" w:themeColor="text1"/>
          <w:sz w:val="26"/>
          <w:szCs w:val="26"/>
          <w:lang w:val="en-US"/>
        </w:rPr>
        <w:t>C</w:t>
      </w:r>
      <w:r w:rsidR="008D6D7F" w:rsidRPr="006F0C4A">
        <w:rPr>
          <w:color w:val="000000" w:themeColor="text1"/>
          <w:sz w:val="26"/>
          <w:szCs w:val="26"/>
          <w:lang w:val="en-US"/>
        </w:rPr>
        <w:t>ovid</w:t>
      </w:r>
      <w:proofErr w:type="spellEnd"/>
      <w:r w:rsidRPr="006F0C4A">
        <w:rPr>
          <w:color w:val="000000" w:themeColor="text1"/>
          <w:sz w:val="26"/>
          <w:szCs w:val="26"/>
        </w:rPr>
        <w:t>-19 и ограничений, введ</w:t>
      </w:r>
      <w:r w:rsidR="008D6D7F" w:rsidRPr="006F0C4A">
        <w:rPr>
          <w:color w:val="000000" w:themeColor="text1"/>
          <w:sz w:val="26"/>
          <w:szCs w:val="26"/>
        </w:rPr>
        <w:t>е</w:t>
      </w:r>
      <w:r w:rsidRPr="006F0C4A">
        <w:rPr>
          <w:color w:val="000000" w:themeColor="text1"/>
          <w:sz w:val="26"/>
          <w:szCs w:val="26"/>
        </w:rPr>
        <w:t>нных в учреждениях здравоохранения в период карантинных мер</w:t>
      </w:r>
      <w:r w:rsidR="00827205">
        <w:rPr>
          <w:color w:val="000000" w:themeColor="text1"/>
          <w:sz w:val="26"/>
          <w:szCs w:val="26"/>
        </w:rPr>
        <w:t>.</w:t>
      </w:r>
      <w:r w:rsidR="008D6D7F" w:rsidRPr="006F0C4A">
        <w:rPr>
          <w:color w:val="000000" w:themeColor="text1"/>
          <w:sz w:val="26"/>
          <w:szCs w:val="26"/>
        </w:rPr>
        <w:t xml:space="preserve"> </w:t>
      </w:r>
    </w:p>
    <w:p w:rsidR="00096DC5" w:rsidRDefault="00096DC5" w:rsidP="008D6D7F">
      <w:pPr>
        <w:pStyle w:val="24"/>
        <w:shd w:val="clear" w:color="auto" w:fill="FFFFFF"/>
        <w:spacing w:after="0" w:line="240" w:lineRule="auto"/>
        <w:ind w:firstLine="709"/>
        <w:rPr>
          <w:color w:val="000000" w:themeColor="text1"/>
          <w:sz w:val="26"/>
          <w:szCs w:val="26"/>
        </w:rPr>
      </w:pPr>
    </w:p>
    <w:p w:rsidR="00EF3FF0" w:rsidRDefault="00EF3FF0" w:rsidP="00563D99">
      <w:pPr>
        <w:ind w:firstLine="709"/>
        <w:jc w:val="center"/>
        <w:outlineLvl w:val="0"/>
        <w:rPr>
          <w:b/>
        </w:rPr>
      </w:pPr>
      <w:r>
        <w:rPr>
          <w:b/>
        </w:rPr>
        <w:t>С</w:t>
      </w:r>
      <w:r w:rsidR="00C20D09" w:rsidRPr="00C20D09">
        <w:rPr>
          <w:b/>
        </w:rPr>
        <w:t>реднегодов</w:t>
      </w:r>
      <w:r>
        <w:rPr>
          <w:b/>
        </w:rPr>
        <w:t>ая</w:t>
      </w:r>
      <w:r w:rsidR="00C20D09" w:rsidRPr="00C20D09">
        <w:rPr>
          <w:b/>
        </w:rPr>
        <w:t xml:space="preserve"> численност</w:t>
      </w:r>
      <w:r>
        <w:rPr>
          <w:b/>
        </w:rPr>
        <w:t>ь</w:t>
      </w:r>
      <w:r w:rsidR="00C20D09" w:rsidRPr="00C20D09">
        <w:rPr>
          <w:b/>
        </w:rPr>
        <w:t xml:space="preserve"> постоянного населения</w:t>
      </w:r>
      <w:r w:rsidR="00563D99">
        <w:rPr>
          <w:b/>
        </w:rPr>
        <w:t xml:space="preserve"> (базовый вариант)</w:t>
      </w:r>
      <w:r w:rsidR="005D69EB">
        <w:rPr>
          <w:b/>
        </w:rPr>
        <w:t xml:space="preserve">, </w:t>
      </w:r>
    </w:p>
    <w:p w:rsidR="00C20D09" w:rsidRDefault="00C20D09" w:rsidP="00563D99">
      <w:pPr>
        <w:ind w:firstLine="709"/>
        <w:jc w:val="center"/>
        <w:outlineLvl w:val="0"/>
        <w:rPr>
          <w:b/>
        </w:rPr>
      </w:pPr>
      <w:r w:rsidRPr="00C20D09">
        <w:rPr>
          <w:b/>
        </w:rPr>
        <w:t>тыс. человек</w:t>
      </w:r>
    </w:p>
    <w:p w:rsidR="00096DC5" w:rsidRDefault="00096DC5" w:rsidP="00563D99">
      <w:pPr>
        <w:ind w:firstLine="709"/>
        <w:jc w:val="center"/>
        <w:outlineLvl w:val="0"/>
        <w:rPr>
          <w:b/>
        </w:rPr>
      </w:pPr>
    </w:p>
    <w:p w:rsidR="00096DC5" w:rsidRDefault="00F92193" w:rsidP="00096DC5">
      <w:pPr>
        <w:ind w:firstLine="709"/>
        <w:jc w:val="both"/>
        <w:outlineLvl w:val="0"/>
        <w:rPr>
          <w:sz w:val="26"/>
          <w:szCs w:val="26"/>
        </w:rPr>
      </w:pPr>
      <w:r w:rsidRPr="00F92193">
        <w:rPr>
          <w:b/>
          <w:noProof/>
          <w:color w:val="FF0000"/>
        </w:rPr>
        <w:drawing>
          <wp:inline distT="0" distB="0" distL="0" distR="0">
            <wp:extent cx="5469924" cy="1886464"/>
            <wp:effectExtent l="0" t="0" r="0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65C4" w:rsidRDefault="00F065C4" w:rsidP="00096D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стабилизации демографической ситуации в районе ведется работа в части благоустройства территории общего пользования, создание для всех категорий и граждан населения условий для занятия физической культурой и спортом, в том числе повышение уровня обеспеченности населения объектами спорта, устройство детских игровых и спортивных площадок. Ведется информационная пропаганда здорового образа жизни.</w:t>
      </w:r>
    </w:p>
    <w:p w:rsidR="00EF0C7E" w:rsidRDefault="003F5E03" w:rsidP="00096DC5">
      <w:pPr>
        <w:ind w:firstLine="709"/>
        <w:jc w:val="both"/>
        <w:rPr>
          <w:sz w:val="26"/>
          <w:szCs w:val="26"/>
        </w:rPr>
      </w:pPr>
      <w:r w:rsidRPr="003F61AA">
        <w:rPr>
          <w:sz w:val="26"/>
          <w:szCs w:val="26"/>
        </w:rPr>
        <w:t>По городу Челябинску по прогнозным данным также ожидается сокращение населения</w:t>
      </w:r>
      <w:r w:rsidR="009148BC" w:rsidRPr="003F61AA">
        <w:rPr>
          <w:sz w:val="26"/>
          <w:szCs w:val="26"/>
        </w:rPr>
        <w:t xml:space="preserve">. По базовому варианту </w:t>
      </w:r>
      <w:r w:rsidRPr="003F61AA">
        <w:rPr>
          <w:sz w:val="26"/>
          <w:szCs w:val="26"/>
        </w:rPr>
        <w:t>к 202</w:t>
      </w:r>
      <w:r w:rsidR="0024057A">
        <w:rPr>
          <w:sz w:val="26"/>
          <w:szCs w:val="26"/>
        </w:rPr>
        <w:t>4</w:t>
      </w:r>
      <w:r w:rsidRPr="003F61AA">
        <w:rPr>
          <w:sz w:val="26"/>
          <w:szCs w:val="26"/>
        </w:rPr>
        <w:t xml:space="preserve"> году </w:t>
      </w:r>
      <w:r w:rsidR="009148BC" w:rsidRPr="003F61AA">
        <w:rPr>
          <w:sz w:val="26"/>
          <w:szCs w:val="26"/>
        </w:rPr>
        <w:t xml:space="preserve">среднегодовая численность населения составит </w:t>
      </w:r>
      <w:r w:rsidR="0024057A">
        <w:rPr>
          <w:sz w:val="26"/>
          <w:szCs w:val="26"/>
        </w:rPr>
        <w:t>1170,9</w:t>
      </w:r>
      <w:r w:rsidR="009148BC" w:rsidRPr="003F61AA">
        <w:rPr>
          <w:sz w:val="26"/>
          <w:szCs w:val="26"/>
        </w:rPr>
        <w:t xml:space="preserve"> тыс. человек. </w:t>
      </w:r>
    </w:p>
    <w:p w:rsidR="009148BC" w:rsidRDefault="009148BC" w:rsidP="009148BC">
      <w:pPr>
        <w:ind w:firstLine="720"/>
        <w:jc w:val="center"/>
        <w:rPr>
          <w:b/>
        </w:rPr>
      </w:pPr>
    </w:p>
    <w:p w:rsidR="008D54DC" w:rsidRDefault="008D54DC" w:rsidP="008D54DC">
      <w:pPr>
        <w:ind w:firstLine="709"/>
        <w:jc w:val="center"/>
        <w:outlineLvl w:val="0"/>
        <w:rPr>
          <w:b/>
        </w:rPr>
      </w:pPr>
      <w:r>
        <w:rPr>
          <w:b/>
        </w:rPr>
        <w:t>С</w:t>
      </w:r>
      <w:r w:rsidRPr="00C20D09">
        <w:rPr>
          <w:b/>
        </w:rPr>
        <w:t>реднегодов</w:t>
      </w:r>
      <w:r>
        <w:rPr>
          <w:b/>
        </w:rPr>
        <w:t>ая</w:t>
      </w:r>
      <w:r w:rsidRPr="00C20D09">
        <w:rPr>
          <w:b/>
        </w:rPr>
        <w:t xml:space="preserve"> численност</w:t>
      </w:r>
      <w:r>
        <w:rPr>
          <w:b/>
        </w:rPr>
        <w:t>ь</w:t>
      </w:r>
      <w:r w:rsidRPr="00C20D09">
        <w:rPr>
          <w:b/>
        </w:rPr>
        <w:t xml:space="preserve"> постоянного населения</w:t>
      </w:r>
      <w:r>
        <w:rPr>
          <w:b/>
        </w:rPr>
        <w:t xml:space="preserve"> города Челябинска (базовый вариант), </w:t>
      </w:r>
      <w:r w:rsidRPr="00C20D09">
        <w:rPr>
          <w:b/>
        </w:rPr>
        <w:t>тыс. человек</w:t>
      </w:r>
    </w:p>
    <w:p w:rsidR="00096DC5" w:rsidRDefault="00096DC5" w:rsidP="008D54DC">
      <w:pPr>
        <w:ind w:firstLine="709"/>
        <w:jc w:val="center"/>
        <w:outlineLvl w:val="0"/>
        <w:rPr>
          <w:b/>
        </w:rPr>
      </w:pPr>
    </w:p>
    <w:p w:rsidR="00DC7E1B" w:rsidRDefault="008D54DC" w:rsidP="009538A5">
      <w:pPr>
        <w:ind w:firstLine="720"/>
        <w:jc w:val="both"/>
      </w:pPr>
      <w:r w:rsidRPr="008D54DC">
        <w:rPr>
          <w:noProof/>
        </w:rPr>
        <w:drawing>
          <wp:inline distT="0" distB="0" distL="0" distR="0">
            <wp:extent cx="5469924" cy="1886464"/>
            <wp:effectExtent l="0" t="0" r="0" b="0"/>
            <wp:docPr id="5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61AA" w:rsidRPr="003F61AA" w:rsidRDefault="001D62D0" w:rsidP="009538A5">
      <w:pPr>
        <w:ind w:firstLine="720"/>
        <w:jc w:val="both"/>
        <w:rPr>
          <w:sz w:val="26"/>
          <w:szCs w:val="26"/>
        </w:rPr>
      </w:pPr>
      <w:r w:rsidRPr="003F61AA">
        <w:rPr>
          <w:sz w:val="26"/>
          <w:szCs w:val="26"/>
        </w:rPr>
        <w:t xml:space="preserve">За </w:t>
      </w:r>
      <w:r w:rsidR="007F2459" w:rsidRPr="003F61AA">
        <w:rPr>
          <w:sz w:val="26"/>
          <w:szCs w:val="26"/>
        </w:rPr>
        <w:t>январь-</w:t>
      </w:r>
      <w:r w:rsidR="001A6FB2" w:rsidRPr="003F61AA">
        <w:rPr>
          <w:sz w:val="26"/>
          <w:szCs w:val="26"/>
        </w:rPr>
        <w:t>июнь</w:t>
      </w:r>
      <w:r w:rsidRPr="003F61AA">
        <w:rPr>
          <w:sz w:val="26"/>
          <w:szCs w:val="26"/>
        </w:rPr>
        <w:t xml:space="preserve"> 20</w:t>
      </w:r>
      <w:r w:rsidR="00EA3549">
        <w:rPr>
          <w:sz w:val="26"/>
          <w:szCs w:val="26"/>
        </w:rPr>
        <w:t>2</w:t>
      </w:r>
      <w:r w:rsidR="0024057A">
        <w:rPr>
          <w:sz w:val="26"/>
          <w:szCs w:val="26"/>
        </w:rPr>
        <w:t>1</w:t>
      </w:r>
      <w:r w:rsidRPr="003F61AA">
        <w:rPr>
          <w:sz w:val="26"/>
          <w:szCs w:val="26"/>
        </w:rPr>
        <w:t xml:space="preserve"> года</w:t>
      </w:r>
      <w:r w:rsidR="00F718AD" w:rsidRPr="003F61AA">
        <w:rPr>
          <w:sz w:val="26"/>
          <w:szCs w:val="26"/>
        </w:rPr>
        <w:t xml:space="preserve"> </w:t>
      </w:r>
      <w:r w:rsidR="00877035" w:rsidRPr="003F61AA">
        <w:rPr>
          <w:sz w:val="26"/>
          <w:szCs w:val="26"/>
        </w:rPr>
        <w:t xml:space="preserve">в районе родилось </w:t>
      </w:r>
      <w:r w:rsidR="0024057A">
        <w:rPr>
          <w:sz w:val="26"/>
          <w:szCs w:val="26"/>
        </w:rPr>
        <w:t>660</w:t>
      </w:r>
      <w:r w:rsidRPr="003F61AA">
        <w:rPr>
          <w:sz w:val="26"/>
          <w:szCs w:val="26"/>
        </w:rPr>
        <w:t xml:space="preserve"> </w:t>
      </w:r>
      <w:r w:rsidR="00EA3549">
        <w:rPr>
          <w:sz w:val="26"/>
          <w:szCs w:val="26"/>
        </w:rPr>
        <w:t>детей</w:t>
      </w:r>
      <w:r w:rsidR="00C510D7" w:rsidRPr="003F61AA">
        <w:rPr>
          <w:sz w:val="26"/>
          <w:szCs w:val="26"/>
        </w:rPr>
        <w:t xml:space="preserve">, </w:t>
      </w:r>
      <w:r w:rsidRPr="003F61AA">
        <w:rPr>
          <w:sz w:val="26"/>
          <w:szCs w:val="26"/>
        </w:rPr>
        <w:t xml:space="preserve">умерло </w:t>
      </w:r>
      <w:r w:rsidR="0024057A">
        <w:rPr>
          <w:sz w:val="26"/>
          <w:szCs w:val="26"/>
        </w:rPr>
        <w:t>999</w:t>
      </w:r>
      <w:r w:rsidRPr="003F61AA">
        <w:rPr>
          <w:sz w:val="26"/>
          <w:szCs w:val="26"/>
        </w:rPr>
        <w:t xml:space="preserve"> </w:t>
      </w:r>
      <w:r w:rsidR="00C510D7" w:rsidRPr="003F61AA">
        <w:rPr>
          <w:sz w:val="26"/>
          <w:szCs w:val="26"/>
        </w:rPr>
        <w:t>человек</w:t>
      </w:r>
      <w:r w:rsidRPr="003F61AA">
        <w:rPr>
          <w:sz w:val="26"/>
          <w:szCs w:val="26"/>
        </w:rPr>
        <w:t xml:space="preserve">, </w:t>
      </w:r>
      <w:r w:rsidR="009538A5" w:rsidRPr="003F61AA">
        <w:rPr>
          <w:sz w:val="26"/>
          <w:szCs w:val="26"/>
        </w:rPr>
        <w:t xml:space="preserve">наблюдается естественная убыль населения на </w:t>
      </w:r>
      <w:r w:rsidR="0024057A">
        <w:rPr>
          <w:sz w:val="26"/>
          <w:szCs w:val="26"/>
        </w:rPr>
        <w:t>339</w:t>
      </w:r>
      <w:r w:rsidR="009538A5" w:rsidRPr="003F61AA">
        <w:rPr>
          <w:sz w:val="26"/>
          <w:szCs w:val="26"/>
        </w:rPr>
        <w:t xml:space="preserve"> человек</w:t>
      </w:r>
      <w:r w:rsidR="00EA3549">
        <w:rPr>
          <w:sz w:val="26"/>
          <w:szCs w:val="26"/>
        </w:rPr>
        <w:t>а</w:t>
      </w:r>
      <w:r w:rsidR="009538A5" w:rsidRPr="003F61AA">
        <w:rPr>
          <w:sz w:val="26"/>
          <w:szCs w:val="26"/>
        </w:rPr>
        <w:t xml:space="preserve">. От общего количества родившихся детей в городе Челябинске на Советский район приходится </w:t>
      </w:r>
      <w:r w:rsidR="0024057A">
        <w:rPr>
          <w:sz w:val="26"/>
          <w:szCs w:val="26"/>
        </w:rPr>
        <w:t>11</w:t>
      </w:r>
      <w:r w:rsidR="009538A5" w:rsidRPr="003F61AA">
        <w:rPr>
          <w:sz w:val="26"/>
          <w:szCs w:val="26"/>
        </w:rPr>
        <w:t>%.</w:t>
      </w:r>
    </w:p>
    <w:p w:rsidR="008D6D7F" w:rsidRDefault="008D6D7F" w:rsidP="00AB0BCF">
      <w:pPr>
        <w:ind w:firstLine="720"/>
        <w:jc w:val="center"/>
        <w:rPr>
          <w:b/>
        </w:rPr>
      </w:pPr>
    </w:p>
    <w:p w:rsidR="00B601EA" w:rsidRDefault="00B601EA" w:rsidP="00AB0BCF">
      <w:pPr>
        <w:ind w:firstLine="720"/>
        <w:jc w:val="center"/>
        <w:rPr>
          <w:b/>
        </w:rPr>
      </w:pPr>
    </w:p>
    <w:p w:rsidR="00B601EA" w:rsidRDefault="00B601EA" w:rsidP="00AB0BCF">
      <w:pPr>
        <w:ind w:firstLine="720"/>
        <w:jc w:val="center"/>
        <w:rPr>
          <w:b/>
        </w:rPr>
      </w:pPr>
    </w:p>
    <w:p w:rsidR="00B601EA" w:rsidRDefault="00B601EA" w:rsidP="00AB0BCF">
      <w:pPr>
        <w:ind w:firstLine="720"/>
        <w:jc w:val="center"/>
        <w:rPr>
          <w:b/>
        </w:rPr>
      </w:pPr>
    </w:p>
    <w:p w:rsidR="00B601EA" w:rsidRDefault="00B601EA" w:rsidP="00AB0BCF">
      <w:pPr>
        <w:ind w:firstLine="720"/>
        <w:jc w:val="center"/>
        <w:rPr>
          <w:b/>
        </w:rPr>
      </w:pPr>
    </w:p>
    <w:p w:rsidR="003F61AA" w:rsidRDefault="00AB0BCF" w:rsidP="00AB0BCF">
      <w:pPr>
        <w:ind w:firstLine="720"/>
        <w:jc w:val="center"/>
        <w:rPr>
          <w:b/>
        </w:rPr>
      </w:pPr>
      <w:r>
        <w:rPr>
          <w:b/>
        </w:rPr>
        <w:lastRenderedPageBreak/>
        <w:t>Динамика численности родившихся и умерших, человек</w:t>
      </w:r>
    </w:p>
    <w:p w:rsidR="00825E08" w:rsidRDefault="008D6D7F" w:rsidP="003F61AA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77435" cy="208877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08AA" w:rsidRPr="009C0293" w:rsidRDefault="00056960" w:rsidP="00096DC5">
      <w:pPr>
        <w:ind w:firstLine="709"/>
        <w:jc w:val="both"/>
        <w:rPr>
          <w:sz w:val="26"/>
          <w:szCs w:val="26"/>
        </w:rPr>
      </w:pPr>
      <w:r w:rsidRPr="009C0293">
        <w:rPr>
          <w:sz w:val="26"/>
          <w:szCs w:val="26"/>
        </w:rPr>
        <w:t>Демографическое развитие Советского района в прогнозном периоде будет определяться в соответствии с Указом Президента Российской Федерации                  от 21.07.2020 № 474 «О национальных целях развития Российской Федерации на период до 2030 года».</w:t>
      </w:r>
      <w:r w:rsidR="009C0293" w:rsidRPr="009C0293">
        <w:rPr>
          <w:sz w:val="26"/>
          <w:szCs w:val="26"/>
        </w:rPr>
        <w:t xml:space="preserve"> В районе продолжиться реализация мер, направленная на стимулирование рождаемости, оказание всесторонней поддержки семье, сохранение и укрепление здоровья, увеличение продолжительности жизни населения, снижение смертности. </w:t>
      </w:r>
      <w:r w:rsidR="0095031B" w:rsidRPr="009C0293">
        <w:rPr>
          <w:sz w:val="26"/>
          <w:szCs w:val="26"/>
        </w:rPr>
        <w:t xml:space="preserve">Факторами, позволяющими рассчитывать на уменьшение смертности населения </w:t>
      </w:r>
      <w:r w:rsidR="009C0293" w:rsidRPr="009C0293">
        <w:rPr>
          <w:sz w:val="26"/>
          <w:szCs w:val="26"/>
        </w:rPr>
        <w:t>в районе</w:t>
      </w:r>
      <w:r w:rsidR="009C0293">
        <w:rPr>
          <w:sz w:val="26"/>
          <w:szCs w:val="26"/>
        </w:rPr>
        <w:t>,</w:t>
      </w:r>
      <w:r w:rsidR="009C0293" w:rsidRPr="009C0293">
        <w:rPr>
          <w:sz w:val="26"/>
          <w:szCs w:val="26"/>
        </w:rPr>
        <w:t xml:space="preserve"> </w:t>
      </w:r>
      <w:r w:rsidR="0095031B" w:rsidRPr="009C0293">
        <w:rPr>
          <w:sz w:val="26"/>
          <w:szCs w:val="26"/>
        </w:rPr>
        <w:t xml:space="preserve"> является проведение активной кампании по вакцинированию граждан от </w:t>
      </w:r>
      <w:proofErr w:type="spellStart"/>
      <w:r w:rsidR="0095031B" w:rsidRPr="009C0293">
        <w:rPr>
          <w:sz w:val="26"/>
          <w:szCs w:val="26"/>
        </w:rPr>
        <w:t>коронавирусной</w:t>
      </w:r>
      <w:proofErr w:type="spellEnd"/>
      <w:r w:rsidR="0095031B" w:rsidRPr="009C0293">
        <w:rPr>
          <w:sz w:val="26"/>
          <w:szCs w:val="26"/>
        </w:rPr>
        <w:t xml:space="preserve"> инфекции, а также реализация стимулирующих мер по пропаганде здорового образа жизни в рамках реализации национального проекта «Здравоохранение»</w:t>
      </w:r>
      <w:r w:rsidR="00E44C78">
        <w:rPr>
          <w:sz w:val="26"/>
          <w:szCs w:val="26"/>
        </w:rPr>
        <w:t xml:space="preserve"> и «Демография»</w:t>
      </w:r>
      <w:r w:rsidR="009C0293" w:rsidRPr="009C0293">
        <w:rPr>
          <w:sz w:val="26"/>
          <w:szCs w:val="26"/>
        </w:rPr>
        <w:t>.</w:t>
      </w:r>
    </w:p>
    <w:p w:rsidR="007208AA" w:rsidRDefault="007208AA" w:rsidP="00096DC5">
      <w:pPr>
        <w:ind w:firstLine="709"/>
        <w:jc w:val="both"/>
        <w:rPr>
          <w:sz w:val="26"/>
          <w:szCs w:val="26"/>
        </w:rPr>
      </w:pPr>
    </w:p>
    <w:p w:rsidR="001D62D0" w:rsidRPr="00614292" w:rsidRDefault="001D62D0" w:rsidP="001D62D0">
      <w:pPr>
        <w:pStyle w:val="a8"/>
        <w:ind w:firstLine="720"/>
        <w:jc w:val="center"/>
        <w:rPr>
          <w:b/>
          <w:sz w:val="26"/>
          <w:szCs w:val="26"/>
        </w:rPr>
      </w:pPr>
      <w:r w:rsidRPr="00AD350B">
        <w:rPr>
          <w:b/>
          <w:sz w:val="26"/>
          <w:szCs w:val="26"/>
        </w:rPr>
        <w:t>Промышленное производство</w:t>
      </w:r>
      <w:r w:rsidRPr="00614292">
        <w:rPr>
          <w:b/>
          <w:sz w:val="26"/>
          <w:szCs w:val="26"/>
        </w:rPr>
        <w:t xml:space="preserve"> </w:t>
      </w:r>
    </w:p>
    <w:p w:rsidR="002622F8" w:rsidRDefault="002622F8" w:rsidP="001D62D0">
      <w:pPr>
        <w:pStyle w:val="a8"/>
        <w:ind w:firstLine="720"/>
        <w:jc w:val="center"/>
        <w:rPr>
          <w:b/>
        </w:rPr>
      </w:pPr>
    </w:p>
    <w:p w:rsidR="00515757" w:rsidRPr="003F61AA" w:rsidRDefault="00515757" w:rsidP="00096DC5">
      <w:pPr>
        <w:ind w:firstLine="709"/>
        <w:jc w:val="both"/>
        <w:rPr>
          <w:sz w:val="26"/>
          <w:szCs w:val="26"/>
        </w:rPr>
      </w:pPr>
      <w:r w:rsidRPr="003F61AA">
        <w:rPr>
          <w:sz w:val="26"/>
          <w:szCs w:val="26"/>
        </w:rPr>
        <w:t xml:space="preserve">Структура экономики района представлена </w:t>
      </w:r>
      <w:r w:rsidR="000925FB" w:rsidRPr="003F61AA">
        <w:rPr>
          <w:sz w:val="26"/>
          <w:szCs w:val="26"/>
        </w:rPr>
        <w:t>торговлей (</w:t>
      </w:r>
      <w:r w:rsidR="00705F93">
        <w:rPr>
          <w:sz w:val="26"/>
          <w:szCs w:val="26"/>
        </w:rPr>
        <w:t>53</w:t>
      </w:r>
      <w:r w:rsidR="000925FB" w:rsidRPr="003F61AA">
        <w:rPr>
          <w:sz w:val="26"/>
          <w:szCs w:val="26"/>
        </w:rPr>
        <w:t>%), электроэнергетикой (</w:t>
      </w:r>
      <w:r w:rsidR="00705F93">
        <w:rPr>
          <w:sz w:val="26"/>
          <w:szCs w:val="26"/>
        </w:rPr>
        <w:t>20</w:t>
      </w:r>
      <w:r w:rsidR="000925FB" w:rsidRPr="003F61AA">
        <w:rPr>
          <w:sz w:val="26"/>
          <w:szCs w:val="26"/>
        </w:rPr>
        <w:t>%), обрабатывающей промышленностью (1</w:t>
      </w:r>
      <w:r w:rsidR="00705F93">
        <w:rPr>
          <w:sz w:val="26"/>
          <w:szCs w:val="26"/>
        </w:rPr>
        <w:t>3</w:t>
      </w:r>
      <w:r w:rsidR="000925FB" w:rsidRPr="003F61AA">
        <w:rPr>
          <w:sz w:val="26"/>
          <w:szCs w:val="26"/>
        </w:rPr>
        <w:t>%) и прочими видами экономической деятельности (</w:t>
      </w:r>
      <w:r w:rsidR="00352FC1" w:rsidRPr="003F61AA">
        <w:rPr>
          <w:sz w:val="26"/>
          <w:szCs w:val="26"/>
        </w:rPr>
        <w:t>1</w:t>
      </w:r>
      <w:r w:rsidR="00705F93">
        <w:rPr>
          <w:sz w:val="26"/>
          <w:szCs w:val="26"/>
        </w:rPr>
        <w:t>4</w:t>
      </w:r>
      <w:r w:rsidR="000925FB" w:rsidRPr="003F61AA">
        <w:rPr>
          <w:sz w:val="26"/>
          <w:szCs w:val="26"/>
        </w:rPr>
        <w:t>%).</w:t>
      </w:r>
    </w:p>
    <w:p w:rsidR="000925FB" w:rsidRDefault="000925FB" w:rsidP="000925FB">
      <w:pPr>
        <w:jc w:val="center"/>
        <w:rPr>
          <w:b/>
          <w:noProof/>
        </w:rPr>
      </w:pPr>
    </w:p>
    <w:p w:rsidR="000925FB" w:rsidRDefault="000925FB" w:rsidP="000925FB">
      <w:pPr>
        <w:jc w:val="center"/>
        <w:rPr>
          <w:b/>
          <w:noProof/>
        </w:rPr>
      </w:pPr>
      <w:r>
        <w:rPr>
          <w:b/>
          <w:noProof/>
        </w:rPr>
        <w:t>Структура экономики Советского района города Челябинска</w:t>
      </w:r>
    </w:p>
    <w:p w:rsidR="00A30429" w:rsidRDefault="00A30429" w:rsidP="000925F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747437" cy="2158314"/>
            <wp:effectExtent l="19050" t="0" r="5663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01EA" w:rsidRDefault="00B601EA" w:rsidP="00352FC1">
      <w:pPr>
        <w:ind w:firstLine="709"/>
        <w:jc w:val="both"/>
        <w:rPr>
          <w:noProof/>
          <w:sz w:val="26"/>
          <w:szCs w:val="26"/>
        </w:rPr>
      </w:pPr>
    </w:p>
    <w:p w:rsidR="00694E50" w:rsidRDefault="000925FB" w:rsidP="00352FC1">
      <w:pPr>
        <w:ind w:firstLine="709"/>
        <w:jc w:val="both"/>
        <w:rPr>
          <w:noProof/>
          <w:sz w:val="26"/>
          <w:szCs w:val="26"/>
        </w:rPr>
      </w:pPr>
      <w:r w:rsidRPr="003F61AA">
        <w:rPr>
          <w:noProof/>
          <w:sz w:val="26"/>
          <w:szCs w:val="26"/>
        </w:rPr>
        <w:t xml:space="preserve">В структуре промышленной продукции Советского района наибольший удельный вес занимает </w:t>
      </w:r>
      <w:r w:rsidR="00694E50" w:rsidRPr="003F61AA">
        <w:rPr>
          <w:noProof/>
          <w:sz w:val="26"/>
          <w:szCs w:val="26"/>
        </w:rPr>
        <w:t>металлургическое производство</w:t>
      </w:r>
      <w:r w:rsidR="00694E50">
        <w:rPr>
          <w:noProof/>
          <w:sz w:val="26"/>
          <w:szCs w:val="26"/>
        </w:rPr>
        <w:t xml:space="preserve"> - 48% и производство </w:t>
      </w:r>
      <w:r w:rsidR="00694E50" w:rsidRPr="003F61AA">
        <w:rPr>
          <w:noProof/>
          <w:sz w:val="26"/>
          <w:szCs w:val="26"/>
        </w:rPr>
        <w:t>пищевых продуктов</w:t>
      </w:r>
      <w:r w:rsidR="00694E50">
        <w:rPr>
          <w:noProof/>
          <w:sz w:val="26"/>
          <w:szCs w:val="26"/>
        </w:rPr>
        <w:t xml:space="preserve"> - 22%.</w:t>
      </w:r>
    </w:p>
    <w:p w:rsidR="00825E08" w:rsidRDefault="00825E08" w:rsidP="00C73392">
      <w:pPr>
        <w:jc w:val="center"/>
        <w:rPr>
          <w:b/>
          <w:noProof/>
        </w:rPr>
      </w:pPr>
    </w:p>
    <w:p w:rsidR="00B601EA" w:rsidRDefault="00B601EA" w:rsidP="00C73392">
      <w:pPr>
        <w:jc w:val="center"/>
        <w:rPr>
          <w:b/>
          <w:noProof/>
        </w:rPr>
      </w:pPr>
    </w:p>
    <w:p w:rsidR="00C73392" w:rsidRDefault="00C73392" w:rsidP="00C73392">
      <w:pPr>
        <w:jc w:val="center"/>
        <w:rPr>
          <w:b/>
          <w:noProof/>
        </w:rPr>
      </w:pPr>
      <w:r>
        <w:rPr>
          <w:b/>
          <w:noProof/>
        </w:rPr>
        <w:lastRenderedPageBreak/>
        <w:t>Структура промышленной продукции Советского района города Челябинска</w:t>
      </w:r>
    </w:p>
    <w:p w:rsidR="00C73392" w:rsidRDefault="00C73392" w:rsidP="000925FB">
      <w:pPr>
        <w:ind w:firstLine="709"/>
        <w:jc w:val="both"/>
        <w:rPr>
          <w:noProof/>
        </w:rPr>
      </w:pPr>
    </w:p>
    <w:p w:rsidR="00C73392" w:rsidRDefault="00C73392" w:rsidP="000925FB">
      <w:pPr>
        <w:ind w:firstLine="709"/>
        <w:jc w:val="both"/>
        <w:rPr>
          <w:noProof/>
        </w:rPr>
      </w:pPr>
      <w:r w:rsidRPr="00C73392">
        <w:rPr>
          <w:noProof/>
        </w:rPr>
        <w:drawing>
          <wp:inline distT="0" distB="0" distL="0" distR="0">
            <wp:extent cx="5476206" cy="2067698"/>
            <wp:effectExtent l="1905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3392" w:rsidRDefault="00C73392" w:rsidP="000925FB">
      <w:pPr>
        <w:ind w:firstLine="709"/>
        <w:jc w:val="both"/>
        <w:rPr>
          <w:noProof/>
        </w:rPr>
      </w:pPr>
    </w:p>
    <w:p w:rsidR="000925FB" w:rsidRPr="003F61AA" w:rsidRDefault="000925FB" w:rsidP="000925FB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3F61AA">
        <w:rPr>
          <w:sz w:val="26"/>
          <w:szCs w:val="26"/>
        </w:rPr>
        <w:t>В прогнозируемый период существенных изменений в структуре промышленности района не ожидается.</w:t>
      </w:r>
    </w:p>
    <w:p w:rsidR="000925FB" w:rsidRPr="003F61AA" w:rsidRDefault="000925FB" w:rsidP="000925FB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3F61AA">
        <w:rPr>
          <w:sz w:val="26"/>
          <w:szCs w:val="26"/>
        </w:rPr>
        <w:t>Объем отгруженной</w:t>
      </w:r>
      <w:r w:rsidR="00BE4A65" w:rsidRPr="003F61AA">
        <w:rPr>
          <w:sz w:val="26"/>
          <w:szCs w:val="26"/>
        </w:rPr>
        <w:t xml:space="preserve"> продукции по итогам работы за 9</w:t>
      </w:r>
      <w:r w:rsidRPr="003F61AA">
        <w:rPr>
          <w:sz w:val="26"/>
          <w:szCs w:val="26"/>
        </w:rPr>
        <w:t xml:space="preserve"> месяцев 20</w:t>
      </w:r>
      <w:r w:rsidR="004A0E6F">
        <w:rPr>
          <w:sz w:val="26"/>
          <w:szCs w:val="26"/>
        </w:rPr>
        <w:t>2</w:t>
      </w:r>
      <w:r w:rsidR="00466596">
        <w:rPr>
          <w:sz w:val="26"/>
          <w:szCs w:val="26"/>
        </w:rPr>
        <w:t>1</w:t>
      </w:r>
      <w:r w:rsidRPr="003F61AA">
        <w:rPr>
          <w:sz w:val="26"/>
          <w:szCs w:val="26"/>
        </w:rPr>
        <w:t xml:space="preserve"> года составил </w:t>
      </w:r>
      <w:r w:rsidR="00466596">
        <w:rPr>
          <w:sz w:val="26"/>
          <w:szCs w:val="26"/>
        </w:rPr>
        <w:t>54,2</w:t>
      </w:r>
      <w:r w:rsidRPr="003F61AA">
        <w:rPr>
          <w:sz w:val="26"/>
          <w:szCs w:val="26"/>
        </w:rPr>
        <w:t xml:space="preserve"> млрд. рублей или </w:t>
      </w:r>
      <w:r w:rsidR="00466596">
        <w:rPr>
          <w:sz w:val="26"/>
          <w:szCs w:val="26"/>
        </w:rPr>
        <w:t>104,2</w:t>
      </w:r>
      <w:r w:rsidRPr="003F61AA">
        <w:rPr>
          <w:sz w:val="26"/>
          <w:szCs w:val="26"/>
        </w:rPr>
        <w:t>% к аналогичному периоду прошлого года (</w:t>
      </w:r>
      <w:r w:rsidR="00466596">
        <w:rPr>
          <w:sz w:val="26"/>
          <w:szCs w:val="26"/>
        </w:rPr>
        <w:t>52,0</w:t>
      </w:r>
      <w:r w:rsidRPr="003F61AA">
        <w:rPr>
          <w:sz w:val="26"/>
          <w:szCs w:val="26"/>
        </w:rPr>
        <w:t xml:space="preserve"> млрд. рублей).</w:t>
      </w:r>
      <w:r w:rsidR="00AE54FD" w:rsidRPr="003F61AA">
        <w:rPr>
          <w:sz w:val="26"/>
          <w:szCs w:val="26"/>
        </w:rPr>
        <w:t xml:space="preserve"> По городу Челябинску </w:t>
      </w:r>
      <w:r w:rsidR="00466596">
        <w:rPr>
          <w:sz w:val="26"/>
          <w:szCs w:val="26"/>
        </w:rPr>
        <w:t>увеличение</w:t>
      </w:r>
      <w:r w:rsidR="00AE54FD" w:rsidRPr="003F61AA">
        <w:rPr>
          <w:sz w:val="26"/>
          <w:szCs w:val="26"/>
        </w:rPr>
        <w:t xml:space="preserve"> на </w:t>
      </w:r>
      <w:r w:rsidR="00466596">
        <w:rPr>
          <w:sz w:val="26"/>
          <w:szCs w:val="26"/>
        </w:rPr>
        <w:t>27,4</w:t>
      </w:r>
      <w:r w:rsidR="00AE54FD" w:rsidRPr="003F61AA">
        <w:rPr>
          <w:sz w:val="26"/>
          <w:szCs w:val="26"/>
        </w:rPr>
        <w:t>%.</w:t>
      </w:r>
    </w:p>
    <w:p w:rsidR="007E2310" w:rsidRDefault="007E2310" w:rsidP="000925FB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</w:p>
    <w:p w:rsidR="007E2310" w:rsidRDefault="007E2310" w:rsidP="003D368C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D368C">
        <w:rPr>
          <w:b/>
          <w:sz w:val="24"/>
          <w:szCs w:val="24"/>
        </w:rPr>
        <w:t>Объем отгруженной продукции по «чистым»</w:t>
      </w:r>
      <w:r w:rsidR="00901A18">
        <w:rPr>
          <w:b/>
          <w:sz w:val="24"/>
          <w:szCs w:val="24"/>
        </w:rPr>
        <w:t xml:space="preserve"> видам</w:t>
      </w:r>
      <w:r w:rsidRPr="003D368C">
        <w:rPr>
          <w:b/>
          <w:sz w:val="24"/>
          <w:szCs w:val="24"/>
        </w:rPr>
        <w:t xml:space="preserve"> экономической деятельности</w:t>
      </w:r>
      <w:r w:rsidR="00F446E1">
        <w:rPr>
          <w:rStyle w:val="af5"/>
          <w:b/>
          <w:sz w:val="24"/>
          <w:szCs w:val="24"/>
        </w:rPr>
        <w:footnoteReference w:id="1"/>
      </w:r>
      <w:r w:rsidRPr="003D368C">
        <w:rPr>
          <w:b/>
          <w:sz w:val="24"/>
          <w:szCs w:val="24"/>
        </w:rPr>
        <w:t xml:space="preserve"> за январь-</w:t>
      </w:r>
      <w:r w:rsidR="00BE4A65">
        <w:rPr>
          <w:b/>
          <w:sz w:val="24"/>
          <w:szCs w:val="24"/>
        </w:rPr>
        <w:t xml:space="preserve">сентябрь </w:t>
      </w:r>
      <w:r w:rsidR="003D368C" w:rsidRPr="003D368C">
        <w:rPr>
          <w:b/>
          <w:sz w:val="24"/>
          <w:szCs w:val="24"/>
        </w:rPr>
        <w:t>20</w:t>
      </w:r>
      <w:r w:rsidR="004A0E6F">
        <w:rPr>
          <w:b/>
          <w:sz w:val="24"/>
          <w:szCs w:val="24"/>
        </w:rPr>
        <w:t>2</w:t>
      </w:r>
      <w:r w:rsidR="00466596">
        <w:rPr>
          <w:b/>
          <w:sz w:val="24"/>
          <w:szCs w:val="24"/>
        </w:rPr>
        <w:t>1</w:t>
      </w:r>
      <w:r w:rsidR="003D368C" w:rsidRPr="003D368C">
        <w:rPr>
          <w:b/>
          <w:sz w:val="24"/>
          <w:szCs w:val="24"/>
        </w:rPr>
        <w:t xml:space="preserve"> года</w:t>
      </w:r>
    </w:p>
    <w:p w:rsidR="003D368C" w:rsidRDefault="003D368C" w:rsidP="003D368C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227"/>
        <w:gridCol w:w="2268"/>
        <w:gridCol w:w="1984"/>
        <w:gridCol w:w="2092"/>
      </w:tblGrid>
      <w:tr w:rsidR="003D368C" w:rsidTr="00A12D24">
        <w:tc>
          <w:tcPr>
            <w:tcW w:w="3227" w:type="dxa"/>
          </w:tcPr>
          <w:p w:rsidR="003D368C" w:rsidRPr="008B1424" w:rsidRDefault="003D368C" w:rsidP="003D368C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2268" w:type="dxa"/>
          </w:tcPr>
          <w:p w:rsidR="003D368C" w:rsidRPr="008B1424" w:rsidRDefault="003D368C" w:rsidP="00466596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Январь-</w:t>
            </w:r>
            <w:r w:rsidR="00BE4A65">
              <w:rPr>
                <w:sz w:val="24"/>
                <w:szCs w:val="24"/>
              </w:rPr>
              <w:t>сентябрь</w:t>
            </w:r>
            <w:r w:rsidRPr="008B1424">
              <w:rPr>
                <w:sz w:val="24"/>
                <w:szCs w:val="24"/>
              </w:rPr>
              <w:t xml:space="preserve"> 20</w:t>
            </w:r>
            <w:r w:rsidR="004A0E6F">
              <w:rPr>
                <w:sz w:val="24"/>
                <w:szCs w:val="24"/>
              </w:rPr>
              <w:t>2</w:t>
            </w:r>
            <w:r w:rsidR="00466596">
              <w:rPr>
                <w:sz w:val="24"/>
                <w:szCs w:val="24"/>
              </w:rPr>
              <w:t>1</w:t>
            </w:r>
            <w:r w:rsidRPr="008B1424">
              <w:rPr>
                <w:sz w:val="24"/>
                <w:szCs w:val="24"/>
              </w:rPr>
              <w:t xml:space="preserve"> года, млрд. рублей</w:t>
            </w:r>
          </w:p>
        </w:tc>
        <w:tc>
          <w:tcPr>
            <w:tcW w:w="1984" w:type="dxa"/>
          </w:tcPr>
          <w:p w:rsidR="003D368C" w:rsidRPr="008B1424" w:rsidRDefault="003D368C" w:rsidP="00466596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Январь-</w:t>
            </w:r>
            <w:r w:rsidR="00BE4A65">
              <w:rPr>
                <w:sz w:val="24"/>
                <w:szCs w:val="24"/>
              </w:rPr>
              <w:t>сентябрь</w:t>
            </w:r>
            <w:r w:rsidRPr="008B1424">
              <w:rPr>
                <w:sz w:val="24"/>
                <w:szCs w:val="24"/>
              </w:rPr>
              <w:t xml:space="preserve"> 20</w:t>
            </w:r>
            <w:r w:rsidR="00466596">
              <w:rPr>
                <w:sz w:val="24"/>
                <w:szCs w:val="24"/>
              </w:rPr>
              <w:t>20</w:t>
            </w:r>
            <w:r w:rsidRPr="008B1424">
              <w:rPr>
                <w:sz w:val="24"/>
                <w:szCs w:val="24"/>
              </w:rPr>
              <w:t xml:space="preserve"> года, млрд. рублей</w:t>
            </w:r>
          </w:p>
        </w:tc>
        <w:tc>
          <w:tcPr>
            <w:tcW w:w="2092" w:type="dxa"/>
          </w:tcPr>
          <w:p w:rsidR="003D368C" w:rsidRPr="008B1424" w:rsidRDefault="003D368C" w:rsidP="00466596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424">
              <w:rPr>
                <w:sz w:val="24"/>
                <w:szCs w:val="24"/>
              </w:rPr>
              <w:t>Янва</w:t>
            </w:r>
            <w:r w:rsidR="008B1424" w:rsidRPr="008B1424">
              <w:rPr>
                <w:sz w:val="24"/>
                <w:szCs w:val="24"/>
              </w:rPr>
              <w:t>рь-</w:t>
            </w:r>
            <w:r w:rsidR="00BE4A65">
              <w:rPr>
                <w:sz w:val="24"/>
                <w:szCs w:val="24"/>
              </w:rPr>
              <w:t>сентябрь</w:t>
            </w:r>
            <w:r w:rsidR="008B1424" w:rsidRPr="008B1424">
              <w:rPr>
                <w:sz w:val="24"/>
                <w:szCs w:val="24"/>
              </w:rPr>
              <w:t xml:space="preserve"> 20</w:t>
            </w:r>
            <w:r w:rsidR="004A0E6F">
              <w:rPr>
                <w:sz w:val="24"/>
                <w:szCs w:val="24"/>
              </w:rPr>
              <w:t>2</w:t>
            </w:r>
            <w:r w:rsidR="00466596">
              <w:rPr>
                <w:sz w:val="24"/>
                <w:szCs w:val="24"/>
              </w:rPr>
              <w:t>1</w:t>
            </w:r>
            <w:r w:rsidR="008B1424" w:rsidRPr="008B1424">
              <w:rPr>
                <w:sz w:val="24"/>
                <w:szCs w:val="24"/>
              </w:rPr>
              <w:t xml:space="preserve"> года </w:t>
            </w:r>
            <w:proofErr w:type="gramStart"/>
            <w:r w:rsidR="008B1424" w:rsidRPr="008B1424">
              <w:rPr>
                <w:sz w:val="24"/>
                <w:szCs w:val="24"/>
              </w:rPr>
              <w:t>в</w:t>
            </w:r>
            <w:proofErr w:type="gramEnd"/>
            <w:r w:rsidR="008B1424" w:rsidRPr="008B1424">
              <w:rPr>
                <w:sz w:val="24"/>
                <w:szCs w:val="24"/>
              </w:rPr>
              <w:t xml:space="preserve"> % к январю-</w:t>
            </w:r>
            <w:r w:rsidR="00BE4A65">
              <w:rPr>
                <w:sz w:val="24"/>
                <w:szCs w:val="24"/>
              </w:rPr>
              <w:t>сентябрю</w:t>
            </w:r>
            <w:r w:rsidR="008B1424" w:rsidRPr="008B1424">
              <w:rPr>
                <w:sz w:val="24"/>
                <w:szCs w:val="24"/>
              </w:rPr>
              <w:t xml:space="preserve"> 20</w:t>
            </w:r>
            <w:r w:rsidR="00466596">
              <w:rPr>
                <w:sz w:val="24"/>
                <w:szCs w:val="24"/>
              </w:rPr>
              <w:t>20</w:t>
            </w:r>
            <w:r w:rsidR="008B1424" w:rsidRPr="008B1424">
              <w:rPr>
                <w:sz w:val="24"/>
                <w:szCs w:val="24"/>
              </w:rPr>
              <w:t xml:space="preserve"> года</w:t>
            </w:r>
          </w:p>
        </w:tc>
      </w:tr>
      <w:tr w:rsidR="003D368C" w:rsidTr="00A12D24">
        <w:tc>
          <w:tcPr>
            <w:tcW w:w="3227" w:type="dxa"/>
          </w:tcPr>
          <w:p w:rsidR="003D368C" w:rsidRPr="00735C7C" w:rsidRDefault="008B1424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735C7C">
              <w:rPr>
                <w:b/>
                <w:sz w:val="24"/>
                <w:szCs w:val="24"/>
              </w:rPr>
              <w:t>город Челябинск</w:t>
            </w:r>
          </w:p>
        </w:tc>
        <w:tc>
          <w:tcPr>
            <w:tcW w:w="2268" w:type="dxa"/>
          </w:tcPr>
          <w:p w:rsidR="003D368C" w:rsidRPr="00735C7C" w:rsidRDefault="00466596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601,8</w:t>
            </w:r>
          </w:p>
        </w:tc>
        <w:tc>
          <w:tcPr>
            <w:tcW w:w="1984" w:type="dxa"/>
          </w:tcPr>
          <w:p w:rsidR="003D368C" w:rsidRPr="00735C7C" w:rsidRDefault="00466596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472,5</w:t>
            </w:r>
          </w:p>
        </w:tc>
        <w:tc>
          <w:tcPr>
            <w:tcW w:w="2092" w:type="dxa"/>
          </w:tcPr>
          <w:p w:rsidR="003D368C" w:rsidRPr="00735C7C" w:rsidRDefault="00466596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127,4</w:t>
            </w:r>
          </w:p>
        </w:tc>
      </w:tr>
      <w:tr w:rsidR="003D368C" w:rsidTr="00A12D24">
        <w:tc>
          <w:tcPr>
            <w:tcW w:w="3227" w:type="dxa"/>
          </w:tcPr>
          <w:p w:rsidR="003D368C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2268" w:type="dxa"/>
          </w:tcPr>
          <w:p w:rsidR="003D368C" w:rsidRPr="00A12D24" w:rsidRDefault="00466596" w:rsidP="00741127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984" w:type="dxa"/>
          </w:tcPr>
          <w:p w:rsidR="003D368C" w:rsidRPr="00A12D24" w:rsidRDefault="00466596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2092" w:type="dxa"/>
          </w:tcPr>
          <w:p w:rsidR="003D368C" w:rsidRPr="00A12D24" w:rsidRDefault="00466596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</w:t>
            </w:r>
          </w:p>
        </w:tc>
      </w:tr>
      <w:tr w:rsidR="003D368C" w:rsidTr="00A12D24">
        <w:tc>
          <w:tcPr>
            <w:tcW w:w="3227" w:type="dxa"/>
          </w:tcPr>
          <w:p w:rsidR="003D368C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Курчатовский район</w:t>
            </w:r>
          </w:p>
        </w:tc>
        <w:tc>
          <w:tcPr>
            <w:tcW w:w="2268" w:type="dxa"/>
          </w:tcPr>
          <w:p w:rsidR="003D368C" w:rsidRPr="00A12D24" w:rsidRDefault="00466596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984" w:type="dxa"/>
          </w:tcPr>
          <w:p w:rsidR="003D368C" w:rsidRPr="00A12D24" w:rsidRDefault="00466596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2092" w:type="dxa"/>
          </w:tcPr>
          <w:p w:rsidR="003D368C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8B1424" w:rsidTr="00A12D24">
        <w:tc>
          <w:tcPr>
            <w:tcW w:w="3227" w:type="dxa"/>
          </w:tcPr>
          <w:p w:rsidR="008B1424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268" w:type="dxa"/>
          </w:tcPr>
          <w:p w:rsidR="008B1424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  <w:tc>
          <w:tcPr>
            <w:tcW w:w="1984" w:type="dxa"/>
          </w:tcPr>
          <w:p w:rsidR="008B1424" w:rsidRPr="00EB670F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2092" w:type="dxa"/>
          </w:tcPr>
          <w:p w:rsidR="008B1424" w:rsidRPr="00EB670F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3D368C" w:rsidTr="00A12D24">
        <w:tc>
          <w:tcPr>
            <w:tcW w:w="3227" w:type="dxa"/>
          </w:tcPr>
          <w:p w:rsidR="003D368C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Металлургический район</w:t>
            </w:r>
          </w:p>
        </w:tc>
        <w:tc>
          <w:tcPr>
            <w:tcW w:w="2268" w:type="dxa"/>
          </w:tcPr>
          <w:p w:rsidR="003D368C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  <w:tc>
          <w:tcPr>
            <w:tcW w:w="1984" w:type="dxa"/>
          </w:tcPr>
          <w:p w:rsidR="003D368C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2092" w:type="dxa"/>
          </w:tcPr>
          <w:p w:rsidR="003D368C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</w:t>
            </w:r>
          </w:p>
        </w:tc>
      </w:tr>
      <w:tr w:rsidR="008B1424" w:rsidTr="00A12D24">
        <w:tc>
          <w:tcPr>
            <w:tcW w:w="3227" w:type="dxa"/>
          </w:tcPr>
          <w:p w:rsidR="008B1424" w:rsidRPr="00735C7C" w:rsidRDefault="00A12D24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735C7C">
              <w:rPr>
                <w:b/>
                <w:sz w:val="24"/>
                <w:szCs w:val="24"/>
              </w:rPr>
              <w:t>Советский район</w:t>
            </w:r>
          </w:p>
        </w:tc>
        <w:tc>
          <w:tcPr>
            <w:tcW w:w="2268" w:type="dxa"/>
          </w:tcPr>
          <w:p w:rsidR="008B1424" w:rsidRPr="00735C7C" w:rsidRDefault="00873630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1984" w:type="dxa"/>
          </w:tcPr>
          <w:p w:rsidR="008B1424" w:rsidRPr="00735C7C" w:rsidRDefault="00873630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2092" w:type="dxa"/>
          </w:tcPr>
          <w:p w:rsidR="008B1424" w:rsidRPr="00735C7C" w:rsidRDefault="00873630" w:rsidP="00A12D24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104,2</w:t>
            </w:r>
          </w:p>
        </w:tc>
      </w:tr>
      <w:tr w:rsidR="008B1424" w:rsidTr="00A12D24">
        <w:tc>
          <w:tcPr>
            <w:tcW w:w="3227" w:type="dxa"/>
          </w:tcPr>
          <w:p w:rsidR="008B1424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12D24">
              <w:rPr>
                <w:sz w:val="24"/>
                <w:szCs w:val="24"/>
              </w:rPr>
              <w:t>Тракторозаводский</w:t>
            </w:r>
            <w:proofErr w:type="spellEnd"/>
            <w:r w:rsidRPr="00A12D2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8B1424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1984" w:type="dxa"/>
          </w:tcPr>
          <w:p w:rsidR="008B1424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FD02D8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8B1424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</w:tr>
      <w:tr w:rsidR="008B1424" w:rsidTr="00A12D24">
        <w:tc>
          <w:tcPr>
            <w:tcW w:w="3227" w:type="dxa"/>
          </w:tcPr>
          <w:p w:rsidR="008B1424" w:rsidRPr="00A12D24" w:rsidRDefault="00A12D24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A12D24">
              <w:rPr>
                <w:sz w:val="24"/>
                <w:szCs w:val="24"/>
              </w:rPr>
              <w:t>Центральный район</w:t>
            </w:r>
          </w:p>
        </w:tc>
        <w:tc>
          <w:tcPr>
            <w:tcW w:w="2268" w:type="dxa"/>
          </w:tcPr>
          <w:p w:rsidR="008B1424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1984" w:type="dxa"/>
          </w:tcPr>
          <w:p w:rsidR="008B1424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2092" w:type="dxa"/>
          </w:tcPr>
          <w:p w:rsidR="008B1424" w:rsidRPr="00A12D24" w:rsidRDefault="00873630" w:rsidP="00A12D24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</w:tbl>
    <w:p w:rsidR="003D368C" w:rsidRDefault="003D368C" w:rsidP="003D368C">
      <w:pPr>
        <w:pStyle w:val="11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D62D0" w:rsidRPr="00482D56" w:rsidRDefault="001D62D0" w:rsidP="00096DC5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 xml:space="preserve">По итогам работы за </w:t>
      </w:r>
      <w:r w:rsidR="006D2252" w:rsidRPr="00482D56">
        <w:rPr>
          <w:sz w:val="26"/>
          <w:szCs w:val="26"/>
        </w:rPr>
        <w:t xml:space="preserve">девять </w:t>
      </w:r>
      <w:r w:rsidRPr="00482D56">
        <w:rPr>
          <w:sz w:val="26"/>
          <w:szCs w:val="26"/>
        </w:rPr>
        <w:t>месяцев 20</w:t>
      </w:r>
      <w:r w:rsidR="00265E79">
        <w:rPr>
          <w:sz w:val="26"/>
          <w:szCs w:val="26"/>
        </w:rPr>
        <w:t>2</w:t>
      </w:r>
      <w:r w:rsidR="00FD02D8">
        <w:rPr>
          <w:sz w:val="26"/>
          <w:szCs w:val="26"/>
        </w:rPr>
        <w:t>1</w:t>
      </w:r>
      <w:r w:rsidRPr="00482D56">
        <w:rPr>
          <w:sz w:val="26"/>
          <w:szCs w:val="26"/>
        </w:rPr>
        <w:t xml:space="preserve"> года доля предприятий района в объеме о</w:t>
      </w:r>
      <w:r w:rsidR="00CE5576" w:rsidRPr="00482D56">
        <w:rPr>
          <w:sz w:val="26"/>
          <w:szCs w:val="26"/>
        </w:rPr>
        <w:t>тгруженной продукции</w:t>
      </w:r>
      <w:r w:rsidRPr="00482D56">
        <w:rPr>
          <w:sz w:val="26"/>
          <w:szCs w:val="26"/>
        </w:rPr>
        <w:t xml:space="preserve"> </w:t>
      </w:r>
      <w:r w:rsidR="001C350B" w:rsidRPr="00482D56">
        <w:rPr>
          <w:sz w:val="26"/>
          <w:szCs w:val="26"/>
        </w:rPr>
        <w:t xml:space="preserve">по </w:t>
      </w:r>
      <w:r w:rsidR="00FF6485" w:rsidRPr="00482D56">
        <w:rPr>
          <w:sz w:val="26"/>
          <w:szCs w:val="26"/>
        </w:rPr>
        <w:t>городу Челябинску составил</w:t>
      </w:r>
      <w:r w:rsidR="001C350B" w:rsidRPr="00482D56">
        <w:rPr>
          <w:sz w:val="26"/>
          <w:szCs w:val="26"/>
        </w:rPr>
        <w:t>а</w:t>
      </w:r>
      <w:r w:rsidR="00FF6485" w:rsidRPr="00482D56">
        <w:rPr>
          <w:sz w:val="26"/>
          <w:szCs w:val="26"/>
        </w:rPr>
        <w:t xml:space="preserve">: </w:t>
      </w:r>
      <w:r w:rsidR="00FD02D8">
        <w:rPr>
          <w:sz w:val="26"/>
          <w:szCs w:val="26"/>
        </w:rPr>
        <w:t>транспортных средств - 37</w:t>
      </w:r>
      <w:r w:rsidR="00FD02D8" w:rsidRPr="00482D56">
        <w:rPr>
          <w:sz w:val="26"/>
          <w:szCs w:val="26"/>
        </w:rPr>
        <w:t>%</w:t>
      </w:r>
      <w:r w:rsidR="00FD02D8">
        <w:rPr>
          <w:sz w:val="26"/>
          <w:szCs w:val="26"/>
        </w:rPr>
        <w:t xml:space="preserve">, </w:t>
      </w:r>
      <w:r w:rsidR="009901CA" w:rsidRPr="00482D56">
        <w:rPr>
          <w:sz w:val="26"/>
          <w:szCs w:val="26"/>
        </w:rPr>
        <w:t>продукции пищевой промышленности</w:t>
      </w:r>
      <w:r w:rsidR="004C354E" w:rsidRPr="00482D56">
        <w:rPr>
          <w:sz w:val="26"/>
          <w:szCs w:val="26"/>
        </w:rPr>
        <w:t xml:space="preserve"> - </w:t>
      </w:r>
      <w:r w:rsidR="00FD02D8">
        <w:rPr>
          <w:sz w:val="26"/>
          <w:szCs w:val="26"/>
        </w:rPr>
        <w:t>20</w:t>
      </w:r>
      <w:r w:rsidR="00FF6485" w:rsidRPr="00482D56">
        <w:rPr>
          <w:sz w:val="26"/>
          <w:szCs w:val="26"/>
        </w:rPr>
        <w:t>%</w:t>
      </w:r>
      <w:r w:rsidR="00FD02D8">
        <w:rPr>
          <w:sz w:val="26"/>
          <w:szCs w:val="26"/>
        </w:rPr>
        <w:t xml:space="preserve">, </w:t>
      </w:r>
      <w:r w:rsidR="004C354E" w:rsidRPr="00482D56">
        <w:rPr>
          <w:sz w:val="26"/>
          <w:szCs w:val="26"/>
        </w:rPr>
        <w:t xml:space="preserve"> металлургической отрасли - </w:t>
      </w:r>
      <w:r w:rsidR="00456C9D" w:rsidRPr="00482D56">
        <w:rPr>
          <w:sz w:val="26"/>
          <w:szCs w:val="26"/>
        </w:rPr>
        <w:t>3</w:t>
      </w:r>
      <w:r w:rsidRPr="00482D56">
        <w:rPr>
          <w:sz w:val="26"/>
          <w:szCs w:val="26"/>
        </w:rPr>
        <w:t xml:space="preserve">%. </w:t>
      </w:r>
    </w:p>
    <w:p w:rsidR="00C52A70" w:rsidRPr="00533B94" w:rsidRDefault="00125786" w:rsidP="00096DC5">
      <w:pPr>
        <w:ind w:firstLine="709"/>
        <w:jc w:val="both"/>
        <w:rPr>
          <w:sz w:val="26"/>
          <w:szCs w:val="26"/>
        </w:rPr>
      </w:pPr>
      <w:r w:rsidRPr="00533B94">
        <w:rPr>
          <w:sz w:val="26"/>
          <w:szCs w:val="26"/>
        </w:rPr>
        <w:t>Анализ деятельности промышленных предприятий района</w:t>
      </w:r>
      <w:r w:rsidR="00580514" w:rsidRPr="00533B94">
        <w:rPr>
          <w:sz w:val="26"/>
          <w:szCs w:val="26"/>
        </w:rPr>
        <w:t xml:space="preserve"> по учтенному кругу организаций </w:t>
      </w:r>
      <w:r w:rsidRPr="00533B94">
        <w:rPr>
          <w:sz w:val="26"/>
          <w:szCs w:val="26"/>
        </w:rPr>
        <w:t>за январь-сентябрь текущего года пока</w:t>
      </w:r>
      <w:r w:rsidR="00580514" w:rsidRPr="00533B94">
        <w:rPr>
          <w:sz w:val="26"/>
          <w:szCs w:val="26"/>
        </w:rPr>
        <w:t>зал</w:t>
      </w:r>
      <w:r w:rsidR="00C52A70" w:rsidRPr="00533B94">
        <w:rPr>
          <w:sz w:val="26"/>
          <w:szCs w:val="26"/>
        </w:rPr>
        <w:t>:</w:t>
      </w:r>
    </w:p>
    <w:p w:rsidR="0007612D" w:rsidRDefault="00C52A70" w:rsidP="00096DC5">
      <w:pPr>
        <w:ind w:firstLine="709"/>
        <w:jc w:val="both"/>
        <w:rPr>
          <w:sz w:val="26"/>
          <w:szCs w:val="26"/>
        </w:rPr>
      </w:pPr>
      <w:r w:rsidRPr="00533B94">
        <w:rPr>
          <w:sz w:val="26"/>
          <w:szCs w:val="26"/>
        </w:rPr>
        <w:t xml:space="preserve">- положительная динамика по отгрузке обеспечена на таких предприятиях, как </w:t>
      </w:r>
      <w:r w:rsidR="0007612D" w:rsidRPr="00533B94">
        <w:rPr>
          <w:sz w:val="26"/>
          <w:szCs w:val="26"/>
        </w:rPr>
        <w:t>ОАО «</w:t>
      </w:r>
      <w:proofErr w:type="spellStart"/>
      <w:r w:rsidR="0007612D" w:rsidRPr="00533B94">
        <w:rPr>
          <w:sz w:val="26"/>
          <w:szCs w:val="26"/>
        </w:rPr>
        <w:t>Южуралкондитер</w:t>
      </w:r>
      <w:proofErr w:type="spellEnd"/>
      <w:r w:rsidR="00DF5947">
        <w:rPr>
          <w:sz w:val="26"/>
          <w:szCs w:val="26"/>
        </w:rPr>
        <w:t>»</w:t>
      </w:r>
      <w:r w:rsidR="0007612D">
        <w:rPr>
          <w:sz w:val="26"/>
          <w:szCs w:val="26"/>
        </w:rPr>
        <w:t xml:space="preserve"> </w:t>
      </w:r>
      <w:r w:rsidR="005913E3">
        <w:rPr>
          <w:sz w:val="26"/>
          <w:szCs w:val="26"/>
        </w:rPr>
        <w:t xml:space="preserve">- на 41%; </w:t>
      </w:r>
      <w:r w:rsidR="0007612D">
        <w:rPr>
          <w:sz w:val="26"/>
          <w:szCs w:val="26"/>
        </w:rPr>
        <w:t xml:space="preserve">ИП Куприянова Е.В. - на </w:t>
      </w:r>
      <w:r w:rsidR="005913E3">
        <w:rPr>
          <w:sz w:val="26"/>
          <w:szCs w:val="26"/>
        </w:rPr>
        <w:t>37</w:t>
      </w:r>
      <w:r w:rsidR="0007612D">
        <w:rPr>
          <w:sz w:val="26"/>
          <w:szCs w:val="26"/>
        </w:rPr>
        <w:t>%;</w:t>
      </w:r>
      <w:r w:rsidR="0007612D" w:rsidRPr="00533B94">
        <w:rPr>
          <w:sz w:val="26"/>
          <w:szCs w:val="26"/>
        </w:rPr>
        <w:t xml:space="preserve"> </w:t>
      </w:r>
      <w:r w:rsidR="005913E3" w:rsidRPr="00533B94">
        <w:rPr>
          <w:sz w:val="26"/>
          <w:szCs w:val="26"/>
        </w:rPr>
        <w:t>ООО Завод «Силач»</w:t>
      </w:r>
      <w:r w:rsidR="005913E3">
        <w:rPr>
          <w:sz w:val="26"/>
          <w:szCs w:val="26"/>
        </w:rPr>
        <w:t xml:space="preserve"> - на 24%; АО «</w:t>
      </w:r>
      <w:proofErr w:type="spellStart"/>
      <w:r w:rsidR="005913E3">
        <w:rPr>
          <w:sz w:val="26"/>
          <w:szCs w:val="26"/>
        </w:rPr>
        <w:t>Трубодеталь</w:t>
      </w:r>
      <w:proofErr w:type="spellEnd"/>
      <w:r w:rsidR="005913E3">
        <w:rPr>
          <w:sz w:val="26"/>
          <w:szCs w:val="26"/>
        </w:rPr>
        <w:t xml:space="preserve">» - на 5%; </w:t>
      </w:r>
      <w:r w:rsidR="005913E3" w:rsidRPr="00533B94">
        <w:rPr>
          <w:sz w:val="26"/>
          <w:szCs w:val="26"/>
        </w:rPr>
        <w:t>АО «Группа Компаний «Российское Молоко»</w:t>
      </w:r>
      <w:r w:rsidR="005913E3">
        <w:rPr>
          <w:sz w:val="26"/>
          <w:szCs w:val="26"/>
        </w:rPr>
        <w:t xml:space="preserve"> - на 3%.</w:t>
      </w:r>
    </w:p>
    <w:p w:rsidR="005913E3" w:rsidRDefault="005913E3" w:rsidP="005913E3">
      <w:pPr>
        <w:ind w:firstLine="709"/>
        <w:jc w:val="both"/>
        <w:rPr>
          <w:sz w:val="26"/>
          <w:szCs w:val="26"/>
        </w:rPr>
      </w:pPr>
      <w:r w:rsidRPr="00533B94">
        <w:rPr>
          <w:sz w:val="26"/>
          <w:szCs w:val="26"/>
        </w:rPr>
        <w:lastRenderedPageBreak/>
        <w:t xml:space="preserve">- снижение объема отгрузки наблюдается: </w:t>
      </w:r>
      <w:r>
        <w:rPr>
          <w:sz w:val="26"/>
          <w:szCs w:val="26"/>
        </w:rPr>
        <w:t xml:space="preserve">на </w:t>
      </w:r>
      <w:r w:rsidRPr="00533B94">
        <w:rPr>
          <w:sz w:val="26"/>
          <w:szCs w:val="26"/>
        </w:rPr>
        <w:t>Челябинск</w:t>
      </w:r>
      <w:r>
        <w:rPr>
          <w:sz w:val="26"/>
          <w:szCs w:val="26"/>
        </w:rPr>
        <w:t>ом</w:t>
      </w:r>
      <w:r w:rsidRPr="00533B94">
        <w:rPr>
          <w:sz w:val="26"/>
          <w:szCs w:val="26"/>
        </w:rPr>
        <w:t xml:space="preserve"> завод</w:t>
      </w:r>
      <w:r>
        <w:rPr>
          <w:sz w:val="26"/>
          <w:szCs w:val="26"/>
        </w:rPr>
        <w:t>е железобетонных шпал - филиал</w:t>
      </w:r>
      <w:r w:rsidRPr="00533B94">
        <w:rPr>
          <w:sz w:val="26"/>
          <w:szCs w:val="26"/>
        </w:rPr>
        <w:t xml:space="preserve"> АО «</w:t>
      </w:r>
      <w:proofErr w:type="spellStart"/>
      <w:r w:rsidRPr="00533B94">
        <w:rPr>
          <w:sz w:val="26"/>
          <w:szCs w:val="26"/>
        </w:rPr>
        <w:t>БетЭлТранс</w:t>
      </w:r>
      <w:proofErr w:type="spellEnd"/>
      <w:r w:rsidRPr="00533B94">
        <w:rPr>
          <w:sz w:val="26"/>
          <w:szCs w:val="26"/>
        </w:rPr>
        <w:t>»</w:t>
      </w:r>
      <w:r>
        <w:rPr>
          <w:sz w:val="26"/>
          <w:szCs w:val="26"/>
        </w:rPr>
        <w:t xml:space="preserve"> - на 4%. </w:t>
      </w:r>
    </w:p>
    <w:p w:rsidR="000110B1" w:rsidRPr="00482D56" w:rsidRDefault="000110B1" w:rsidP="00096DC5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>Объем отгруженных товаров собственного производства, выполненных работ и услуг собственными силами по</w:t>
      </w:r>
      <w:r w:rsidR="008C3C03" w:rsidRPr="00482D56">
        <w:rPr>
          <w:sz w:val="26"/>
          <w:szCs w:val="26"/>
        </w:rPr>
        <w:t xml:space="preserve"> «чистым»</w:t>
      </w:r>
      <w:r w:rsidRPr="00482D56">
        <w:rPr>
          <w:sz w:val="26"/>
          <w:szCs w:val="26"/>
        </w:rPr>
        <w:t xml:space="preserve"> видам экономической деятельности в 20</w:t>
      </w:r>
      <w:r w:rsidR="005913E3">
        <w:rPr>
          <w:sz w:val="26"/>
          <w:szCs w:val="26"/>
        </w:rPr>
        <w:t>20</w:t>
      </w:r>
      <w:r w:rsidRPr="00482D56">
        <w:rPr>
          <w:sz w:val="26"/>
          <w:szCs w:val="26"/>
        </w:rPr>
        <w:t xml:space="preserve"> году составил </w:t>
      </w:r>
      <w:r w:rsidR="00747DB8">
        <w:rPr>
          <w:sz w:val="26"/>
          <w:szCs w:val="26"/>
        </w:rPr>
        <w:t>72,4</w:t>
      </w:r>
      <w:r w:rsidRPr="00482D56">
        <w:rPr>
          <w:sz w:val="26"/>
          <w:szCs w:val="26"/>
        </w:rPr>
        <w:t xml:space="preserve"> млрд. рублей</w:t>
      </w:r>
      <w:r w:rsidR="00E30AC7" w:rsidRPr="00482D56">
        <w:rPr>
          <w:sz w:val="26"/>
          <w:szCs w:val="26"/>
        </w:rPr>
        <w:t xml:space="preserve">, что составляет </w:t>
      </w:r>
      <w:r w:rsidR="00747DB8">
        <w:rPr>
          <w:sz w:val="26"/>
          <w:szCs w:val="26"/>
        </w:rPr>
        <w:t>110,2</w:t>
      </w:r>
      <w:r w:rsidR="00E30AC7" w:rsidRPr="00482D56">
        <w:rPr>
          <w:sz w:val="26"/>
          <w:szCs w:val="26"/>
        </w:rPr>
        <w:t>% к уровню 201</w:t>
      </w:r>
      <w:r w:rsidR="00747DB8">
        <w:rPr>
          <w:sz w:val="26"/>
          <w:szCs w:val="26"/>
        </w:rPr>
        <w:t>9</w:t>
      </w:r>
      <w:r w:rsidR="00E30AC7" w:rsidRPr="00482D56">
        <w:rPr>
          <w:sz w:val="26"/>
          <w:szCs w:val="26"/>
        </w:rPr>
        <w:t xml:space="preserve"> года. По оценке 20</w:t>
      </w:r>
      <w:r w:rsidR="001E03DB">
        <w:rPr>
          <w:sz w:val="26"/>
          <w:szCs w:val="26"/>
        </w:rPr>
        <w:t>2</w:t>
      </w:r>
      <w:r w:rsidR="00747DB8">
        <w:rPr>
          <w:sz w:val="26"/>
          <w:szCs w:val="26"/>
        </w:rPr>
        <w:t>1</w:t>
      </w:r>
      <w:r w:rsidR="00E30AC7" w:rsidRPr="00482D56">
        <w:rPr>
          <w:sz w:val="26"/>
          <w:szCs w:val="26"/>
        </w:rPr>
        <w:t xml:space="preserve"> года объем отгруженной продукции составит </w:t>
      </w:r>
      <w:r w:rsidR="00747DB8">
        <w:rPr>
          <w:sz w:val="26"/>
          <w:szCs w:val="26"/>
        </w:rPr>
        <w:t>77,3</w:t>
      </w:r>
      <w:r w:rsidR="00E30AC7" w:rsidRPr="00482D56">
        <w:rPr>
          <w:sz w:val="26"/>
          <w:szCs w:val="26"/>
        </w:rPr>
        <w:t xml:space="preserve"> млрд. рублей или </w:t>
      </w:r>
      <w:r w:rsidR="00747DB8">
        <w:rPr>
          <w:sz w:val="26"/>
          <w:szCs w:val="26"/>
        </w:rPr>
        <w:t>106,9</w:t>
      </w:r>
      <w:r w:rsidR="00E30AC7" w:rsidRPr="00482D56">
        <w:rPr>
          <w:sz w:val="26"/>
          <w:szCs w:val="26"/>
        </w:rPr>
        <w:t>% к уровню 20</w:t>
      </w:r>
      <w:r w:rsidR="00747DB8">
        <w:rPr>
          <w:sz w:val="26"/>
          <w:szCs w:val="26"/>
        </w:rPr>
        <w:t>20</w:t>
      </w:r>
      <w:r w:rsidR="00E30AC7" w:rsidRPr="00482D56">
        <w:rPr>
          <w:sz w:val="26"/>
          <w:szCs w:val="26"/>
        </w:rPr>
        <w:t xml:space="preserve"> года. По прогнозу 20</w:t>
      </w:r>
      <w:r w:rsidR="00456C9D" w:rsidRPr="00482D56">
        <w:rPr>
          <w:sz w:val="26"/>
          <w:szCs w:val="26"/>
        </w:rPr>
        <w:t>2</w:t>
      </w:r>
      <w:r w:rsidR="00747DB8">
        <w:rPr>
          <w:sz w:val="26"/>
          <w:szCs w:val="26"/>
        </w:rPr>
        <w:t>2</w:t>
      </w:r>
      <w:r w:rsidR="00E30AC7" w:rsidRPr="00482D56">
        <w:rPr>
          <w:sz w:val="26"/>
          <w:szCs w:val="26"/>
        </w:rPr>
        <w:t>-202</w:t>
      </w:r>
      <w:r w:rsidR="00747DB8">
        <w:rPr>
          <w:sz w:val="26"/>
          <w:szCs w:val="26"/>
        </w:rPr>
        <w:t>4</w:t>
      </w:r>
      <w:r w:rsidR="00E30AC7" w:rsidRPr="00482D56">
        <w:rPr>
          <w:sz w:val="26"/>
          <w:szCs w:val="26"/>
        </w:rPr>
        <w:t xml:space="preserve"> годов отъем отгруженных товаров будет увеличиваться </w:t>
      </w:r>
      <w:r w:rsidR="004E6800" w:rsidRPr="00482D56">
        <w:rPr>
          <w:sz w:val="26"/>
          <w:szCs w:val="26"/>
        </w:rPr>
        <w:t>и к 202</w:t>
      </w:r>
      <w:r w:rsidR="00747DB8">
        <w:rPr>
          <w:sz w:val="26"/>
          <w:szCs w:val="26"/>
        </w:rPr>
        <w:t>4</w:t>
      </w:r>
      <w:r w:rsidR="004E6800" w:rsidRPr="00482D56">
        <w:rPr>
          <w:sz w:val="26"/>
          <w:szCs w:val="26"/>
        </w:rPr>
        <w:t xml:space="preserve"> году составит </w:t>
      </w:r>
      <w:r w:rsidR="00747DB8">
        <w:rPr>
          <w:sz w:val="26"/>
          <w:szCs w:val="26"/>
        </w:rPr>
        <w:t>88,9</w:t>
      </w:r>
      <w:r w:rsidR="004E6800" w:rsidRPr="00482D56">
        <w:rPr>
          <w:sz w:val="26"/>
          <w:szCs w:val="26"/>
        </w:rPr>
        <w:t xml:space="preserve"> млрд. рублей (</w:t>
      </w:r>
      <w:r w:rsidR="00456C9D" w:rsidRPr="00482D56">
        <w:rPr>
          <w:sz w:val="26"/>
          <w:szCs w:val="26"/>
        </w:rPr>
        <w:t>10</w:t>
      </w:r>
      <w:r w:rsidR="001E03DB">
        <w:rPr>
          <w:sz w:val="26"/>
          <w:szCs w:val="26"/>
        </w:rPr>
        <w:t>5,</w:t>
      </w:r>
      <w:r w:rsidR="00747DB8">
        <w:rPr>
          <w:sz w:val="26"/>
          <w:szCs w:val="26"/>
        </w:rPr>
        <w:t>1</w:t>
      </w:r>
      <w:r w:rsidR="004E6800" w:rsidRPr="00482D56">
        <w:rPr>
          <w:sz w:val="26"/>
          <w:szCs w:val="26"/>
        </w:rPr>
        <w:t>% к уровню 202</w:t>
      </w:r>
      <w:r w:rsidR="00747DB8">
        <w:rPr>
          <w:sz w:val="26"/>
          <w:szCs w:val="26"/>
        </w:rPr>
        <w:t>3</w:t>
      </w:r>
      <w:r w:rsidR="004E6800" w:rsidRPr="00482D56">
        <w:rPr>
          <w:sz w:val="26"/>
          <w:szCs w:val="26"/>
        </w:rPr>
        <w:t xml:space="preserve"> года).</w:t>
      </w:r>
    </w:p>
    <w:p w:rsidR="00096DC5" w:rsidRDefault="00096DC5" w:rsidP="004A09EE">
      <w:pPr>
        <w:jc w:val="center"/>
        <w:rPr>
          <w:b/>
          <w:noProof/>
        </w:rPr>
      </w:pPr>
    </w:p>
    <w:p w:rsidR="009B4125" w:rsidRDefault="009B4125" w:rsidP="004A09EE">
      <w:pPr>
        <w:jc w:val="center"/>
        <w:rPr>
          <w:b/>
          <w:noProof/>
        </w:rPr>
      </w:pPr>
      <w:r w:rsidRPr="009B4125">
        <w:rPr>
          <w:b/>
          <w:noProof/>
        </w:rPr>
        <w:t>Динамика промышленного производства, млрд.руб.</w:t>
      </w:r>
    </w:p>
    <w:p w:rsidR="002622F8" w:rsidRPr="009B4125" w:rsidRDefault="002622F8" w:rsidP="004A09EE">
      <w:pPr>
        <w:jc w:val="center"/>
        <w:rPr>
          <w:b/>
          <w:noProof/>
        </w:rPr>
      </w:pPr>
    </w:p>
    <w:p w:rsidR="009B4125" w:rsidRDefault="009B4125" w:rsidP="004A09E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54811" cy="2183027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01EA" w:rsidRDefault="00B601EA" w:rsidP="001D62D0">
      <w:pPr>
        <w:pStyle w:val="a5"/>
        <w:spacing w:after="0" w:line="240" w:lineRule="auto"/>
        <w:jc w:val="center"/>
        <w:rPr>
          <w:b/>
          <w:sz w:val="26"/>
          <w:szCs w:val="26"/>
        </w:rPr>
      </w:pPr>
    </w:p>
    <w:p w:rsidR="001D62D0" w:rsidRPr="00614292" w:rsidRDefault="001D62D0" w:rsidP="001D62D0">
      <w:pPr>
        <w:pStyle w:val="a5"/>
        <w:spacing w:after="0" w:line="240" w:lineRule="auto"/>
        <w:jc w:val="center"/>
        <w:rPr>
          <w:b/>
          <w:sz w:val="26"/>
          <w:szCs w:val="26"/>
        </w:rPr>
      </w:pPr>
      <w:r w:rsidRPr="00BB43FA">
        <w:rPr>
          <w:b/>
          <w:sz w:val="26"/>
          <w:szCs w:val="26"/>
        </w:rPr>
        <w:t>Рынок товаров и услуг</w:t>
      </w:r>
    </w:p>
    <w:p w:rsidR="007F6228" w:rsidRPr="004A09EE" w:rsidRDefault="007F6228" w:rsidP="001D62D0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B14995" w:rsidRDefault="00D91FF8" w:rsidP="00096DC5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>Важнейш</w:t>
      </w:r>
      <w:r w:rsidR="008C3C03" w:rsidRPr="00482D56">
        <w:rPr>
          <w:sz w:val="26"/>
          <w:szCs w:val="26"/>
        </w:rPr>
        <w:t>ей</w:t>
      </w:r>
      <w:r w:rsidRPr="00482D56">
        <w:rPr>
          <w:sz w:val="26"/>
          <w:szCs w:val="26"/>
        </w:rPr>
        <w:t xml:space="preserve"> </w:t>
      </w:r>
      <w:r w:rsidR="008C3C03" w:rsidRPr="00482D56">
        <w:rPr>
          <w:sz w:val="26"/>
          <w:szCs w:val="26"/>
        </w:rPr>
        <w:t xml:space="preserve">отраслью </w:t>
      </w:r>
      <w:r w:rsidRPr="00482D56">
        <w:rPr>
          <w:sz w:val="26"/>
          <w:szCs w:val="26"/>
        </w:rPr>
        <w:t xml:space="preserve">экономики района является потребительский рынок, </w:t>
      </w:r>
      <w:r w:rsidR="001319B9" w:rsidRPr="00482D56">
        <w:rPr>
          <w:sz w:val="26"/>
          <w:szCs w:val="26"/>
        </w:rPr>
        <w:t xml:space="preserve">представляющий собой разветвленную сеть предприятий торговли, общественного питания и сферы услуг. </w:t>
      </w:r>
    </w:p>
    <w:p w:rsidR="00F065C4" w:rsidRDefault="00F065C4" w:rsidP="00096D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развитие потребительского рынка находится под влиянием социально-экономической ситуации в стране в целом. Падение покупательской активности, </w:t>
      </w:r>
      <w:r w:rsidR="003D4564">
        <w:rPr>
          <w:sz w:val="26"/>
          <w:szCs w:val="26"/>
        </w:rPr>
        <w:t xml:space="preserve">связанной с пандемией </w:t>
      </w:r>
      <w:proofErr w:type="spellStart"/>
      <w:r w:rsidR="003D4564">
        <w:rPr>
          <w:sz w:val="26"/>
          <w:szCs w:val="26"/>
        </w:rPr>
        <w:t>коронавируса</w:t>
      </w:r>
      <w:proofErr w:type="spellEnd"/>
      <w:r w:rsidR="003D4564">
        <w:rPr>
          <w:sz w:val="26"/>
          <w:szCs w:val="26"/>
        </w:rPr>
        <w:t>, ведет к ухудшению показателей развития потребительского рынка. С</w:t>
      </w:r>
      <w:r>
        <w:rPr>
          <w:sz w:val="26"/>
          <w:szCs w:val="26"/>
        </w:rPr>
        <w:t xml:space="preserve">нижение платежеспособного спроса </w:t>
      </w:r>
      <w:r w:rsidR="003D4564">
        <w:rPr>
          <w:sz w:val="26"/>
          <w:szCs w:val="26"/>
        </w:rPr>
        <w:t xml:space="preserve">привело население </w:t>
      </w:r>
      <w:r>
        <w:rPr>
          <w:sz w:val="26"/>
          <w:szCs w:val="26"/>
        </w:rPr>
        <w:t xml:space="preserve">к перераспределению </w:t>
      </w:r>
      <w:r w:rsidR="003D4564">
        <w:rPr>
          <w:sz w:val="26"/>
          <w:szCs w:val="26"/>
        </w:rPr>
        <w:t>покупательского приоритета в сторону приобретения продуктов питания и товаров первой необходимости.</w:t>
      </w:r>
    </w:p>
    <w:p w:rsidR="00181149" w:rsidRDefault="001D62D0" w:rsidP="00096DC5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 xml:space="preserve">На территории района функционирует </w:t>
      </w:r>
      <w:r w:rsidR="00BB43FA">
        <w:rPr>
          <w:sz w:val="26"/>
          <w:szCs w:val="26"/>
        </w:rPr>
        <w:t>636</w:t>
      </w:r>
      <w:r w:rsidR="00044A82" w:rsidRPr="00482D56">
        <w:rPr>
          <w:sz w:val="26"/>
          <w:szCs w:val="26"/>
        </w:rPr>
        <w:t xml:space="preserve"> </w:t>
      </w:r>
      <w:r w:rsidRPr="00482D56">
        <w:rPr>
          <w:sz w:val="26"/>
          <w:szCs w:val="26"/>
        </w:rPr>
        <w:t>предприяти</w:t>
      </w:r>
      <w:r w:rsidR="009F490F">
        <w:rPr>
          <w:sz w:val="26"/>
          <w:szCs w:val="26"/>
        </w:rPr>
        <w:t>й</w:t>
      </w:r>
      <w:r w:rsidRPr="00482D56">
        <w:rPr>
          <w:sz w:val="26"/>
          <w:szCs w:val="26"/>
        </w:rPr>
        <w:t xml:space="preserve"> розничной торговли</w:t>
      </w:r>
      <w:r w:rsidR="00046812" w:rsidRPr="00482D56">
        <w:rPr>
          <w:sz w:val="26"/>
          <w:szCs w:val="26"/>
        </w:rPr>
        <w:t>,</w:t>
      </w:r>
      <w:r w:rsidR="00D07A52" w:rsidRPr="00482D56">
        <w:rPr>
          <w:sz w:val="26"/>
          <w:szCs w:val="26"/>
        </w:rPr>
        <w:t xml:space="preserve"> из них </w:t>
      </w:r>
      <w:r w:rsidR="00BB43FA">
        <w:rPr>
          <w:sz w:val="26"/>
          <w:szCs w:val="26"/>
        </w:rPr>
        <w:t>468</w:t>
      </w:r>
      <w:r w:rsidR="00D07A52" w:rsidRPr="00482D56">
        <w:rPr>
          <w:sz w:val="26"/>
          <w:szCs w:val="26"/>
        </w:rPr>
        <w:t xml:space="preserve"> магазинов, </w:t>
      </w:r>
      <w:r w:rsidR="000C3CE4">
        <w:rPr>
          <w:sz w:val="26"/>
          <w:szCs w:val="26"/>
        </w:rPr>
        <w:t>16</w:t>
      </w:r>
      <w:r w:rsidR="00BB43FA">
        <w:rPr>
          <w:sz w:val="26"/>
          <w:szCs w:val="26"/>
        </w:rPr>
        <w:t>8</w:t>
      </w:r>
      <w:r w:rsidR="00D07A52" w:rsidRPr="00482D56">
        <w:rPr>
          <w:sz w:val="26"/>
          <w:szCs w:val="26"/>
        </w:rPr>
        <w:t xml:space="preserve"> нестационарных торговых объект</w:t>
      </w:r>
      <w:r w:rsidR="009F490F">
        <w:rPr>
          <w:sz w:val="26"/>
          <w:szCs w:val="26"/>
        </w:rPr>
        <w:t>а</w:t>
      </w:r>
      <w:r w:rsidR="00D07A52" w:rsidRPr="00482D56">
        <w:rPr>
          <w:sz w:val="26"/>
          <w:szCs w:val="26"/>
        </w:rPr>
        <w:t>. Т</w:t>
      </w:r>
      <w:r w:rsidRPr="00482D56">
        <w:rPr>
          <w:sz w:val="26"/>
          <w:szCs w:val="26"/>
        </w:rPr>
        <w:t xml:space="preserve">орговая площадь составляет </w:t>
      </w:r>
      <w:r w:rsidR="00BB43FA">
        <w:rPr>
          <w:sz w:val="26"/>
          <w:szCs w:val="26"/>
        </w:rPr>
        <w:t>190,1</w:t>
      </w:r>
      <w:r w:rsidRPr="00482D56">
        <w:rPr>
          <w:sz w:val="26"/>
          <w:szCs w:val="26"/>
        </w:rPr>
        <w:t xml:space="preserve"> тыс. квадратных метров.</w:t>
      </w:r>
      <w:r w:rsidR="00D07A52" w:rsidRPr="00482D56">
        <w:rPr>
          <w:sz w:val="26"/>
          <w:szCs w:val="26"/>
        </w:rPr>
        <w:t xml:space="preserve"> </w:t>
      </w:r>
      <w:r w:rsidR="001319B9" w:rsidRPr="00482D56">
        <w:rPr>
          <w:sz w:val="26"/>
          <w:szCs w:val="26"/>
        </w:rPr>
        <w:t xml:space="preserve">С начала года в районе открылось </w:t>
      </w:r>
      <w:r w:rsidR="00E17FE8">
        <w:rPr>
          <w:sz w:val="26"/>
          <w:szCs w:val="26"/>
        </w:rPr>
        <w:t xml:space="preserve">               </w:t>
      </w:r>
      <w:r w:rsidR="00BB43FA">
        <w:rPr>
          <w:sz w:val="26"/>
          <w:szCs w:val="26"/>
        </w:rPr>
        <w:t>70</w:t>
      </w:r>
      <w:r w:rsidR="000C3CE4">
        <w:rPr>
          <w:sz w:val="26"/>
          <w:szCs w:val="26"/>
        </w:rPr>
        <w:t xml:space="preserve"> магазинов</w:t>
      </w:r>
      <w:r w:rsidR="00DF3F2F" w:rsidRPr="00482D56">
        <w:rPr>
          <w:sz w:val="26"/>
          <w:szCs w:val="26"/>
        </w:rPr>
        <w:t xml:space="preserve"> (в 20</w:t>
      </w:r>
      <w:r w:rsidR="00BB43FA">
        <w:rPr>
          <w:sz w:val="26"/>
          <w:szCs w:val="26"/>
        </w:rPr>
        <w:t>20</w:t>
      </w:r>
      <w:r w:rsidR="00DF3F2F" w:rsidRPr="00482D56">
        <w:rPr>
          <w:sz w:val="26"/>
          <w:szCs w:val="26"/>
        </w:rPr>
        <w:t xml:space="preserve"> году - </w:t>
      </w:r>
      <w:r w:rsidR="000C3CE4">
        <w:rPr>
          <w:sz w:val="26"/>
          <w:szCs w:val="26"/>
        </w:rPr>
        <w:t>2</w:t>
      </w:r>
      <w:r w:rsidR="00BB43FA">
        <w:rPr>
          <w:sz w:val="26"/>
          <w:szCs w:val="26"/>
        </w:rPr>
        <w:t>9</w:t>
      </w:r>
      <w:r w:rsidR="001319B9" w:rsidRPr="00482D56">
        <w:rPr>
          <w:sz w:val="26"/>
          <w:szCs w:val="26"/>
        </w:rPr>
        <w:t xml:space="preserve"> магазин</w:t>
      </w:r>
      <w:r w:rsidR="00BB43FA">
        <w:rPr>
          <w:sz w:val="26"/>
          <w:szCs w:val="26"/>
        </w:rPr>
        <w:t>ов</w:t>
      </w:r>
      <w:r w:rsidR="00DF3F2F" w:rsidRPr="00482D56">
        <w:rPr>
          <w:sz w:val="26"/>
          <w:szCs w:val="26"/>
        </w:rPr>
        <w:t>)</w:t>
      </w:r>
      <w:r w:rsidR="001319B9" w:rsidRPr="00482D56">
        <w:rPr>
          <w:sz w:val="26"/>
          <w:szCs w:val="26"/>
        </w:rPr>
        <w:t xml:space="preserve">, создано </w:t>
      </w:r>
      <w:r w:rsidR="00BB43FA">
        <w:rPr>
          <w:sz w:val="26"/>
          <w:szCs w:val="26"/>
        </w:rPr>
        <w:t>71</w:t>
      </w:r>
      <w:r w:rsidR="001319B9" w:rsidRPr="00482D56">
        <w:rPr>
          <w:sz w:val="26"/>
          <w:szCs w:val="26"/>
        </w:rPr>
        <w:t xml:space="preserve"> нов</w:t>
      </w:r>
      <w:r w:rsidR="00BB43FA">
        <w:rPr>
          <w:sz w:val="26"/>
          <w:szCs w:val="26"/>
        </w:rPr>
        <w:t>ое</w:t>
      </w:r>
      <w:r w:rsidR="001319B9" w:rsidRPr="00482D56">
        <w:rPr>
          <w:sz w:val="26"/>
          <w:szCs w:val="26"/>
        </w:rPr>
        <w:t xml:space="preserve"> рабоч</w:t>
      </w:r>
      <w:r w:rsidR="00BB43FA">
        <w:rPr>
          <w:sz w:val="26"/>
          <w:szCs w:val="26"/>
        </w:rPr>
        <w:t>ее</w:t>
      </w:r>
      <w:r w:rsidR="001319B9" w:rsidRPr="00482D56">
        <w:rPr>
          <w:sz w:val="26"/>
          <w:szCs w:val="26"/>
        </w:rPr>
        <w:t xml:space="preserve"> мест</w:t>
      </w:r>
      <w:r w:rsidR="00BB43FA">
        <w:rPr>
          <w:sz w:val="26"/>
          <w:szCs w:val="26"/>
        </w:rPr>
        <w:t>о</w:t>
      </w:r>
      <w:r w:rsidR="001319B9" w:rsidRPr="00482D56">
        <w:rPr>
          <w:sz w:val="26"/>
          <w:szCs w:val="26"/>
        </w:rPr>
        <w:t>.</w:t>
      </w:r>
      <w:r w:rsidR="00C42E87" w:rsidRPr="00482D56">
        <w:rPr>
          <w:sz w:val="26"/>
          <w:szCs w:val="26"/>
        </w:rPr>
        <w:t xml:space="preserve"> </w:t>
      </w:r>
      <w:r w:rsidR="00096DC5">
        <w:rPr>
          <w:sz w:val="26"/>
          <w:szCs w:val="26"/>
        </w:rPr>
        <w:t xml:space="preserve">                     </w:t>
      </w:r>
      <w:r w:rsidR="00DF3F2F" w:rsidRPr="00482D56">
        <w:rPr>
          <w:sz w:val="26"/>
          <w:szCs w:val="26"/>
        </w:rPr>
        <w:t>В основном это специализированные продовольственные и непродовольственные магазины</w:t>
      </w:r>
      <w:r w:rsidR="000C3CE4">
        <w:rPr>
          <w:sz w:val="26"/>
          <w:szCs w:val="26"/>
        </w:rPr>
        <w:t>.</w:t>
      </w:r>
      <w:r w:rsidR="00DF3F2F" w:rsidRPr="00482D56">
        <w:rPr>
          <w:sz w:val="26"/>
          <w:szCs w:val="26"/>
        </w:rPr>
        <w:t xml:space="preserve"> Магазины открываются на арендованных площадях, которые ранее уже использовались под предприятия потребительского рынка.</w:t>
      </w:r>
      <w:r w:rsidR="000C3CE4">
        <w:rPr>
          <w:sz w:val="26"/>
          <w:szCs w:val="26"/>
        </w:rPr>
        <w:t xml:space="preserve"> </w:t>
      </w:r>
      <w:r w:rsidR="00181149">
        <w:rPr>
          <w:sz w:val="26"/>
          <w:szCs w:val="26"/>
        </w:rPr>
        <w:t>С начала го</w:t>
      </w:r>
      <w:r w:rsidR="00604D54">
        <w:rPr>
          <w:sz w:val="26"/>
          <w:szCs w:val="26"/>
        </w:rPr>
        <w:t>да прекратил свою деятельност</w:t>
      </w:r>
      <w:r w:rsidR="00BB43FA">
        <w:rPr>
          <w:sz w:val="26"/>
          <w:szCs w:val="26"/>
        </w:rPr>
        <w:t>ь</w:t>
      </w:r>
      <w:r w:rsidR="00604D54">
        <w:rPr>
          <w:sz w:val="26"/>
          <w:szCs w:val="26"/>
        </w:rPr>
        <w:t xml:space="preserve"> </w:t>
      </w:r>
      <w:r w:rsidR="00BB43FA">
        <w:rPr>
          <w:sz w:val="26"/>
          <w:szCs w:val="26"/>
        </w:rPr>
        <w:t>один</w:t>
      </w:r>
      <w:r w:rsidR="009421FC">
        <w:rPr>
          <w:sz w:val="26"/>
          <w:szCs w:val="26"/>
        </w:rPr>
        <w:t xml:space="preserve"> магазин</w:t>
      </w:r>
      <w:r w:rsidR="00BB43FA">
        <w:rPr>
          <w:sz w:val="26"/>
          <w:szCs w:val="26"/>
        </w:rPr>
        <w:t>.</w:t>
      </w:r>
      <w:r w:rsidR="009421FC">
        <w:rPr>
          <w:sz w:val="26"/>
          <w:szCs w:val="26"/>
        </w:rPr>
        <w:t xml:space="preserve"> </w:t>
      </w:r>
      <w:r w:rsidR="00EA1003">
        <w:rPr>
          <w:sz w:val="26"/>
          <w:szCs w:val="26"/>
        </w:rPr>
        <w:t>Основной причиной закрытия мелких предприятий торговли и прекращение их деятельности связано с пандемией.</w:t>
      </w:r>
    </w:p>
    <w:p w:rsidR="00181149" w:rsidRPr="00050C0C" w:rsidRDefault="00181149" w:rsidP="00096DC5">
      <w:pPr>
        <w:ind w:firstLine="709"/>
        <w:jc w:val="both"/>
        <w:rPr>
          <w:sz w:val="26"/>
          <w:szCs w:val="26"/>
        </w:rPr>
      </w:pPr>
      <w:r w:rsidRPr="00050C0C">
        <w:rPr>
          <w:sz w:val="26"/>
          <w:szCs w:val="26"/>
        </w:rPr>
        <w:t xml:space="preserve">В текущем году в условиях распространения </w:t>
      </w:r>
      <w:proofErr w:type="spellStart"/>
      <w:r w:rsidRPr="00050C0C">
        <w:rPr>
          <w:sz w:val="26"/>
          <w:szCs w:val="26"/>
        </w:rPr>
        <w:t>коронавирусной</w:t>
      </w:r>
      <w:proofErr w:type="spellEnd"/>
      <w:r w:rsidRPr="00050C0C">
        <w:rPr>
          <w:sz w:val="26"/>
          <w:szCs w:val="26"/>
        </w:rPr>
        <w:t xml:space="preserve"> инфекции  малый бизнес понес существенные </w:t>
      </w:r>
      <w:r w:rsidR="00EA1003" w:rsidRPr="00050C0C">
        <w:rPr>
          <w:sz w:val="26"/>
          <w:szCs w:val="26"/>
        </w:rPr>
        <w:t>убытки</w:t>
      </w:r>
      <w:r w:rsidRPr="00050C0C">
        <w:rPr>
          <w:sz w:val="26"/>
          <w:szCs w:val="26"/>
        </w:rPr>
        <w:t xml:space="preserve">, в особенности такие предприятия как </w:t>
      </w:r>
      <w:r w:rsidRPr="00050C0C">
        <w:rPr>
          <w:sz w:val="26"/>
          <w:szCs w:val="26"/>
        </w:rPr>
        <w:lastRenderedPageBreak/>
        <w:t>общественное питание, бытовые, транспортные, розничная торговля мебелью, одеждой, обувью.</w:t>
      </w:r>
    </w:p>
    <w:p w:rsidR="00EA1003" w:rsidRPr="00050C0C" w:rsidRDefault="00EA1003" w:rsidP="00096DC5">
      <w:pPr>
        <w:ind w:firstLine="709"/>
        <w:jc w:val="both"/>
        <w:rPr>
          <w:sz w:val="26"/>
          <w:szCs w:val="26"/>
        </w:rPr>
      </w:pPr>
      <w:r w:rsidRPr="00050C0C">
        <w:rPr>
          <w:sz w:val="26"/>
          <w:szCs w:val="26"/>
        </w:rPr>
        <w:t xml:space="preserve">С введением режима повышенной готовности на территории Челябинской  области была </w:t>
      </w:r>
      <w:r w:rsidR="00D84913">
        <w:rPr>
          <w:sz w:val="26"/>
          <w:szCs w:val="26"/>
        </w:rPr>
        <w:t xml:space="preserve">временно </w:t>
      </w:r>
      <w:r w:rsidRPr="00050C0C">
        <w:rPr>
          <w:sz w:val="26"/>
          <w:szCs w:val="26"/>
        </w:rPr>
        <w:t xml:space="preserve">прекращена деятельность объектов розничной торговли, реализующих промышленные товары, кроме товаров первой необходимости;  деятельность торговых комплексов и торговых центров; </w:t>
      </w:r>
      <w:r w:rsidR="00D84913">
        <w:rPr>
          <w:sz w:val="26"/>
          <w:szCs w:val="26"/>
        </w:rPr>
        <w:t xml:space="preserve">временно </w:t>
      </w:r>
      <w:r w:rsidRPr="00050C0C">
        <w:rPr>
          <w:sz w:val="26"/>
          <w:szCs w:val="26"/>
        </w:rPr>
        <w:t>приостановлена деятельность ресторанов, кафе</w:t>
      </w:r>
      <w:r w:rsidR="00D84913">
        <w:rPr>
          <w:sz w:val="26"/>
          <w:szCs w:val="26"/>
        </w:rPr>
        <w:t>,</w:t>
      </w:r>
      <w:r w:rsidRPr="00050C0C">
        <w:rPr>
          <w:sz w:val="26"/>
          <w:szCs w:val="26"/>
        </w:rPr>
        <w:t xml:space="preserve"> столовых буфетов, баров, закусочных и иных предприятий общественного питания.</w:t>
      </w:r>
    </w:p>
    <w:p w:rsidR="00EA1003" w:rsidRDefault="00EA1003" w:rsidP="00096DC5">
      <w:pPr>
        <w:ind w:firstLine="709"/>
        <w:jc w:val="both"/>
        <w:rPr>
          <w:sz w:val="26"/>
          <w:szCs w:val="26"/>
        </w:rPr>
      </w:pPr>
      <w:r w:rsidRPr="00050C0C">
        <w:rPr>
          <w:sz w:val="26"/>
          <w:szCs w:val="26"/>
        </w:rPr>
        <w:t xml:space="preserve">В связи с </w:t>
      </w:r>
      <w:r w:rsidR="00D84913">
        <w:rPr>
          <w:sz w:val="26"/>
          <w:szCs w:val="26"/>
        </w:rPr>
        <w:t>в</w:t>
      </w:r>
      <w:r w:rsidRPr="00050C0C">
        <w:rPr>
          <w:sz w:val="26"/>
          <w:szCs w:val="26"/>
        </w:rPr>
        <w:t xml:space="preserve">веденными мерами, принятыми по предотвращению распространению </w:t>
      </w:r>
      <w:proofErr w:type="spellStart"/>
      <w:r w:rsidRPr="00050C0C">
        <w:rPr>
          <w:sz w:val="26"/>
          <w:szCs w:val="26"/>
        </w:rPr>
        <w:t>коронавирусной</w:t>
      </w:r>
      <w:proofErr w:type="spellEnd"/>
      <w:r w:rsidRPr="00050C0C">
        <w:rPr>
          <w:sz w:val="26"/>
          <w:szCs w:val="26"/>
        </w:rPr>
        <w:t xml:space="preserve"> инфекции многие торговые организации оперативно оптимизировали свою деятельность с использованием </w:t>
      </w:r>
      <w:proofErr w:type="spellStart"/>
      <w:r w:rsidRPr="00050C0C">
        <w:rPr>
          <w:sz w:val="26"/>
          <w:szCs w:val="26"/>
        </w:rPr>
        <w:t>интернет-ресурсов</w:t>
      </w:r>
      <w:proofErr w:type="spellEnd"/>
      <w:r w:rsidRPr="00050C0C">
        <w:rPr>
          <w:sz w:val="26"/>
          <w:szCs w:val="26"/>
        </w:rPr>
        <w:t xml:space="preserve">. </w:t>
      </w:r>
      <w:r w:rsidR="00050C0C" w:rsidRPr="00050C0C">
        <w:rPr>
          <w:sz w:val="26"/>
          <w:szCs w:val="26"/>
        </w:rPr>
        <w:t xml:space="preserve">Предприятия общественного питания осуществляли свою деятельность посредством обслуживания на вынос и доставки своей продукции. </w:t>
      </w:r>
    </w:p>
    <w:p w:rsidR="00BB43FA" w:rsidRDefault="006477D3" w:rsidP="00096DC5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 xml:space="preserve">Для обеспечения горожан качественной и недорогой продукцией местных товаропроизводителей администрацией района </w:t>
      </w:r>
      <w:r w:rsidRPr="00482D56">
        <w:rPr>
          <w:bCs/>
          <w:sz w:val="26"/>
          <w:szCs w:val="26"/>
        </w:rPr>
        <w:t xml:space="preserve">ежегодно </w:t>
      </w:r>
      <w:r w:rsidRPr="00482D56">
        <w:rPr>
          <w:sz w:val="26"/>
          <w:szCs w:val="26"/>
        </w:rPr>
        <w:t>организуются торговые места для садоводов и фермеров, где они могут продать свою выращ</w:t>
      </w:r>
      <w:r w:rsidR="00BB43FA">
        <w:rPr>
          <w:sz w:val="26"/>
          <w:szCs w:val="26"/>
        </w:rPr>
        <w:t>енную продукцию без посредников. В текущем году организовано 5 торговых мест.</w:t>
      </w:r>
      <w:r w:rsidRPr="00482D56">
        <w:rPr>
          <w:sz w:val="26"/>
          <w:szCs w:val="26"/>
        </w:rPr>
        <w:t xml:space="preserve"> </w:t>
      </w:r>
      <w:r w:rsidR="00BB43FA">
        <w:rPr>
          <w:sz w:val="26"/>
          <w:szCs w:val="26"/>
        </w:rPr>
        <w:t xml:space="preserve">В 2021 году установлены торговые прилавки, в соответствии с дизайн - кодом: по ул. </w:t>
      </w:r>
      <w:proofErr w:type="spellStart"/>
      <w:r w:rsidR="00BB43FA">
        <w:rPr>
          <w:sz w:val="26"/>
          <w:szCs w:val="26"/>
        </w:rPr>
        <w:t>Овчинникова</w:t>
      </w:r>
      <w:proofErr w:type="spellEnd"/>
      <w:r w:rsidR="00BB43FA">
        <w:rPr>
          <w:sz w:val="26"/>
          <w:szCs w:val="26"/>
        </w:rPr>
        <w:t xml:space="preserve">, 3 и ул. </w:t>
      </w:r>
      <w:proofErr w:type="gramStart"/>
      <w:r w:rsidR="00BB43FA">
        <w:rPr>
          <w:sz w:val="26"/>
          <w:szCs w:val="26"/>
        </w:rPr>
        <w:t>Челябинская</w:t>
      </w:r>
      <w:proofErr w:type="gramEnd"/>
      <w:r w:rsidR="00BB43FA">
        <w:rPr>
          <w:sz w:val="26"/>
          <w:szCs w:val="26"/>
        </w:rPr>
        <w:t>, 5.</w:t>
      </w:r>
    </w:p>
    <w:p w:rsidR="00153714" w:rsidRDefault="0077010D" w:rsidP="00096DC5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 xml:space="preserve">В районе </w:t>
      </w:r>
      <w:r w:rsidR="008C3C03" w:rsidRPr="00482D56">
        <w:rPr>
          <w:sz w:val="26"/>
          <w:szCs w:val="26"/>
        </w:rPr>
        <w:t>работают</w:t>
      </w:r>
      <w:r w:rsidRPr="00482D56">
        <w:rPr>
          <w:sz w:val="26"/>
          <w:szCs w:val="26"/>
        </w:rPr>
        <w:t xml:space="preserve"> </w:t>
      </w:r>
      <w:r w:rsidR="00BB43FA">
        <w:rPr>
          <w:sz w:val="26"/>
          <w:szCs w:val="26"/>
        </w:rPr>
        <w:t>204</w:t>
      </w:r>
      <w:r w:rsidRPr="00482D56">
        <w:rPr>
          <w:sz w:val="26"/>
          <w:szCs w:val="26"/>
        </w:rPr>
        <w:t xml:space="preserve"> предприяти</w:t>
      </w:r>
      <w:r w:rsidR="00892AA7">
        <w:rPr>
          <w:sz w:val="26"/>
          <w:szCs w:val="26"/>
        </w:rPr>
        <w:t>я</w:t>
      </w:r>
      <w:r w:rsidRPr="00482D56">
        <w:rPr>
          <w:sz w:val="26"/>
          <w:szCs w:val="26"/>
        </w:rPr>
        <w:t xml:space="preserve"> общественного питания с общим количеством посадочных мест </w:t>
      </w:r>
      <w:r w:rsidR="00BB43FA">
        <w:rPr>
          <w:sz w:val="26"/>
          <w:szCs w:val="26"/>
        </w:rPr>
        <w:t>8,6</w:t>
      </w:r>
      <w:r w:rsidRPr="00482D56">
        <w:rPr>
          <w:sz w:val="26"/>
          <w:szCs w:val="26"/>
        </w:rPr>
        <w:t xml:space="preserve"> тысяч. За 9 месяцев текущего года было открыто </w:t>
      </w:r>
      <w:r w:rsidR="00BB43FA">
        <w:rPr>
          <w:sz w:val="26"/>
          <w:szCs w:val="26"/>
        </w:rPr>
        <w:t>7</w:t>
      </w:r>
      <w:r w:rsidR="00D07A52" w:rsidRPr="00482D56">
        <w:rPr>
          <w:sz w:val="26"/>
          <w:szCs w:val="26"/>
        </w:rPr>
        <w:t xml:space="preserve"> предприятий общественного питания (20</w:t>
      </w:r>
      <w:r w:rsidR="00BB43FA">
        <w:rPr>
          <w:sz w:val="26"/>
          <w:szCs w:val="26"/>
        </w:rPr>
        <w:t>20</w:t>
      </w:r>
      <w:r w:rsidR="00D07A52" w:rsidRPr="00482D56">
        <w:rPr>
          <w:sz w:val="26"/>
          <w:szCs w:val="26"/>
        </w:rPr>
        <w:t xml:space="preserve"> год</w:t>
      </w:r>
      <w:r w:rsidR="00096DC5">
        <w:rPr>
          <w:sz w:val="26"/>
          <w:szCs w:val="26"/>
        </w:rPr>
        <w:t xml:space="preserve"> - </w:t>
      </w:r>
      <w:r w:rsidR="00BB43FA">
        <w:rPr>
          <w:sz w:val="26"/>
          <w:szCs w:val="26"/>
        </w:rPr>
        <w:t>14</w:t>
      </w:r>
      <w:r w:rsidRPr="00482D56">
        <w:rPr>
          <w:sz w:val="26"/>
          <w:szCs w:val="26"/>
        </w:rPr>
        <w:t xml:space="preserve"> предприятий общественного питания</w:t>
      </w:r>
      <w:r w:rsidR="00D07A52" w:rsidRPr="00482D56">
        <w:rPr>
          <w:sz w:val="26"/>
          <w:szCs w:val="26"/>
        </w:rPr>
        <w:t>)</w:t>
      </w:r>
      <w:r w:rsidR="00153714">
        <w:rPr>
          <w:sz w:val="26"/>
          <w:szCs w:val="26"/>
        </w:rPr>
        <w:t xml:space="preserve">. С начала года </w:t>
      </w:r>
      <w:r w:rsidR="00BB43FA">
        <w:rPr>
          <w:sz w:val="26"/>
          <w:szCs w:val="26"/>
        </w:rPr>
        <w:t xml:space="preserve">закрытие предприятий общественного питания не зарегистрировано  (2020 год - </w:t>
      </w:r>
      <w:r w:rsidR="00153714">
        <w:rPr>
          <w:sz w:val="26"/>
          <w:szCs w:val="26"/>
        </w:rPr>
        <w:t>10 предприятий</w:t>
      </w:r>
      <w:r w:rsidR="00BB43FA">
        <w:rPr>
          <w:sz w:val="26"/>
          <w:szCs w:val="26"/>
        </w:rPr>
        <w:t>).</w:t>
      </w:r>
      <w:r w:rsidR="00153714">
        <w:rPr>
          <w:sz w:val="26"/>
          <w:szCs w:val="26"/>
        </w:rPr>
        <w:t xml:space="preserve"> </w:t>
      </w:r>
    </w:p>
    <w:p w:rsidR="00CB404F" w:rsidRPr="00482D56" w:rsidRDefault="00CB404F" w:rsidP="00096DC5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 xml:space="preserve">На территории района осуществляют деятельность </w:t>
      </w:r>
      <w:r w:rsidR="00CF0197">
        <w:rPr>
          <w:sz w:val="26"/>
          <w:szCs w:val="26"/>
        </w:rPr>
        <w:t>352 предприятия</w:t>
      </w:r>
      <w:r w:rsidRPr="00482D56">
        <w:rPr>
          <w:sz w:val="26"/>
          <w:szCs w:val="26"/>
        </w:rPr>
        <w:t xml:space="preserve"> и </w:t>
      </w:r>
      <w:r w:rsidR="00F54A15">
        <w:rPr>
          <w:sz w:val="26"/>
          <w:szCs w:val="26"/>
        </w:rPr>
        <w:t>индивидуальных</w:t>
      </w:r>
      <w:r w:rsidRPr="00482D56">
        <w:rPr>
          <w:sz w:val="26"/>
          <w:szCs w:val="26"/>
        </w:rPr>
        <w:t xml:space="preserve"> предпринимателей, которые предоставляют населению различные виды бытовых услуг. Большим спросом у населения пользуются парикмахерские</w:t>
      </w:r>
      <w:r w:rsidR="00D32720">
        <w:rPr>
          <w:sz w:val="26"/>
          <w:szCs w:val="26"/>
        </w:rPr>
        <w:t xml:space="preserve"> </w:t>
      </w:r>
      <w:r w:rsidRPr="00482D56">
        <w:rPr>
          <w:sz w:val="26"/>
          <w:szCs w:val="26"/>
        </w:rPr>
        <w:t xml:space="preserve">и косметологические услуги с применением новейших препаратов и инновационных технологий, ремонт и техническое обслуживание автотранспорта, ремонт одежды и обуви. С начала года открыто </w:t>
      </w:r>
      <w:r w:rsidR="00CF0197">
        <w:rPr>
          <w:sz w:val="26"/>
          <w:szCs w:val="26"/>
        </w:rPr>
        <w:t>22</w:t>
      </w:r>
      <w:r w:rsidRPr="00482D56">
        <w:rPr>
          <w:sz w:val="26"/>
          <w:szCs w:val="26"/>
        </w:rPr>
        <w:t xml:space="preserve"> предприяти</w:t>
      </w:r>
      <w:r w:rsidR="00CF0197">
        <w:rPr>
          <w:sz w:val="26"/>
          <w:szCs w:val="26"/>
        </w:rPr>
        <w:t>я</w:t>
      </w:r>
      <w:r w:rsidRPr="00482D56">
        <w:rPr>
          <w:sz w:val="26"/>
          <w:szCs w:val="26"/>
        </w:rPr>
        <w:t xml:space="preserve"> бытового обслуживания</w:t>
      </w:r>
      <w:r w:rsidR="00165273" w:rsidRPr="00482D56">
        <w:rPr>
          <w:sz w:val="26"/>
          <w:szCs w:val="26"/>
        </w:rPr>
        <w:t xml:space="preserve"> </w:t>
      </w:r>
      <w:r w:rsidR="00F54A15">
        <w:rPr>
          <w:sz w:val="26"/>
          <w:szCs w:val="26"/>
        </w:rPr>
        <w:t xml:space="preserve">                          </w:t>
      </w:r>
      <w:r w:rsidR="00165273" w:rsidRPr="00482D56">
        <w:rPr>
          <w:sz w:val="26"/>
          <w:szCs w:val="26"/>
        </w:rPr>
        <w:t xml:space="preserve">(за аналогичный период прошлого года </w:t>
      </w:r>
      <w:r w:rsidR="00CF0197">
        <w:rPr>
          <w:sz w:val="26"/>
          <w:szCs w:val="26"/>
        </w:rPr>
        <w:t>20</w:t>
      </w:r>
      <w:r w:rsidR="00165273" w:rsidRPr="00482D56">
        <w:rPr>
          <w:sz w:val="26"/>
          <w:szCs w:val="26"/>
        </w:rPr>
        <w:t xml:space="preserve"> предприятий бытового обслуживания)</w:t>
      </w:r>
      <w:r w:rsidRPr="00482D56">
        <w:rPr>
          <w:sz w:val="26"/>
          <w:szCs w:val="26"/>
        </w:rPr>
        <w:t>,</w:t>
      </w:r>
      <w:r w:rsidR="00F54A15">
        <w:rPr>
          <w:sz w:val="26"/>
          <w:szCs w:val="26"/>
        </w:rPr>
        <w:t xml:space="preserve"> </w:t>
      </w:r>
      <w:r w:rsidRPr="00482D56">
        <w:rPr>
          <w:sz w:val="26"/>
          <w:szCs w:val="26"/>
        </w:rPr>
        <w:t xml:space="preserve">что послужило основанием для создания </w:t>
      </w:r>
      <w:r w:rsidR="00CF0197">
        <w:rPr>
          <w:sz w:val="26"/>
          <w:szCs w:val="26"/>
        </w:rPr>
        <w:t>48</w:t>
      </w:r>
      <w:r w:rsidRPr="00482D56">
        <w:rPr>
          <w:sz w:val="26"/>
          <w:szCs w:val="26"/>
        </w:rPr>
        <w:t xml:space="preserve"> рабоч</w:t>
      </w:r>
      <w:r w:rsidR="00D32720">
        <w:rPr>
          <w:sz w:val="26"/>
          <w:szCs w:val="26"/>
        </w:rPr>
        <w:t>их</w:t>
      </w:r>
      <w:r w:rsidRPr="00482D56">
        <w:rPr>
          <w:sz w:val="26"/>
          <w:szCs w:val="26"/>
        </w:rPr>
        <w:t xml:space="preserve"> мест.</w:t>
      </w:r>
    </w:p>
    <w:p w:rsidR="00E44C78" w:rsidRDefault="00E44C78" w:rsidP="00944C9F">
      <w:pPr>
        <w:ind w:firstLine="709"/>
        <w:jc w:val="center"/>
        <w:rPr>
          <w:b/>
        </w:rPr>
      </w:pPr>
    </w:p>
    <w:p w:rsidR="00944C9F" w:rsidRDefault="00944C9F" w:rsidP="00944C9F">
      <w:pPr>
        <w:ind w:firstLine="709"/>
        <w:jc w:val="center"/>
        <w:rPr>
          <w:b/>
        </w:rPr>
      </w:pPr>
      <w:r w:rsidRPr="00EA5DC3">
        <w:rPr>
          <w:b/>
        </w:rPr>
        <w:t xml:space="preserve">Изменение структуры потребительского рынка Советского района </w:t>
      </w:r>
      <w:r>
        <w:rPr>
          <w:b/>
        </w:rPr>
        <w:t xml:space="preserve">                           </w:t>
      </w:r>
      <w:r w:rsidRPr="00EA5DC3">
        <w:rPr>
          <w:b/>
        </w:rPr>
        <w:t>за 201</w:t>
      </w:r>
      <w:r w:rsidR="00CF0197">
        <w:rPr>
          <w:b/>
        </w:rPr>
        <w:t>9</w:t>
      </w:r>
      <w:r w:rsidRPr="00EA5DC3">
        <w:rPr>
          <w:b/>
        </w:rPr>
        <w:t>-20</w:t>
      </w:r>
      <w:r w:rsidR="000C7A93">
        <w:rPr>
          <w:b/>
        </w:rPr>
        <w:t>2</w:t>
      </w:r>
      <w:r w:rsidR="00CF0197">
        <w:rPr>
          <w:b/>
        </w:rPr>
        <w:t>1</w:t>
      </w:r>
      <w:r w:rsidRPr="00EA5DC3">
        <w:rPr>
          <w:b/>
        </w:rPr>
        <w:t xml:space="preserve"> годы</w:t>
      </w:r>
    </w:p>
    <w:p w:rsidR="00944C9F" w:rsidRDefault="00944C9F" w:rsidP="00944C9F">
      <w:pPr>
        <w:ind w:firstLine="709"/>
        <w:jc w:val="center"/>
      </w:pPr>
    </w:p>
    <w:p w:rsidR="00944C9F" w:rsidRDefault="00944C9F" w:rsidP="008A5596">
      <w:pPr>
        <w:ind w:firstLine="709"/>
        <w:jc w:val="both"/>
      </w:pPr>
      <w:r w:rsidRPr="00944C9F">
        <w:rPr>
          <w:noProof/>
        </w:rPr>
        <w:drawing>
          <wp:inline distT="0" distB="0" distL="0" distR="0">
            <wp:extent cx="5544065" cy="1729946"/>
            <wp:effectExtent l="0" t="0" r="0" b="0"/>
            <wp:docPr id="3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31C91" w:rsidRDefault="00831C91" w:rsidP="00944C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снятия жестких ограничительных мер наметился восстановительный рост объемов реализации розничной торговли, в общественном питании, в предоставляемых услугах населению.</w:t>
      </w:r>
    </w:p>
    <w:p w:rsidR="00D74B63" w:rsidRPr="005F4183" w:rsidRDefault="00944C9F" w:rsidP="00944C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lastRenderedPageBreak/>
        <w:t xml:space="preserve">Для предпринимателей и представителей малого бизнеса в администрации района </w:t>
      </w:r>
      <w:r w:rsidR="00D74B63" w:rsidRPr="005F4183">
        <w:rPr>
          <w:sz w:val="26"/>
          <w:szCs w:val="26"/>
        </w:rPr>
        <w:t xml:space="preserve">проводится </w:t>
      </w:r>
      <w:r w:rsidRPr="005F4183">
        <w:rPr>
          <w:sz w:val="26"/>
          <w:szCs w:val="26"/>
        </w:rPr>
        <w:t xml:space="preserve">постоянная работа по информационной поддержке </w:t>
      </w:r>
      <w:r w:rsidR="00D74B63" w:rsidRPr="005F4183">
        <w:rPr>
          <w:sz w:val="26"/>
          <w:szCs w:val="26"/>
        </w:rPr>
        <w:t xml:space="preserve">предпринимательской деятельности. В рамках работы информационно-консультационного центра при администрации района для предпринимателей и организаций малого и среднего бизнеса района проводятся бесплатные семинары, круглые столы, конференции. </w:t>
      </w:r>
      <w:r w:rsidR="00D32720">
        <w:rPr>
          <w:sz w:val="26"/>
          <w:szCs w:val="26"/>
        </w:rPr>
        <w:t xml:space="preserve">Учитывая ситуацию, связанную с предотвращением распространения </w:t>
      </w:r>
      <w:proofErr w:type="spellStart"/>
      <w:r w:rsidR="00D32720">
        <w:rPr>
          <w:sz w:val="26"/>
          <w:szCs w:val="26"/>
        </w:rPr>
        <w:t>коронавирусной</w:t>
      </w:r>
      <w:proofErr w:type="spellEnd"/>
      <w:r w:rsidR="00D32720">
        <w:rPr>
          <w:sz w:val="26"/>
          <w:szCs w:val="26"/>
        </w:rPr>
        <w:t xml:space="preserve"> инфекции, консультационные у</w:t>
      </w:r>
      <w:r w:rsidR="00F50F59">
        <w:rPr>
          <w:sz w:val="26"/>
          <w:szCs w:val="26"/>
        </w:rPr>
        <w:t>слуги оказывались в основном по</w:t>
      </w:r>
      <w:r w:rsidR="00D32720">
        <w:rPr>
          <w:sz w:val="26"/>
          <w:szCs w:val="26"/>
        </w:rPr>
        <w:t>сре</w:t>
      </w:r>
      <w:r w:rsidR="00F50F59">
        <w:rPr>
          <w:sz w:val="26"/>
          <w:szCs w:val="26"/>
        </w:rPr>
        <w:t>дство</w:t>
      </w:r>
      <w:r w:rsidR="00D32720">
        <w:rPr>
          <w:sz w:val="26"/>
          <w:szCs w:val="26"/>
        </w:rPr>
        <w:t xml:space="preserve">м </w:t>
      </w:r>
      <w:r w:rsidR="00F50F59">
        <w:rPr>
          <w:sz w:val="26"/>
          <w:szCs w:val="26"/>
        </w:rPr>
        <w:t xml:space="preserve">телефонной </w:t>
      </w:r>
      <w:r w:rsidR="00D32720">
        <w:rPr>
          <w:sz w:val="26"/>
          <w:szCs w:val="26"/>
        </w:rPr>
        <w:t xml:space="preserve">связи. </w:t>
      </w:r>
      <w:r w:rsidR="00D74B63" w:rsidRPr="005F4183">
        <w:rPr>
          <w:sz w:val="26"/>
          <w:szCs w:val="26"/>
        </w:rPr>
        <w:t>За 9 месяцев 20</w:t>
      </w:r>
      <w:r w:rsidR="00D32720">
        <w:rPr>
          <w:sz w:val="26"/>
          <w:szCs w:val="26"/>
        </w:rPr>
        <w:t>2</w:t>
      </w:r>
      <w:r w:rsidR="000E7CE9">
        <w:rPr>
          <w:sz w:val="26"/>
          <w:szCs w:val="26"/>
        </w:rPr>
        <w:t>1</w:t>
      </w:r>
      <w:r w:rsidR="00D74B63" w:rsidRPr="005F4183">
        <w:rPr>
          <w:sz w:val="26"/>
          <w:szCs w:val="26"/>
        </w:rPr>
        <w:t xml:space="preserve"> года консультационную поддержку получили </w:t>
      </w:r>
      <w:r w:rsidR="000E7CE9">
        <w:rPr>
          <w:sz w:val="26"/>
          <w:szCs w:val="26"/>
        </w:rPr>
        <w:t>218</w:t>
      </w:r>
      <w:r w:rsidR="00D74B63" w:rsidRPr="005F4183">
        <w:rPr>
          <w:sz w:val="26"/>
          <w:szCs w:val="26"/>
        </w:rPr>
        <w:t xml:space="preserve"> предпринимател</w:t>
      </w:r>
      <w:r w:rsidR="00F50F59">
        <w:rPr>
          <w:sz w:val="26"/>
          <w:szCs w:val="26"/>
        </w:rPr>
        <w:t>ей и организаций</w:t>
      </w:r>
      <w:r w:rsidR="00D74B63" w:rsidRPr="005F4183">
        <w:rPr>
          <w:sz w:val="26"/>
          <w:szCs w:val="26"/>
        </w:rPr>
        <w:t xml:space="preserve"> района, в том числе по вопросам потребительского рынка </w:t>
      </w:r>
      <w:r w:rsidR="000E7CE9">
        <w:rPr>
          <w:sz w:val="26"/>
          <w:szCs w:val="26"/>
        </w:rPr>
        <w:t>–</w:t>
      </w:r>
      <w:r w:rsidR="00096DC5">
        <w:rPr>
          <w:sz w:val="26"/>
          <w:szCs w:val="26"/>
        </w:rPr>
        <w:t xml:space="preserve"> </w:t>
      </w:r>
      <w:r w:rsidR="000E7CE9">
        <w:rPr>
          <w:sz w:val="26"/>
          <w:szCs w:val="26"/>
        </w:rPr>
        <w:t>142 (за аналогичный период прошлого года 147 и 75 предпринимателей и организаций района соответственно)</w:t>
      </w:r>
      <w:r w:rsidR="0061589F" w:rsidRPr="005F4183">
        <w:rPr>
          <w:sz w:val="26"/>
          <w:szCs w:val="26"/>
        </w:rPr>
        <w:t>.</w:t>
      </w:r>
      <w:r w:rsidR="00D74B63" w:rsidRPr="005F4183">
        <w:rPr>
          <w:sz w:val="26"/>
          <w:szCs w:val="26"/>
        </w:rPr>
        <w:t xml:space="preserve"> </w:t>
      </w:r>
    </w:p>
    <w:p w:rsidR="00D74B63" w:rsidRPr="005F4183" w:rsidRDefault="00F33EA1" w:rsidP="00944C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 xml:space="preserve">В Советском районе продолжается упорядочение мелкорозничной торговой сети: демонтаж самовольно установленных киосков, павильонов без правоустанавливающих документов, реконструкция существующих объектов с целью приведения их в соответствие с современными градостроительными нормами. </w:t>
      </w:r>
      <w:r w:rsidR="00B601EA">
        <w:rPr>
          <w:sz w:val="26"/>
          <w:szCs w:val="26"/>
        </w:rPr>
        <w:t xml:space="preserve">С начала текущего года </w:t>
      </w:r>
      <w:r w:rsidR="0011640D" w:rsidRPr="005F4183">
        <w:rPr>
          <w:sz w:val="26"/>
          <w:szCs w:val="26"/>
        </w:rPr>
        <w:t>администрацией района выявлено</w:t>
      </w:r>
      <w:r w:rsidR="00F50F59">
        <w:rPr>
          <w:sz w:val="26"/>
          <w:szCs w:val="26"/>
        </w:rPr>
        <w:t xml:space="preserve"> </w:t>
      </w:r>
      <w:r w:rsidR="00B601EA">
        <w:rPr>
          <w:sz w:val="26"/>
          <w:szCs w:val="26"/>
        </w:rPr>
        <w:t>98</w:t>
      </w:r>
      <w:r w:rsidR="00F50F59">
        <w:rPr>
          <w:sz w:val="26"/>
          <w:szCs w:val="26"/>
        </w:rPr>
        <w:t xml:space="preserve"> </w:t>
      </w:r>
      <w:r w:rsidR="00F50F59" w:rsidRPr="005F4183">
        <w:rPr>
          <w:sz w:val="26"/>
          <w:szCs w:val="26"/>
        </w:rPr>
        <w:t>самовольно установленных нестационарных торговых объект</w:t>
      </w:r>
      <w:r w:rsidR="00F50F59">
        <w:rPr>
          <w:sz w:val="26"/>
          <w:szCs w:val="26"/>
        </w:rPr>
        <w:t>ов</w:t>
      </w:r>
      <w:r w:rsidR="00F50F59" w:rsidRPr="005F4183">
        <w:rPr>
          <w:sz w:val="26"/>
          <w:szCs w:val="26"/>
        </w:rPr>
        <w:t xml:space="preserve"> (далее</w:t>
      </w:r>
      <w:r w:rsidR="00F50F59">
        <w:rPr>
          <w:sz w:val="26"/>
          <w:szCs w:val="26"/>
        </w:rPr>
        <w:t xml:space="preserve"> - </w:t>
      </w:r>
      <w:r w:rsidR="00F50F59" w:rsidRPr="005F4183">
        <w:rPr>
          <w:sz w:val="26"/>
          <w:szCs w:val="26"/>
        </w:rPr>
        <w:t>НТО) на территории района</w:t>
      </w:r>
      <w:r w:rsidR="00F50F59">
        <w:rPr>
          <w:sz w:val="26"/>
          <w:szCs w:val="26"/>
        </w:rPr>
        <w:t>, подлеж</w:t>
      </w:r>
      <w:r w:rsidR="00B601EA">
        <w:rPr>
          <w:sz w:val="26"/>
          <w:szCs w:val="26"/>
        </w:rPr>
        <w:t xml:space="preserve">ащих </w:t>
      </w:r>
      <w:r w:rsidR="00F50F59">
        <w:rPr>
          <w:sz w:val="26"/>
          <w:szCs w:val="26"/>
        </w:rPr>
        <w:t>демонтажу</w:t>
      </w:r>
      <w:r w:rsidR="0011640D">
        <w:rPr>
          <w:sz w:val="26"/>
          <w:szCs w:val="26"/>
        </w:rPr>
        <w:t>. И</w:t>
      </w:r>
      <w:r w:rsidR="0011640D" w:rsidRPr="005F4183">
        <w:rPr>
          <w:sz w:val="26"/>
          <w:szCs w:val="26"/>
        </w:rPr>
        <w:t>нформация для принятия мер направлена в Комитет по управлению имуществом и земельны</w:t>
      </w:r>
      <w:r w:rsidR="0011640D">
        <w:rPr>
          <w:sz w:val="26"/>
          <w:szCs w:val="26"/>
        </w:rPr>
        <w:t>м отношениям города Челябинска (</w:t>
      </w:r>
      <w:r w:rsidR="00B601EA">
        <w:rPr>
          <w:sz w:val="26"/>
          <w:szCs w:val="26"/>
        </w:rPr>
        <w:t>41</w:t>
      </w:r>
      <w:r w:rsidR="0011640D">
        <w:rPr>
          <w:sz w:val="26"/>
          <w:szCs w:val="26"/>
        </w:rPr>
        <w:t xml:space="preserve"> пис</w:t>
      </w:r>
      <w:r w:rsidR="00B601EA">
        <w:rPr>
          <w:sz w:val="26"/>
          <w:szCs w:val="26"/>
        </w:rPr>
        <w:t>ьмо</w:t>
      </w:r>
      <w:r w:rsidR="0011640D">
        <w:rPr>
          <w:sz w:val="26"/>
          <w:szCs w:val="26"/>
        </w:rPr>
        <w:t xml:space="preserve">). </w:t>
      </w:r>
      <w:r w:rsidR="0061589F" w:rsidRPr="005F4183">
        <w:rPr>
          <w:sz w:val="26"/>
          <w:szCs w:val="26"/>
        </w:rPr>
        <w:t>МКУ «Городск</w:t>
      </w:r>
      <w:r w:rsidR="005F4183" w:rsidRPr="005F4183">
        <w:rPr>
          <w:sz w:val="26"/>
          <w:szCs w:val="26"/>
        </w:rPr>
        <w:t xml:space="preserve">ая среда» </w:t>
      </w:r>
      <w:r w:rsidR="005F4183" w:rsidRPr="00B601EA">
        <w:rPr>
          <w:sz w:val="26"/>
          <w:szCs w:val="26"/>
        </w:rPr>
        <w:t xml:space="preserve">демонтировано </w:t>
      </w:r>
      <w:r w:rsidR="00B601EA" w:rsidRPr="00B601EA">
        <w:rPr>
          <w:sz w:val="26"/>
          <w:szCs w:val="26"/>
        </w:rPr>
        <w:t>30</w:t>
      </w:r>
      <w:r w:rsidR="0011640D" w:rsidRPr="00B601EA">
        <w:rPr>
          <w:sz w:val="26"/>
          <w:szCs w:val="26"/>
        </w:rPr>
        <w:t xml:space="preserve"> НТО, что составляет 3</w:t>
      </w:r>
      <w:r w:rsidR="00B601EA" w:rsidRPr="00B601EA">
        <w:rPr>
          <w:sz w:val="26"/>
          <w:szCs w:val="26"/>
        </w:rPr>
        <w:t>0,6</w:t>
      </w:r>
      <w:r w:rsidR="0011640D" w:rsidRPr="00B601EA">
        <w:rPr>
          <w:sz w:val="26"/>
          <w:szCs w:val="26"/>
        </w:rPr>
        <w:t>%.</w:t>
      </w:r>
    </w:p>
    <w:p w:rsidR="00151381" w:rsidRPr="005F4183" w:rsidRDefault="0061589F" w:rsidP="001513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>В целях приведения в надлежащее состояние территории района</w:t>
      </w:r>
      <w:r w:rsidR="0000165C" w:rsidRPr="005F4183">
        <w:rPr>
          <w:sz w:val="26"/>
          <w:szCs w:val="26"/>
        </w:rPr>
        <w:t>, для активизации действий по ликвидации торговли в неустановленных местах</w:t>
      </w:r>
      <w:r w:rsidRPr="005F4183">
        <w:rPr>
          <w:sz w:val="26"/>
          <w:szCs w:val="26"/>
        </w:rPr>
        <w:t xml:space="preserve"> </w:t>
      </w:r>
      <w:r w:rsidR="0000165C" w:rsidRPr="005F4183">
        <w:rPr>
          <w:sz w:val="26"/>
          <w:szCs w:val="26"/>
        </w:rPr>
        <w:t>администрацией района совместно с отделом полиции «Советский» проводятся еженедельные рейдовые мероприятия. В результате проделанной работы за</w:t>
      </w:r>
      <w:r w:rsidR="00151381">
        <w:rPr>
          <w:sz w:val="26"/>
          <w:szCs w:val="26"/>
        </w:rPr>
        <w:t xml:space="preserve"> </w:t>
      </w:r>
      <w:r w:rsidR="00096DC5">
        <w:rPr>
          <w:sz w:val="26"/>
          <w:szCs w:val="26"/>
        </w:rPr>
        <w:t xml:space="preserve">                   </w:t>
      </w:r>
      <w:r w:rsidR="00151381">
        <w:rPr>
          <w:sz w:val="26"/>
          <w:szCs w:val="26"/>
        </w:rPr>
        <w:t>9 месяцев 202</w:t>
      </w:r>
      <w:r w:rsidR="00014825">
        <w:rPr>
          <w:sz w:val="26"/>
          <w:szCs w:val="26"/>
        </w:rPr>
        <w:t>1</w:t>
      </w:r>
      <w:r w:rsidR="00151381">
        <w:rPr>
          <w:sz w:val="26"/>
          <w:szCs w:val="26"/>
        </w:rPr>
        <w:t xml:space="preserve"> </w:t>
      </w:r>
      <w:r w:rsidR="00151381" w:rsidRPr="005F4183">
        <w:rPr>
          <w:sz w:val="26"/>
          <w:szCs w:val="26"/>
        </w:rPr>
        <w:t>год</w:t>
      </w:r>
      <w:r w:rsidR="00151381">
        <w:rPr>
          <w:sz w:val="26"/>
          <w:szCs w:val="26"/>
        </w:rPr>
        <w:t>а</w:t>
      </w:r>
      <w:r w:rsidR="00151381" w:rsidRPr="005F4183">
        <w:rPr>
          <w:sz w:val="26"/>
          <w:szCs w:val="26"/>
        </w:rPr>
        <w:t xml:space="preserve"> составлен </w:t>
      </w:r>
      <w:r w:rsidR="00014825">
        <w:rPr>
          <w:sz w:val="26"/>
          <w:szCs w:val="26"/>
        </w:rPr>
        <w:t>91</w:t>
      </w:r>
      <w:r w:rsidR="00151381" w:rsidRPr="005F4183">
        <w:rPr>
          <w:sz w:val="26"/>
          <w:szCs w:val="26"/>
        </w:rPr>
        <w:t xml:space="preserve"> протокол (осуществление предпринимательской деятельности без государственной регист</w:t>
      </w:r>
      <w:r w:rsidR="00014825">
        <w:rPr>
          <w:sz w:val="26"/>
          <w:szCs w:val="26"/>
        </w:rPr>
        <w:t>рации).</w:t>
      </w:r>
      <w:r w:rsidR="00151381" w:rsidRPr="005F4183">
        <w:rPr>
          <w:sz w:val="26"/>
          <w:szCs w:val="26"/>
        </w:rPr>
        <w:t xml:space="preserve"> </w:t>
      </w:r>
    </w:p>
    <w:p w:rsidR="00151381" w:rsidRDefault="00151381" w:rsidP="0085525F">
      <w:pPr>
        <w:ind w:firstLine="709"/>
        <w:jc w:val="both"/>
        <w:rPr>
          <w:rStyle w:val="extended-textshort"/>
          <w:bCs/>
          <w:sz w:val="26"/>
          <w:szCs w:val="26"/>
        </w:rPr>
      </w:pPr>
      <w:r>
        <w:rPr>
          <w:sz w:val="26"/>
          <w:szCs w:val="26"/>
        </w:rPr>
        <w:t>В 202</w:t>
      </w:r>
      <w:r w:rsidR="00014825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продолжена </w:t>
      </w:r>
      <w:r w:rsidR="0085525F" w:rsidRPr="005F4183">
        <w:rPr>
          <w:sz w:val="26"/>
          <w:szCs w:val="26"/>
        </w:rPr>
        <w:t xml:space="preserve">работа по </w:t>
      </w:r>
      <w:r>
        <w:rPr>
          <w:sz w:val="26"/>
          <w:szCs w:val="26"/>
        </w:rPr>
        <w:t xml:space="preserve">исполнению </w:t>
      </w:r>
      <w:r w:rsidR="0085525F" w:rsidRPr="005F4183">
        <w:rPr>
          <w:sz w:val="26"/>
          <w:szCs w:val="26"/>
        </w:rPr>
        <w:t xml:space="preserve"> решения Челябинск</w:t>
      </w:r>
      <w:r>
        <w:rPr>
          <w:sz w:val="26"/>
          <w:szCs w:val="26"/>
        </w:rPr>
        <w:t xml:space="preserve">ой городской Думы от </w:t>
      </w:r>
      <w:r w:rsidR="000E508E">
        <w:rPr>
          <w:sz w:val="26"/>
          <w:szCs w:val="26"/>
        </w:rPr>
        <w:t>22.12.2015</w:t>
      </w:r>
      <w:r>
        <w:rPr>
          <w:sz w:val="26"/>
          <w:szCs w:val="26"/>
        </w:rPr>
        <w:t xml:space="preserve"> </w:t>
      </w:r>
      <w:r w:rsidR="0085525F" w:rsidRPr="005F4183">
        <w:rPr>
          <w:sz w:val="26"/>
          <w:szCs w:val="26"/>
        </w:rPr>
        <w:t xml:space="preserve">№ </w:t>
      </w:r>
      <w:r w:rsidR="000E508E">
        <w:rPr>
          <w:sz w:val="26"/>
          <w:szCs w:val="26"/>
        </w:rPr>
        <w:t>16/32</w:t>
      </w:r>
      <w:r w:rsidR="0085525F" w:rsidRPr="005F4183">
        <w:rPr>
          <w:sz w:val="26"/>
          <w:szCs w:val="26"/>
        </w:rPr>
        <w:t xml:space="preserve"> «</w:t>
      </w:r>
      <w:r w:rsidR="0085525F" w:rsidRPr="005F4183">
        <w:rPr>
          <w:rStyle w:val="extended-textshort"/>
          <w:sz w:val="26"/>
          <w:szCs w:val="26"/>
        </w:rPr>
        <w:t xml:space="preserve">Об утверждении Правил </w:t>
      </w:r>
      <w:r w:rsidR="0026253B">
        <w:rPr>
          <w:rStyle w:val="extended-textshort"/>
          <w:sz w:val="26"/>
          <w:szCs w:val="26"/>
        </w:rPr>
        <w:t xml:space="preserve">благоустройства территории города Челябинска» (по пункту 79) и Закона Челябинской области от 27.05.2010 № 584-ЗО «Об административных правонарушениях Челябинской области» (по пункту 6 статьи 3). </w:t>
      </w:r>
      <w:r w:rsidR="0085525F" w:rsidRPr="005F4183">
        <w:rPr>
          <w:rStyle w:val="extended-textshort"/>
          <w:bCs/>
          <w:sz w:val="26"/>
          <w:szCs w:val="26"/>
        </w:rPr>
        <w:t xml:space="preserve"> </w:t>
      </w:r>
      <w:r>
        <w:rPr>
          <w:rStyle w:val="extended-textshort"/>
          <w:bCs/>
          <w:sz w:val="26"/>
          <w:szCs w:val="26"/>
        </w:rPr>
        <w:t xml:space="preserve">По результатам проведенной работы </w:t>
      </w:r>
      <w:r w:rsidRPr="005F4183">
        <w:rPr>
          <w:rStyle w:val="extended-textshort"/>
          <w:bCs/>
          <w:sz w:val="26"/>
          <w:szCs w:val="26"/>
        </w:rPr>
        <w:t xml:space="preserve">составлено </w:t>
      </w:r>
      <w:r w:rsidR="0026253B">
        <w:rPr>
          <w:rStyle w:val="extended-textshort"/>
          <w:bCs/>
          <w:sz w:val="26"/>
          <w:szCs w:val="26"/>
        </w:rPr>
        <w:t xml:space="preserve">36 </w:t>
      </w:r>
      <w:r w:rsidRPr="0026253B">
        <w:rPr>
          <w:rStyle w:val="extended-textshort"/>
          <w:bCs/>
          <w:sz w:val="26"/>
          <w:szCs w:val="26"/>
        </w:rPr>
        <w:t>актов</w:t>
      </w:r>
      <w:r w:rsidR="0026253B">
        <w:rPr>
          <w:rStyle w:val="extended-textshort"/>
          <w:bCs/>
          <w:sz w:val="26"/>
          <w:szCs w:val="26"/>
        </w:rPr>
        <w:t>.</w:t>
      </w:r>
    </w:p>
    <w:p w:rsidR="00740C48" w:rsidRPr="005F4183" w:rsidRDefault="00740C48" w:rsidP="00096DC5">
      <w:pPr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>Отрасль торговли в районе, как и в целом по городу предполагает развитие  по следующим направлениям:</w:t>
      </w:r>
    </w:p>
    <w:p w:rsidR="00740C48" w:rsidRPr="005F4183" w:rsidRDefault="00740C48" w:rsidP="00096DC5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>- развитие видового разнообразия предприятий потребительского рынка и сферы услуг с целью обеспечения территориальной и ценовой доступности товаров и услуг;</w:t>
      </w:r>
    </w:p>
    <w:p w:rsidR="00740C48" w:rsidRPr="005F4183" w:rsidRDefault="00740C48" w:rsidP="00096DC5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>- дальнейшее повышение уровня сервиса и качества обслуживания потребителей через внедрение современных форм обслуживания;</w:t>
      </w:r>
    </w:p>
    <w:p w:rsidR="00740C48" w:rsidRPr="005F4183" w:rsidRDefault="00740C48" w:rsidP="00096DC5">
      <w:pPr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>- организация продовольственных ярмарок для продажи товаров местных производителей и фермерских хозяйств</w:t>
      </w:r>
      <w:r w:rsidR="00944F57" w:rsidRPr="005F4183">
        <w:rPr>
          <w:sz w:val="26"/>
          <w:szCs w:val="26"/>
        </w:rPr>
        <w:t>.</w:t>
      </w:r>
    </w:p>
    <w:p w:rsidR="00740C48" w:rsidRPr="005F4183" w:rsidRDefault="00740C48" w:rsidP="00096DC5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>Приоритетным</w:t>
      </w:r>
      <w:r w:rsidR="00F50F59">
        <w:rPr>
          <w:sz w:val="26"/>
          <w:szCs w:val="26"/>
        </w:rPr>
        <w:t>и</w:t>
      </w:r>
      <w:r w:rsidRPr="005F4183">
        <w:rPr>
          <w:sz w:val="26"/>
          <w:szCs w:val="26"/>
        </w:rPr>
        <w:t xml:space="preserve"> направлени</w:t>
      </w:r>
      <w:r w:rsidR="00F50F59">
        <w:rPr>
          <w:sz w:val="26"/>
          <w:szCs w:val="26"/>
        </w:rPr>
        <w:t>ями</w:t>
      </w:r>
      <w:r w:rsidRPr="005F4183">
        <w:rPr>
          <w:sz w:val="26"/>
          <w:szCs w:val="26"/>
        </w:rPr>
        <w:t xml:space="preserve"> развития системы общественного питания в прогнозном периоде будут следующие: </w:t>
      </w:r>
    </w:p>
    <w:p w:rsidR="00740C48" w:rsidRPr="005F4183" w:rsidRDefault="00740C48" w:rsidP="00096DC5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 xml:space="preserve">- развитие сети предприятий общественного питания в </w:t>
      </w:r>
      <w:r w:rsidRPr="009F490F">
        <w:rPr>
          <w:sz w:val="26"/>
          <w:szCs w:val="26"/>
        </w:rPr>
        <w:t>«</w:t>
      </w:r>
      <w:proofErr w:type="spellStart"/>
      <w:r w:rsidRPr="009F490F">
        <w:rPr>
          <w:sz w:val="26"/>
          <w:szCs w:val="26"/>
        </w:rPr>
        <w:t>среднеценовом</w:t>
      </w:r>
      <w:proofErr w:type="spellEnd"/>
      <w:r w:rsidRPr="005F4183">
        <w:rPr>
          <w:sz w:val="26"/>
          <w:szCs w:val="26"/>
        </w:rPr>
        <w:t>» сегменте;</w:t>
      </w:r>
    </w:p>
    <w:p w:rsidR="00740C48" w:rsidRPr="005F4183" w:rsidRDefault="00922B11" w:rsidP="00096DC5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lastRenderedPageBreak/>
        <w:t xml:space="preserve">- </w:t>
      </w:r>
      <w:r w:rsidR="00740C48" w:rsidRPr="005F4183">
        <w:rPr>
          <w:sz w:val="26"/>
          <w:szCs w:val="26"/>
        </w:rPr>
        <w:t>совершенствование качества обслуживания, расширение комплекса предостав</w:t>
      </w:r>
      <w:r w:rsidR="00B14995">
        <w:rPr>
          <w:sz w:val="26"/>
          <w:szCs w:val="26"/>
        </w:rPr>
        <w:t>ляемых услуг.</w:t>
      </w:r>
    </w:p>
    <w:p w:rsidR="00A13684" w:rsidRPr="005F4183" w:rsidRDefault="00A13684" w:rsidP="00096DC5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 xml:space="preserve">В </w:t>
      </w:r>
      <w:r w:rsidR="00073493" w:rsidRPr="005F4183">
        <w:rPr>
          <w:sz w:val="26"/>
          <w:szCs w:val="26"/>
        </w:rPr>
        <w:t>прогнозном периоде</w:t>
      </w:r>
      <w:r w:rsidRPr="005F4183">
        <w:rPr>
          <w:sz w:val="26"/>
          <w:szCs w:val="26"/>
        </w:rPr>
        <w:t xml:space="preserve"> предполагается развитие сферы услуг за счет расширения сети предприятий и увеличения рабочих мест, повышения уровня обслуживания населения за счет внедрения новых технологий, видов услуг и форм обслуживания, создания благоприятных условий для привлечения клиентов. </w:t>
      </w:r>
    </w:p>
    <w:p w:rsidR="00CE1DD2" w:rsidRDefault="00CE1DD2" w:rsidP="00A13684">
      <w:pPr>
        <w:jc w:val="center"/>
        <w:rPr>
          <w:b/>
        </w:rPr>
      </w:pPr>
    </w:p>
    <w:p w:rsidR="00A13684" w:rsidRPr="00614292" w:rsidRDefault="00A13684" w:rsidP="00A13684">
      <w:pPr>
        <w:jc w:val="center"/>
        <w:rPr>
          <w:b/>
          <w:sz w:val="26"/>
          <w:szCs w:val="26"/>
        </w:rPr>
      </w:pPr>
      <w:r w:rsidRPr="00614292">
        <w:rPr>
          <w:b/>
          <w:sz w:val="26"/>
          <w:szCs w:val="26"/>
        </w:rPr>
        <w:t xml:space="preserve">Инвестиции и строительство </w:t>
      </w:r>
    </w:p>
    <w:p w:rsidR="007F6228" w:rsidRPr="00A13684" w:rsidRDefault="007F6228" w:rsidP="00A13684">
      <w:pPr>
        <w:jc w:val="center"/>
        <w:rPr>
          <w:b/>
        </w:rPr>
      </w:pPr>
    </w:p>
    <w:p w:rsidR="00A13684" w:rsidRPr="0034510C" w:rsidRDefault="00A13684" w:rsidP="00A13684">
      <w:pPr>
        <w:ind w:firstLine="709"/>
        <w:jc w:val="both"/>
        <w:rPr>
          <w:color w:val="000000"/>
          <w:sz w:val="26"/>
          <w:szCs w:val="26"/>
        </w:rPr>
      </w:pPr>
      <w:r w:rsidRPr="0034510C">
        <w:rPr>
          <w:color w:val="000000"/>
          <w:sz w:val="26"/>
          <w:szCs w:val="26"/>
        </w:rPr>
        <w:t>Важной составляющей экономики муниципального образования является инвестиционная деятельность, которая в значительной степени определяет перспективу его развития.</w:t>
      </w:r>
    </w:p>
    <w:p w:rsidR="00787953" w:rsidRPr="0034510C" w:rsidRDefault="00787953" w:rsidP="00A13684">
      <w:pPr>
        <w:ind w:firstLine="709"/>
        <w:jc w:val="both"/>
        <w:rPr>
          <w:color w:val="000000"/>
          <w:sz w:val="26"/>
          <w:szCs w:val="26"/>
        </w:rPr>
      </w:pPr>
      <w:r w:rsidRPr="0034510C">
        <w:rPr>
          <w:color w:val="000000"/>
          <w:sz w:val="26"/>
          <w:szCs w:val="26"/>
        </w:rPr>
        <w:t xml:space="preserve">Согласно статистическим данным объем инвестиций в основной капитал за счет всех источников финансирования </w:t>
      </w:r>
      <w:r w:rsidR="005D62E7" w:rsidRPr="0034510C">
        <w:rPr>
          <w:color w:val="000000"/>
          <w:sz w:val="26"/>
          <w:szCs w:val="26"/>
        </w:rPr>
        <w:t>в 20</w:t>
      </w:r>
      <w:r w:rsidR="00F9534F">
        <w:rPr>
          <w:color w:val="000000"/>
          <w:sz w:val="26"/>
          <w:szCs w:val="26"/>
        </w:rPr>
        <w:t>20</w:t>
      </w:r>
      <w:r w:rsidR="005D62E7" w:rsidRPr="0034510C">
        <w:rPr>
          <w:color w:val="000000"/>
          <w:sz w:val="26"/>
          <w:szCs w:val="26"/>
        </w:rPr>
        <w:t xml:space="preserve"> году составил </w:t>
      </w:r>
      <w:r w:rsidR="00F9534F">
        <w:rPr>
          <w:color w:val="000000"/>
          <w:sz w:val="26"/>
          <w:szCs w:val="26"/>
        </w:rPr>
        <w:t>18,9</w:t>
      </w:r>
      <w:r w:rsidR="005D62E7" w:rsidRPr="0034510C">
        <w:rPr>
          <w:color w:val="000000"/>
          <w:sz w:val="26"/>
          <w:szCs w:val="26"/>
        </w:rPr>
        <w:t xml:space="preserve"> млрд. рублей</w:t>
      </w:r>
      <w:r w:rsidR="00BF4208" w:rsidRPr="0034510C">
        <w:rPr>
          <w:color w:val="000000"/>
          <w:sz w:val="26"/>
          <w:szCs w:val="26"/>
        </w:rPr>
        <w:t xml:space="preserve"> или </w:t>
      </w:r>
      <w:r w:rsidR="00F9534F">
        <w:rPr>
          <w:color w:val="000000"/>
          <w:sz w:val="26"/>
          <w:szCs w:val="26"/>
        </w:rPr>
        <w:t>113,9</w:t>
      </w:r>
      <w:r w:rsidR="005D62E7" w:rsidRPr="0034510C">
        <w:rPr>
          <w:color w:val="000000"/>
          <w:sz w:val="26"/>
          <w:szCs w:val="26"/>
        </w:rPr>
        <w:t xml:space="preserve"> % к уровню 201</w:t>
      </w:r>
      <w:r w:rsidR="00F9534F">
        <w:rPr>
          <w:color w:val="000000"/>
          <w:sz w:val="26"/>
          <w:szCs w:val="26"/>
        </w:rPr>
        <w:t>9</w:t>
      </w:r>
      <w:r w:rsidR="005D62E7" w:rsidRPr="0034510C">
        <w:rPr>
          <w:color w:val="000000"/>
          <w:sz w:val="26"/>
          <w:szCs w:val="26"/>
        </w:rPr>
        <w:t xml:space="preserve"> года. В 20</w:t>
      </w:r>
      <w:r w:rsidR="00391E53">
        <w:rPr>
          <w:color w:val="000000"/>
          <w:sz w:val="26"/>
          <w:szCs w:val="26"/>
        </w:rPr>
        <w:t>2</w:t>
      </w:r>
      <w:r w:rsidR="00F9534F">
        <w:rPr>
          <w:color w:val="000000"/>
          <w:sz w:val="26"/>
          <w:szCs w:val="26"/>
        </w:rPr>
        <w:t>1</w:t>
      </w:r>
      <w:r w:rsidR="005D62E7" w:rsidRPr="0034510C">
        <w:rPr>
          <w:color w:val="000000"/>
          <w:sz w:val="26"/>
          <w:szCs w:val="26"/>
        </w:rPr>
        <w:t xml:space="preserve"> году инвестиции оцениваются в объеме </w:t>
      </w:r>
      <w:r w:rsidR="0034510C">
        <w:rPr>
          <w:color w:val="000000"/>
          <w:sz w:val="26"/>
          <w:szCs w:val="26"/>
        </w:rPr>
        <w:t xml:space="preserve">               </w:t>
      </w:r>
      <w:r w:rsidR="00F9534F">
        <w:rPr>
          <w:color w:val="000000"/>
          <w:sz w:val="26"/>
          <w:szCs w:val="26"/>
        </w:rPr>
        <w:t>22,7</w:t>
      </w:r>
      <w:r w:rsidR="005D62E7" w:rsidRPr="0034510C">
        <w:rPr>
          <w:color w:val="000000"/>
          <w:sz w:val="26"/>
          <w:szCs w:val="26"/>
        </w:rPr>
        <w:t xml:space="preserve"> млрд. рублей (</w:t>
      </w:r>
      <w:r w:rsidR="00F9534F">
        <w:rPr>
          <w:color w:val="000000"/>
          <w:sz w:val="26"/>
          <w:szCs w:val="26"/>
        </w:rPr>
        <w:t>120,5</w:t>
      </w:r>
      <w:r w:rsidR="00D27969" w:rsidRPr="0034510C">
        <w:rPr>
          <w:color w:val="000000"/>
          <w:sz w:val="26"/>
          <w:szCs w:val="26"/>
        </w:rPr>
        <w:t xml:space="preserve"> </w:t>
      </w:r>
      <w:r w:rsidR="005D62E7" w:rsidRPr="0034510C">
        <w:rPr>
          <w:color w:val="000000"/>
          <w:sz w:val="26"/>
          <w:szCs w:val="26"/>
        </w:rPr>
        <w:t>% к ур</w:t>
      </w:r>
      <w:r w:rsidR="00D27969" w:rsidRPr="0034510C">
        <w:rPr>
          <w:color w:val="000000"/>
          <w:sz w:val="26"/>
          <w:szCs w:val="26"/>
        </w:rPr>
        <w:t>овню 20</w:t>
      </w:r>
      <w:r w:rsidR="00F9534F">
        <w:rPr>
          <w:color w:val="000000"/>
          <w:sz w:val="26"/>
          <w:szCs w:val="26"/>
        </w:rPr>
        <w:t>20</w:t>
      </w:r>
      <w:r w:rsidR="005D62E7" w:rsidRPr="0034510C">
        <w:rPr>
          <w:color w:val="000000"/>
          <w:sz w:val="26"/>
          <w:szCs w:val="26"/>
        </w:rPr>
        <w:t xml:space="preserve"> года).</w:t>
      </w:r>
      <w:r w:rsidR="00CB3147" w:rsidRPr="0034510C">
        <w:rPr>
          <w:color w:val="000000"/>
          <w:sz w:val="26"/>
          <w:szCs w:val="26"/>
        </w:rPr>
        <w:t xml:space="preserve"> </w:t>
      </w:r>
      <w:r w:rsidR="00BF4208" w:rsidRPr="0034510C">
        <w:rPr>
          <w:color w:val="000000"/>
          <w:sz w:val="26"/>
          <w:szCs w:val="26"/>
        </w:rPr>
        <w:t xml:space="preserve">В </w:t>
      </w:r>
      <w:r w:rsidR="003457AB" w:rsidRPr="0034510C">
        <w:rPr>
          <w:color w:val="000000"/>
          <w:sz w:val="26"/>
          <w:szCs w:val="26"/>
        </w:rPr>
        <w:t>прогнозном период</w:t>
      </w:r>
      <w:r w:rsidR="00644102">
        <w:rPr>
          <w:color w:val="000000"/>
          <w:sz w:val="26"/>
          <w:szCs w:val="26"/>
        </w:rPr>
        <w:t>е предполагается рост инвестиционной активности</w:t>
      </w:r>
      <w:r w:rsidR="003457AB" w:rsidRPr="0034510C">
        <w:rPr>
          <w:color w:val="000000"/>
          <w:sz w:val="26"/>
          <w:szCs w:val="26"/>
        </w:rPr>
        <w:t xml:space="preserve"> в основной капитал </w:t>
      </w:r>
      <w:r w:rsidR="00096DC5">
        <w:rPr>
          <w:color w:val="000000"/>
          <w:sz w:val="26"/>
          <w:szCs w:val="26"/>
        </w:rPr>
        <w:t xml:space="preserve">                          </w:t>
      </w:r>
      <w:r w:rsidR="003457AB" w:rsidRPr="0034510C">
        <w:rPr>
          <w:color w:val="000000"/>
          <w:sz w:val="26"/>
          <w:szCs w:val="26"/>
        </w:rPr>
        <w:t xml:space="preserve">до </w:t>
      </w:r>
      <w:r w:rsidR="00F9534F">
        <w:rPr>
          <w:color w:val="000000"/>
          <w:sz w:val="26"/>
          <w:szCs w:val="26"/>
        </w:rPr>
        <w:t>31,1</w:t>
      </w:r>
      <w:r w:rsidR="003457AB" w:rsidRPr="0034510C">
        <w:rPr>
          <w:color w:val="000000"/>
          <w:sz w:val="26"/>
          <w:szCs w:val="26"/>
        </w:rPr>
        <w:t xml:space="preserve"> </w:t>
      </w:r>
      <w:r w:rsidR="00BF4208" w:rsidRPr="0034510C">
        <w:rPr>
          <w:color w:val="000000"/>
          <w:sz w:val="26"/>
          <w:szCs w:val="26"/>
        </w:rPr>
        <w:t>млрд. рублей</w:t>
      </w:r>
      <w:r w:rsidR="008F6EA4" w:rsidRPr="0034510C">
        <w:rPr>
          <w:color w:val="000000"/>
          <w:sz w:val="26"/>
          <w:szCs w:val="26"/>
        </w:rPr>
        <w:t>.</w:t>
      </w:r>
      <w:r w:rsidR="00CB3147" w:rsidRPr="0034510C">
        <w:rPr>
          <w:color w:val="000000"/>
          <w:sz w:val="26"/>
          <w:szCs w:val="26"/>
        </w:rPr>
        <w:t xml:space="preserve"> </w:t>
      </w:r>
    </w:p>
    <w:p w:rsidR="00EB35F5" w:rsidRDefault="00EB35F5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EB7BE2" w:rsidRDefault="00EB7BE2" w:rsidP="00EB7BE2">
      <w:pPr>
        <w:tabs>
          <w:tab w:val="left" w:pos="720"/>
        </w:tabs>
        <w:ind w:left="-180" w:firstLine="900"/>
        <w:jc w:val="center"/>
        <w:rPr>
          <w:b/>
          <w:noProof/>
        </w:rPr>
      </w:pPr>
      <w:r w:rsidRPr="000656FD">
        <w:rPr>
          <w:b/>
          <w:noProof/>
        </w:rPr>
        <w:t>Динамика инвестиций в основной капитал, млрд. рублей</w:t>
      </w:r>
    </w:p>
    <w:p w:rsidR="005D62E7" w:rsidRDefault="00CB3147" w:rsidP="00A13684">
      <w:pPr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67632" cy="1647568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5E08" w:rsidRDefault="00825E08" w:rsidP="00A13684">
      <w:pPr>
        <w:ind w:firstLine="709"/>
        <w:jc w:val="both"/>
        <w:rPr>
          <w:sz w:val="26"/>
          <w:szCs w:val="26"/>
        </w:rPr>
      </w:pPr>
    </w:p>
    <w:p w:rsidR="005E1D55" w:rsidRPr="0034510C" w:rsidRDefault="00EA03CF" w:rsidP="00A13684">
      <w:pPr>
        <w:ind w:firstLine="709"/>
        <w:jc w:val="both"/>
        <w:rPr>
          <w:sz w:val="26"/>
          <w:szCs w:val="26"/>
        </w:rPr>
      </w:pPr>
      <w:r w:rsidRPr="0034510C">
        <w:rPr>
          <w:sz w:val="26"/>
          <w:szCs w:val="26"/>
        </w:rPr>
        <w:t xml:space="preserve">За </w:t>
      </w:r>
      <w:r w:rsidR="00CD4385" w:rsidRPr="0034510C">
        <w:rPr>
          <w:sz w:val="26"/>
          <w:szCs w:val="26"/>
        </w:rPr>
        <w:t xml:space="preserve">6 </w:t>
      </w:r>
      <w:r w:rsidR="00CA618C" w:rsidRPr="0034510C">
        <w:rPr>
          <w:sz w:val="26"/>
          <w:szCs w:val="26"/>
        </w:rPr>
        <w:t>месяцев 20</w:t>
      </w:r>
      <w:r w:rsidR="00391E53">
        <w:rPr>
          <w:sz w:val="26"/>
          <w:szCs w:val="26"/>
        </w:rPr>
        <w:t>2</w:t>
      </w:r>
      <w:r w:rsidR="00AF208F">
        <w:rPr>
          <w:sz w:val="26"/>
          <w:szCs w:val="26"/>
        </w:rPr>
        <w:t>1</w:t>
      </w:r>
      <w:r w:rsidR="00CA618C" w:rsidRPr="0034510C">
        <w:rPr>
          <w:sz w:val="26"/>
          <w:szCs w:val="26"/>
        </w:rPr>
        <w:t xml:space="preserve"> года </w:t>
      </w:r>
      <w:r w:rsidRPr="0034510C">
        <w:rPr>
          <w:sz w:val="26"/>
          <w:szCs w:val="26"/>
        </w:rPr>
        <w:t>у</w:t>
      </w:r>
      <w:r w:rsidR="005E1D55" w:rsidRPr="0034510C">
        <w:rPr>
          <w:sz w:val="26"/>
          <w:szCs w:val="26"/>
        </w:rPr>
        <w:t>дельный вес инвестиций в основной капитал по «чистым» видам экономической деятельности</w:t>
      </w:r>
      <w:r w:rsidR="008C3C03" w:rsidRPr="0034510C">
        <w:rPr>
          <w:sz w:val="26"/>
          <w:szCs w:val="26"/>
        </w:rPr>
        <w:t xml:space="preserve">, </w:t>
      </w:r>
      <w:r w:rsidR="005E1D55" w:rsidRPr="0034510C">
        <w:rPr>
          <w:sz w:val="26"/>
          <w:szCs w:val="26"/>
        </w:rPr>
        <w:t>направленных предприятиями и организациями района</w:t>
      </w:r>
      <w:r w:rsidR="008C3C03" w:rsidRPr="0034510C">
        <w:rPr>
          <w:sz w:val="26"/>
          <w:szCs w:val="26"/>
        </w:rPr>
        <w:t>,</w:t>
      </w:r>
      <w:r w:rsidR="005E1D55" w:rsidRPr="0034510C">
        <w:rPr>
          <w:sz w:val="26"/>
          <w:szCs w:val="26"/>
        </w:rPr>
        <w:t xml:space="preserve"> составил </w:t>
      </w:r>
      <w:r w:rsidR="00391E53">
        <w:rPr>
          <w:sz w:val="26"/>
          <w:szCs w:val="26"/>
        </w:rPr>
        <w:t>21,</w:t>
      </w:r>
      <w:r w:rsidR="00AF208F">
        <w:rPr>
          <w:sz w:val="26"/>
          <w:szCs w:val="26"/>
        </w:rPr>
        <w:t>8</w:t>
      </w:r>
      <w:r w:rsidR="001756E9" w:rsidRPr="0034510C">
        <w:rPr>
          <w:sz w:val="26"/>
          <w:szCs w:val="26"/>
        </w:rPr>
        <w:t xml:space="preserve"> </w:t>
      </w:r>
      <w:r w:rsidR="005E1D55" w:rsidRPr="0034510C">
        <w:rPr>
          <w:sz w:val="26"/>
          <w:szCs w:val="26"/>
        </w:rPr>
        <w:t>% от объема инвестиций в основной капитал организациями города Челябинска.</w:t>
      </w:r>
    </w:p>
    <w:p w:rsidR="00096DC5" w:rsidRDefault="00096DC5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B601EA" w:rsidRDefault="00B601EA" w:rsidP="00CD4385">
      <w:pPr>
        <w:ind w:firstLine="709"/>
        <w:jc w:val="center"/>
        <w:rPr>
          <w:b/>
        </w:rPr>
      </w:pPr>
    </w:p>
    <w:p w:rsidR="00CD4385" w:rsidRDefault="00CD4385" w:rsidP="00CD4385">
      <w:pPr>
        <w:ind w:firstLine="709"/>
        <w:jc w:val="center"/>
        <w:rPr>
          <w:b/>
        </w:rPr>
      </w:pPr>
      <w:r w:rsidRPr="0023724B">
        <w:rPr>
          <w:b/>
        </w:rPr>
        <w:lastRenderedPageBreak/>
        <w:t>Удельный вес инвестиций в основной капитал по «чистым» видам экономической деятельности по районам города Челябинска</w:t>
      </w:r>
    </w:p>
    <w:p w:rsidR="00CD4385" w:rsidRDefault="00CD4385" w:rsidP="00CD4385">
      <w:pPr>
        <w:ind w:firstLine="709"/>
        <w:jc w:val="center"/>
        <w:rPr>
          <w:b/>
        </w:rPr>
      </w:pPr>
      <w:r w:rsidRPr="0023724B">
        <w:rPr>
          <w:b/>
        </w:rPr>
        <w:t xml:space="preserve"> за январь</w:t>
      </w:r>
      <w:r>
        <w:rPr>
          <w:b/>
        </w:rPr>
        <w:t xml:space="preserve"> - июнь</w:t>
      </w:r>
      <w:r w:rsidRPr="0023724B">
        <w:rPr>
          <w:b/>
        </w:rPr>
        <w:t xml:space="preserve"> 20</w:t>
      </w:r>
      <w:r w:rsidR="00391E53">
        <w:rPr>
          <w:b/>
        </w:rPr>
        <w:t>2</w:t>
      </w:r>
      <w:r w:rsidR="00AF208F">
        <w:rPr>
          <w:b/>
        </w:rPr>
        <w:t>1</w:t>
      </w:r>
      <w:r w:rsidRPr="0023724B">
        <w:rPr>
          <w:b/>
        </w:rPr>
        <w:t xml:space="preserve"> года</w:t>
      </w:r>
    </w:p>
    <w:p w:rsidR="00CD4385" w:rsidRPr="0023724B" w:rsidRDefault="00CD4385" w:rsidP="005E1D55">
      <w:pPr>
        <w:ind w:firstLine="709"/>
        <w:jc w:val="center"/>
        <w:rPr>
          <w:b/>
        </w:rPr>
      </w:pPr>
    </w:p>
    <w:p w:rsidR="0034510C" w:rsidRDefault="00391E53" w:rsidP="00CD4385">
      <w:pPr>
        <w:ind w:firstLine="709"/>
        <w:jc w:val="both"/>
      </w:pPr>
      <w:r w:rsidRPr="00CD4385">
        <w:rPr>
          <w:b/>
          <w:noProof/>
        </w:rPr>
        <w:drawing>
          <wp:inline distT="0" distB="0" distL="0" distR="0">
            <wp:extent cx="5664573" cy="2626659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1E53" w:rsidRPr="001135F1" w:rsidRDefault="00391E53" w:rsidP="00391E53">
      <w:pPr>
        <w:ind w:firstLine="709"/>
        <w:jc w:val="both"/>
        <w:rPr>
          <w:sz w:val="26"/>
          <w:szCs w:val="26"/>
        </w:rPr>
      </w:pPr>
      <w:r w:rsidRPr="001135F1">
        <w:rPr>
          <w:sz w:val="26"/>
          <w:szCs w:val="26"/>
        </w:rPr>
        <w:t xml:space="preserve">По кругу крупных и средних организаций района всех форм собственности </w:t>
      </w:r>
      <w:r>
        <w:rPr>
          <w:sz w:val="26"/>
          <w:szCs w:val="26"/>
        </w:rPr>
        <w:t>23</w:t>
      </w:r>
      <w:r w:rsidRPr="001135F1">
        <w:rPr>
          <w:sz w:val="26"/>
          <w:szCs w:val="26"/>
        </w:rPr>
        <w:t xml:space="preserve">% от объема инвестиций в основной капитал направлено на развитие производственных площадей и сооружений, и </w:t>
      </w:r>
      <w:r>
        <w:rPr>
          <w:sz w:val="26"/>
          <w:szCs w:val="26"/>
        </w:rPr>
        <w:t>7</w:t>
      </w:r>
      <w:r w:rsidR="008326FD">
        <w:rPr>
          <w:sz w:val="26"/>
          <w:szCs w:val="26"/>
        </w:rPr>
        <w:t>4</w:t>
      </w:r>
      <w:r w:rsidRPr="001135F1">
        <w:rPr>
          <w:sz w:val="26"/>
          <w:szCs w:val="26"/>
        </w:rPr>
        <w:t>% - на приобретение машин и оборудования.</w:t>
      </w:r>
    </w:p>
    <w:p w:rsidR="00391E53" w:rsidRPr="001135F1" w:rsidRDefault="007C612B" w:rsidP="00391E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инвестиций по источникам финансирования </w:t>
      </w:r>
      <w:r w:rsidR="00644102">
        <w:rPr>
          <w:sz w:val="26"/>
          <w:szCs w:val="26"/>
        </w:rPr>
        <w:t>преобладают собственные средства. В первом полугодии 202</w:t>
      </w:r>
      <w:r w:rsidR="008326FD">
        <w:rPr>
          <w:sz w:val="26"/>
          <w:szCs w:val="26"/>
        </w:rPr>
        <w:t>1</w:t>
      </w:r>
      <w:r w:rsidR="00644102">
        <w:rPr>
          <w:sz w:val="26"/>
          <w:szCs w:val="26"/>
        </w:rPr>
        <w:t xml:space="preserve"> года и</w:t>
      </w:r>
      <w:r w:rsidR="00391E53" w:rsidRPr="001135F1">
        <w:rPr>
          <w:sz w:val="26"/>
          <w:szCs w:val="26"/>
        </w:rPr>
        <w:t xml:space="preserve">нвестиции за счет собственных средств организаций составили </w:t>
      </w:r>
      <w:r w:rsidR="008326FD">
        <w:rPr>
          <w:sz w:val="26"/>
          <w:szCs w:val="26"/>
        </w:rPr>
        <w:t>84,7</w:t>
      </w:r>
      <w:r w:rsidR="00391E53" w:rsidRPr="001135F1">
        <w:rPr>
          <w:sz w:val="26"/>
          <w:szCs w:val="26"/>
        </w:rPr>
        <w:t>% от объема инвестиций в основной капитал, за счет привлеченных</w:t>
      </w:r>
      <w:r w:rsidR="00096DC5">
        <w:rPr>
          <w:sz w:val="26"/>
          <w:szCs w:val="26"/>
        </w:rPr>
        <w:t xml:space="preserve"> </w:t>
      </w:r>
      <w:r w:rsidR="008326FD">
        <w:rPr>
          <w:sz w:val="26"/>
          <w:szCs w:val="26"/>
        </w:rPr>
        <w:t>–</w:t>
      </w:r>
      <w:r w:rsidR="00096DC5">
        <w:rPr>
          <w:sz w:val="26"/>
          <w:szCs w:val="26"/>
        </w:rPr>
        <w:t xml:space="preserve"> </w:t>
      </w:r>
      <w:r w:rsidR="008326FD">
        <w:rPr>
          <w:sz w:val="26"/>
          <w:szCs w:val="26"/>
        </w:rPr>
        <w:t>15,3</w:t>
      </w:r>
      <w:r w:rsidR="00391E53" w:rsidRPr="001135F1">
        <w:rPr>
          <w:sz w:val="26"/>
          <w:szCs w:val="26"/>
        </w:rPr>
        <w:t>%.</w:t>
      </w:r>
    </w:p>
    <w:p w:rsidR="00391E53" w:rsidRDefault="00391E53" w:rsidP="00A13684">
      <w:pPr>
        <w:ind w:firstLine="709"/>
        <w:jc w:val="both"/>
      </w:pPr>
    </w:p>
    <w:p w:rsidR="00FD74BB" w:rsidRPr="006F1BC2" w:rsidRDefault="00FD74BB" w:rsidP="00FD74BB">
      <w:pPr>
        <w:ind w:firstLine="709"/>
        <w:jc w:val="center"/>
        <w:rPr>
          <w:b/>
          <w:sz w:val="26"/>
          <w:szCs w:val="26"/>
        </w:rPr>
      </w:pPr>
      <w:r w:rsidRPr="006F1BC2">
        <w:rPr>
          <w:b/>
          <w:sz w:val="26"/>
          <w:szCs w:val="26"/>
        </w:rPr>
        <w:t xml:space="preserve">Источники финансирования инвестиций в основной капитал </w:t>
      </w:r>
    </w:p>
    <w:p w:rsidR="00FD74BB" w:rsidRPr="006F1BC2" w:rsidRDefault="00FD74BB" w:rsidP="00FD74BB">
      <w:pPr>
        <w:ind w:firstLine="709"/>
        <w:jc w:val="center"/>
        <w:rPr>
          <w:b/>
          <w:sz w:val="26"/>
          <w:szCs w:val="26"/>
        </w:rPr>
      </w:pPr>
      <w:r w:rsidRPr="006F1BC2">
        <w:rPr>
          <w:b/>
          <w:sz w:val="26"/>
          <w:szCs w:val="26"/>
        </w:rPr>
        <w:t>за 201</w:t>
      </w:r>
      <w:r w:rsidR="00BD0EDA">
        <w:rPr>
          <w:b/>
          <w:sz w:val="26"/>
          <w:szCs w:val="26"/>
        </w:rPr>
        <w:t>9</w:t>
      </w:r>
      <w:r w:rsidRPr="006F1BC2">
        <w:rPr>
          <w:b/>
          <w:sz w:val="26"/>
          <w:szCs w:val="26"/>
        </w:rPr>
        <w:t>-20</w:t>
      </w:r>
      <w:r w:rsidR="00BD0EDA">
        <w:rPr>
          <w:b/>
          <w:sz w:val="26"/>
          <w:szCs w:val="26"/>
        </w:rPr>
        <w:t>2</w:t>
      </w:r>
      <w:r w:rsidR="008326F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Pr="006F1BC2">
        <w:rPr>
          <w:b/>
          <w:sz w:val="26"/>
          <w:szCs w:val="26"/>
        </w:rPr>
        <w:t>годы</w:t>
      </w:r>
      <w:r>
        <w:rPr>
          <w:b/>
          <w:sz w:val="26"/>
          <w:szCs w:val="26"/>
        </w:rPr>
        <w:t xml:space="preserve"> (январь - июнь)</w:t>
      </w:r>
      <w:r w:rsidRPr="006F1BC2">
        <w:rPr>
          <w:b/>
          <w:sz w:val="26"/>
          <w:szCs w:val="26"/>
        </w:rPr>
        <w:t>, млрд. рублей</w:t>
      </w:r>
    </w:p>
    <w:p w:rsidR="00FD74BB" w:rsidRDefault="00FD74BB" w:rsidP="00A13684">
      <w:pPr>
        <w:ind w:firstLine="709"/>
        <w:jc w:val="both"/>
      </w:pPr>
    </w:p>
    <w:p w:rsidR="00CA75D8" w:rsidRDefault="00CA75D8" w:rsidP="007A2848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223364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622F8" w:rsidRPr="00732846" w:rsidRDefault="00467ED7" w:rsidP="007A2848">
      <w:pPr>
        <w:ind w:firstLine="709"/>
        <w:jc w:val="both"/>
        <w:rPr>
          <w:sz w:val="26"/>
          <w:szCs w:val="26"/>
        </w:rPr>
      </w:pPr>
      <w:r w:rsidRPr="00732846">
        <w:rPr>
          <w:sz w:val="26"/>
          <w:szCs w:val="26"/>
        </w:rPr>
        <w:t>В настоящее время важнейшими</w:t>
      </w:r>
      <w:r w:rsidR="008363FA" w:rsidRPr="00732846">
        <w:rPr>
          <w:sz w:val="26"/>
          <w:szCs w:val="26"/>
        </w:rPr>
        <w:t xml:space="preserve"> факторами роста экономики являются:</w:t>
      </w:r>
      <w:r w:rsidRPr="00732846">
        <w:rPr>
          <w:sz w:val="26"/>
          <w:szCs w:val="26"/>
        </w:rPr>
        <w:t xml:space="preserve"> модернизация предприятий, внедрение новых прогрессивных технологий, обновление основных фондов.</w:t>
      </w:r>
    </w:p>
    <w:p w:rsidR="00FD74BB" w:rsidRPr="00732846" w:rsidRDefault="00FD74BB" w:rsidP="00FD74BB">
      <w:pPr>
        <w:ind w:firstLine="709"/>
        <w:jc w:val="both"/>
        <w:rPr>
          <w:sz w:val="26"/>
          <w:szCs w:val="26"/>
        </w:rPr>
      </w:pPr>
      <w:r w:rsidRPr="00732846">
        <w:rPr>
          <w:sz w:val="26"/>
          <w:szCs w:val="26"/>
        </w:rPr>
        <w:t>В 20</w:t>
      </w:r>
      <w:r w:rsidR="00732846" w:rsidRPr="00732846">
        <w:rPr>
          <w:sz w:val="26"/>
          <w:szCs w:val="26"/>
        </w:rPr>
        <w:t>21</w:t>
      </w:r>
      <w:r w:rsidRPr="00732846">
        <w:rPr>
          <w:sz w:val="26"/>
          <w:szCs w:val="26"/>
        </w:rPr>
        <w:t xml:space="preserve"> году в районе продолжается реализация инвестиционных проектов крупными предприятиями района:</w:t>
      </w:r>
    </w:p>
    <w:p w:rsidR="00831C91" w:rsidRPr="00732846" w:rsidRDefault="00FD74BB" w:rsidP="00831C91">
      <w:pPr>
        <w:ind w:firstLine="709"/>
        <w:jc w:val="both"/>
        <w:rPr>
          <w:bCs/>
          <w:color w:val="000000"/>
          <w:sz w:val="26"/>
          <w:szCs w:val="26"/>
        </w:rPr>
      </w:pPr>
      <w:r w:rsidRPr="00732846">
        <w:rPr>
          <w:bCs/>
          <w:color w:val="000000"/>
          <w:sz w:val="26"/>
          <w:szCs w:val="26"/>
        </w:rPr>
        <w:t xml:space="preserve">- </w:t>
      </w:r>
      <w:r w:rsidR="00831C91" w:rsidRPr="00732846">
        <w:rPr>
          <w:sz w:val="26"/>
          <w:szCs w:val="26"/>
        </w:rPr>
        <w:t>на заводе АО «</w:t>
      </w:r>
      <w:proofErr w:type="spellStart"/>
      <w:r w:rsidR="00831C91" w:rsidRPr="00732846">
        <w:rPr>
          <w:sz w:val="26"/>
          <w:szCs w:val="26"/>
        </w:rPr>
        <w:t>Трубодеталь</w:t>
      </w:r>
      <w:proofErr w:type="spellEnd"/>
      <w:r w:rsidR="00831C91" w:rsidRPr="00732846">
        <w:rPr>
          <w:sz w:val="26"/>
          <w:szCs w:val="26"/>
        </w:rPr>
        <w:t xml:space="preserve">» </w:t>
      </w:r>
      <w:r w:rsidR="004316DE">
        <w:rPr>
          <w:sz w:val="26"/>
          <w:szCs w:val="26"/>
        </w:rPr>
        <w:t xml:space="preserve"> в период с 2018 года по 2022 год </w:t>
      </w:r>
      <w:r w:rsidR="00831C91" w:rsidRPr="00732846">
        <w:rPr>
          <w:sz w:val="26"/>
          <w:szCs w:val="26"/>
        </w:rPr>
        <w:t xml:space="preserve">реализуется крупный </w:t>
      </w:r>
      <w:r w:rsidR="00831C91" w:rsidRPr="00732846">
        <w:rPr>
          <w:rStyle w:val="d-l"/>
          <w:sz w:val="26"/>
          <w:szCs w:val="26"/>
        </w:rPr>
        <w:t xml:space="preserve">инвестиционный проект по техническому перевооружению завода. После </w:t>
      </w:r>
      <w:r w:rsidR="00831C91" w:rsidRPr="00732846">
        <w:rPr>
          <w:rStyle w:val="d-l"/>
          <w:sz w:val="26"/>
          <w:szCs w:val="26"/>
        </w:rPr>
        <w:lastRenderedPageBreak/>
        <w:t xml:space="preserve">его завершения полностью обновится вся линейка оборудования для производства крутоизогнутых отводов малого и среднего диаметра. </w:t>
      </w:r>
      <w:r w:rsidR="00732846">
        <w:rPr>
          <w:rStyle w:val="d-l"/>
          <w:sz w:val="26"/>
          <w:szCs w:val="26"/>
        </w:rPr>
        <w:t>З</w:t>
      </w:r>
      <w:r w:rsidR="00831C91" w:rsidRPr="00732846">
        <w:rPr>
          <w:rStyle w:val="d-l"/>
          <w:sz w:val="26"/>
          <w:szCs w:val="26"/>
        </w:rPr>
        <w:t xml:space="preserve">авод станет крупнейшим в России производителем соединительных деталей и монтажных узлов из нержавеющей стали. </w:t>
      </w:r>
    </w:p>
    <w:p w:rsidR="00A900E4" w:rsidRPr="00B601EA" w:rsidRDefault="00FD74BB" w:rsidP="00A900E4">
      <w:pPr>
        <w:ind w:firstLine="709"/>
        <w:jc w:val="both"/>
        <w:rPr>
          <w:spacing w:val="-1"/>
          <w:sz w:val="26"/>
          <w:szCs w:val="26"/>
        </w:rPr>
      </w:pPr>
      <w:r w:rsidRPr="00B601EA">
        <w:rPr>
          <w:spacing w:val="-1"/>
          <w:sz w:val="26"/>
          <w:szCs w:val="26"/>
        </w:rPr>
        <w:t>- на Челябинском заводе железобетонных шпал - филиале                                   АО «</w:t>
      </w:r>
      <w:proofErr w:type="spellStart"/>
      <w:r w:rsidRPr="00B601EA">
        <w:rPr>
          <w:spacing w:val="-1"/>
          <w:sz w:val="26"/>
          <w:szCs w:val="26"/>
        </w:rPr>
        <w:t>БетЭлТранс</w:t>
      </w:r>
      <w:proofErr w:type="spellEnd"/>
      <w:r w:rsidRPr="00B601EA">
        <w:rPr>
          <w:spacing w:val="-1"/>
          <w:sz w:val="26"/>
          <w:szCs w:val="26"/>
        </w:rPr>
        <w:t xml:space="preserve">» </w:t>
      </w:r>
      <w:r w:rsidR="00A900E4" w:rsidRPr="00B601EA">
        <w:rPr>
          <w:spacing w:val="-1"/>
          <w:sz w:val="26"/>
          <w:szCs w:val="26"/>
        </w:rPr>
        <w:t>на инвестиционные проекты за январь-сентябрь 202</w:t>
      </w:r>
      <w:r w:rsidR="00210FF4" w:rsidRPr="00B601EA">
        <w:rPr>
          <w:spacing w:val="-1"/>
          <w:sz w:val="26"/>
          <w:szCs w:val="26"/>
        </w:rPr>
        <w:t>1</w:t>
      </w:r>
      <w:r w:rsidR="00A900E4" w:rsidRPr="00B601EA">
        <w:rPr>
          <w:spacing w:val="-1"/>
          <w:sz w:val="26"/>
          <w:szCs w:val="26"/>
        </w:rPr>
        <w:t xml:space="preserve"> года было затрачено </w:t>
      </w:r>
      <w:r w:rsidR="00210FF4" w:rsidRPr="00B601EA">
        <w:rPr>
          <w:spacing w:val="-1"/>
          <w:sz w:val="26"/>
          <w:szCs w:val="26"/>
        </w:rPr>
        <w:t>более</w:t>
      </w:r>
      <w:r w:rsidR="00502EC3" w:rsidRPr="00B601EA">
        <w:rPr>
          <w:spacing w:val="-1"/>
          <w:sz w:val="26"/>
          <w:szCs w:val="26"/>
        </w:rPr>
        <w:t xml:space="preserve"> </w:t>
      </w:r>
      <w:r w:rsidR="00A900E4" w:rsidRPr="00B601EA">
        <w:rPr>
          <w:spacing w:val="-1"/>
          <w:sz w:val="26"/>
          <w:szCs w:val="26"/>
        </w:rPr>
        <w:t>2</w:t>
      </w:r>
      <w:r w:rsidR="00210FF4" w:rsidRPr="00B601EA">
        <w:rPr>
          <w:spacing w:val="-1"/>
          <w:sz w:val="26"/>
          <w:szCs w:val="26"/>
        </w:rPr>
        <w:t>5,0</w:t>
      </w:r>
      <w:r w:rsidR="00A900E4" w:rsidRPr="00B601EA">
        <w:rPr>
          <w:spacing w:val="-1"/>
          <w:sz w:val="26"/>
          <w:szCs w:val="26"/>
        </w:rPr>
        <w:t xml:space="preserve"> млн. рублей собственных средств, в том числе на прио</w:t>
      </w:r>
      <w:r w:rsidR="00210FF4" w:rsidRPr="00B601EA">
        <w:rPr>
          <w:spacing w:val="-1"/>
          <w:sz w:val="26"/>
          <w:szCs w:val="26"/>
        </w:rPr>
        <w:t>бретение оборудования (техники),</w:t>
      </w:r>
      <w:r w:rsidR="00A900E4" w:rsidRPr="00B601EA">
        <w:rPr>
          <w:spacing w:val="-1"/>
          <w:sz w:val="26"/>
          <w:szCs w:val="26"/>
        </w:rPr>
        <w:t xml:space="preserve"> модернизацию </w:t>
      </w:r>
      <w:proofErr w:type="spellStart"/>
      <w:r w:rsidR="00A900E4" w:rsidRPr="00B601EA">
        <w:rPr>
          <w:spacing w:val="-1"/>
          <w:sz w:val="26"/>
          <w:szCs w:val="26"/>
        </w:rPr>
        <w:t>металлоформ</w:t>
      </w:r>
      <w:proofErr w:type="spellEnd"/>
      <w:r w:rsidR="00A900E4" w:rsidRPr="00B601EA">
        <w:rPr>
          <w:spacing w:val="-1"/>
          <w:sz w:val="26"/>
          <w:szCs w:val="26"/>
        </w:rPr>
        <w:t xml:space="preserve"> и </w:t>
      </w:r>
      <w:r w:rsidR="00210FF4" w:rsidRPr="00B601EA">
        <w:rPr>
          <w:spacing w:val="-1"/>
          <w:sz w:val="26"/>
          <w:szCs w:val="26"/>
        </w:rPr>
        <w:t xml:space="preserve">цементного склада. </w:t>
      </w:r>
      <w:r w:rsidR="00A900E4" w:rsidRPr="00B601EA">
        <w:rPr>
          <w:spacing w:val="-1"/>
          <w:sz w:val="26"/>
          <w:szCs w:val="26"/>
        </w:rPr>
        <w:t xml:space="preserve">До конца текущего года предприятием запланировано завершение </w:t>
      </w:r>
      <w:r w:rsidR="00210FF4" w:rsidRPr="00B601EA">
        <w:rPr>
          <w:spacing w:val="-1"/>
          <w:sz w:val="26"/>
          <w:szCs w:val="26"/>
        </w:rPr>
        <w:t xml:space="preserve">девяти </w:t>
      </w:r>
      <w:r w:rsidR="00A900E4" w:rsidRPr="00B601EA">
        <w:rPr>
          <w:spacing w:val="-1"/>
          <w:sz w:val="26"/>
          <w:szCs w:val="26"/>
        </w:rPr>
        <w:t xml:space="preserve"> проектов общей стоимостью </w:t>
      </w:r>
      <w:r w:rsidR="00502EC3" w:rsidRPr="00B601EA">
        <w:rPr>
          <w:spacing w:val="-1"/>
          <w:sz w:val="26"/>
          <w:szCs w:val="26"/>
        </w:rPr>
        <w:t xml:space="preserve">более </w:t>
      </w:r>
      <w:r w:rsidR="00210FF4" w:rsidRPr="00B601EA">
        <w:rPr>
          <w:spacing w:val="-1"/>
          <w:sz w:val="26"/>
          <w:szCs w:val="26"/>
        </w:rPr>
        <w:t>45,0 млн. рублей.</w:t>
      </w:r>
    </w:p>
    <w:p w:rsidR="00502EC3" w:rsidRPr="00B601EA" w:rsidRDefault="00502EC3" w:rsidP="00502EC3">
      <w:pPr>
        <w:ind w:firstLine="709"/>
        <w:jc w:val="both"/>
        <w:rPr>
          <w:sz w:val="26"/>
          <w:szCs w:val="26"/>
        </w:rPr>
      </w:pPr>
      <w:r w:rsidRPr="00B601EA">
        <w:rPr>
          <w:spacing w:val="-1"/>
          <w:sz w:val="26"/>
          <w:szCs w:val="26"/>
        </w:rPr>
        <w:t>- н</w:t>
      </w:r>
      <w:r w:rsidRPr="00B601EA">
        <w:rPr>
          <w:sz w:val="26"/>
          <w:szCs w:val="26"/>
        </w:rPr>
        <w:t>а кондитерской фабрике «</w:t>
      </w:r>
      <w:proofErr w:type="spellStart"/>
      <w:r w:rsidRPr="00B601EA">
        <w:rPr>
          <w:sz w:val="26"/>
          <w:szCs w:val="26"/>
        </w:rPr>
        <w:t>Южуралкондитер</w:t>
      </w:r>
      <w:proofErr w:type="spellEnd"/>
      <w:r w:rsidRPr="00B601EA">
        <w:rPr>
          <w:sz w:val="26"/>
          <w:szCs w:val="26"/>
        </w:rPr>
        <w:t>» в 202</w:t>
      </w:r>
      <w:r w:rsidR="00210FF4" w:rsidRPr="00B601EA">
        <w:rPr>
          <w:sz w:val="26"/>
          <w:szCs w:val="26"/>
        </w:rPr>
        <w:t>1</w:t>
      </w:r>
      <w:r w:rsidRPr="00B601EA">
        <w:rPr>
          <w:sz w:val="26"/>
          <w:szCs w:val="26"/>
        </w:rPr>
        <w:t xml:space="preserve"> году планируется реализация 3 инвестиционных проектов. Общая стоимость</w:t>
      </w:r>
      <w:r w:rsidR="00EB1785" w:rsidRPr="00B601EA">
        <w:rPr>
          <w:sz w:val="26"/>
          <w:szCs w:val="26"/>
        </w:rPr>
        <w:t xml:space="preserve"> - </w:t>
      </w:r>
      <w:r w:rsidRPr="00B601EA">
        <w:rPr>
          <w:sz w:val="26"/>
          <w:szCs w:val="26"/>
        </w:rPr>
        <w:t xml:space="preserve">более </w:t>
      </w:r>
      <w:r w:rsidR="00210FF4" w:rsidRPr="00B601EA">
        <w:rPr>
          <w:sz w:val="26"/>
          <w:szCs w:val="26"/>
        </w:rPr>
        <w:t>3,0</w:t>
      </w:r>
      <w:r w:rsidRPr="00B601EA">
        <w:rPr>
          <w:sz w:val="26"/>
          <w:szCs w:val="26"/>
        </w:rPr>
        <w:t xml:space="preserve"> млн. рублей.</w:t>
      </w:r>
    </w:p>
    <w:p w:rsidR="008A6D3C" w:rsidRPr="00B601EA" w:rsidRDefault="008A6D3C" w:rsidP="00502EC3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За 20</w:t>
      </w:r>
      <w:r w:rsidR="00ED4CC3" w:rsidRPr="00B601EA">
        <w:rPr>
          <w:sz w:val="26"/>
          <w:szCs w:val="26"/>
        </w:rPr>
        <w:t>20</w:t>
      </w:r>
      <w:r w:rsidRPr="00B601EA">
        <w:rPr>
          <w:sz w:val="26"/>
          <w:szCs w:val="26"/>
        </w:rPr>
        <w:t xml:space="preserve"> год в городе Челябинске введено в эксплуатацию </w:t>
      </w:r>
      <w:r w:rsidR="00ED4CC3" w:rsidRPr="00B601EA">
        <w:rPr>
          <w:sz w:val="26"/>
          <w:szCs w:val="26"/>
        </w:rPr>
        <w:t>более</w:t>
      </w:r>
      <w:r w:rsidRPr="00B601EA">
        <w:rPr>
          <w:sz w:val="26"/>
          <w:szCs w:val="26"/>
        </w:rPr>
        <w:t xml:space="preserve"> </w:t>
      </w:r>
      <w:r w:rsidR="0067771B" w:rsidRPr="00B601EA">
        <w:rPr>
          <w:sz w:val="26"/>
          <w:szCs w:val="26"/>
        </w:rPr>
        <w:t xml:space="preserve">                    </w:t>
      </w:r>
      <w:r w:rsidRPr="00B601EA">
        <w:rPr>
          <w:sz w:val="26"/>
          <w:szCs w:val="26"/>
        </w:rPr>
        <w:t>600</w:t>
      </w:r>
      <w:r w:rsidR="00995FD9" w:rsidRPr="00B601EA">
        <w:rPr>
          <w:sz w:val="26"/>
          <w:szCs w:val="26"/>
        </w:rPr>
        <w:t>,0 тыс. квадратных метров жилья</w:t>
      </w:r>
      <w:r w:rsidRPr="00B601EA">
        <w:rPr>
          <w:sz w:val="26"/>
          <w:szCs w:val="26"/>
        </w:rPr>
        <w:t xml:space="preserve">, </w:t>
      </w:r>
      <w:r w:rsidR="00ED4CC3" w:rsidRPr="00B601EA">
        <w:rPr>
          <w:sz w:val="26"/>
          <w:szCs w:val="26"/>
        </w:rPr>
        <w:t>в том числе 44,0 тыс. квадратных метров индивидуального строительства. Увеличение на 4,2% по сравнению с прошлым годом.</w:t>
      </w:r>
      <w:r w:rsidR="00E26628" w:rsidRPr="00B601EA">
        <w:rPr>
          <w:sz w:val="26"/>
          <w:szCs w:val="26"/>
        </w:rPr>
        <w:t xml:space="preserve"> В </w:t>
      </w:r>
      <w:r w:rsidRPr="00B601EA">
        <w:rPr>
          <w:sz w:val="26"/>
          <w:szCs w:val="26"/>
        </w:rPr>
        <w:t xml:space="preserve">Советском районе </w:t>
      </w:r>
      <w:r w:rsidR="00E26628" w:rsidRPr="00B601EA">
        <w:rPr>
          <w:sz w:val="26"/>
          <w:szCs w:val="26"/>
        </w:rPr>
        <w:t>151,5</w:t>
      </w:r>
      <w:r w:rsidRPr="00B601EA">
        <w:rPr>
          <w:sz w:val="26"/>
          <w:szCs w:val="26"/>
        </w:rPr>
        <w:t xml:space="preserve"> тыс. квадратных метров жилья (201</w:t>
      </w:r>
      <w:r w:rsidR="00E26628" w:rsidRPr="00B601EA">
        <w:rPr>
          <w:sz w:val="26"/>
          <w:szCs w:val="26"/>
        </w:rPr>
        <w:t>9</w:t>
      </w:r>
      <w:r w:rsidRPr="00B601EA">
        <w:rPr>
          <w:sz w:val="26"/>
          <w:szCs w:val="26"/>
        </w:rPr>
        <w:t xml:space="preserve"> год</w:t>
      </w:r>
      <w:r w:rsidR="00EB1785" w:rsidRPr="00B601EA">
        <w:rPr>
          <w:sz w:val="26"/>
          <w:szCs w:val="26"/>
        </w:rPr>
        <w:t xml:space="preserve"> </w:t>
      </w:r>
      <w:r w:rsidR="00E26628" w:rsidRPr="00B601EA">
        <w:rPr>
          <w:sz w:val="26"/>
          <w:szCs w:val="26"/>
        </w:rPr>
        <w:t>–</w:t>
      </w:r>
      <w:r w:rsidR="00EB1785" w:rsidRPr="00B601EA">
        <w:rPr>
          <w:sz w:val="26"/>
          <w:szCs w:val="26"/>
        </w:rPr>
        <w:t xml:space="preserve"> </w:t>
      </w:r>
      <w:r w:rsidR="00E26628" w:rsidRPr="00B601EA">
        <w:rPr>
          <w:sz w:val="26"/>
          <w:szCs w:val="26"/>
        </w:rPr>
        <w:t>73,7</w:t>
      </w:r>
      <w:r w:rsidRPr="00B601EA">
        <w:rPr>
          <w:sz w:val="26"/>
          <w:szCs w:val="26"/>
        </w:rPr>
        <w:t xml:space="preserve"> тыс. квадратных метров жилья), что составляет </w:t>
      </w:r>
      <w:r w:rsidR="00E26628" w:rsidRPr="00B601EA">
        <w:rPr>
          <w:sz w:val="26"/>
          <w:szCs w:val="26"/>
        </w:rPr>
        <w:t>27</w:t>
      </w:r>
      <w:r w:rsidRPr="00B601EA">
        <w:rPr>
          <w:sz w:val="26"/>
          <w:szCs w:val="26"/>
        </w:rPr>
        <w:t>% от городского показателя.</w:t>
      </w:r>
      <w:r w:rsidR="00995FD9" w:rsidRPr="00B601EA">
        <w:rPr>
          <w:sz w:val="26"/>
          <w:szCs w:val="26"/>
        </w:rPr>
        <w:t xml:space="preserve"> Увеличение по сравнению с прошлым годом </w:t>
      </w:r>
      <w:r w:rsidR="00E26628" w:rsidRPr="00B601EA">
        <w:rPr>
          <w:sz w:val="26"/>
          <w:szCs w:val="26"/>
        </w:rPr>
        <w:t>в 2,1 раза</w:t>
      </w:r>
      <w:r w:rsidR="00995FD9" w:rsidRPr="00B601EA">
        <w:rPr>
          <w:sz w:val="26"/>
          <w:szCs w:val="26"/>
        </w:rPr>
        <w:t>.</w:t>
      </w:r>
    </w:p>
    <w:p w:rsidR="00A5227D" w:rsidRPr="00B601EA" w:rsidRDefault="008A6D3C" w:rsidP="00FD74BB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З</w:t>
      </w:r>
      <w:r w:rsidR="00924219" w:rsidRPr="00B601EA">
        <w:rPr>
          <w:sz w:val="26"/>
          <w:szCs w:val="26"/>
        </w:rPr>
        <w:t>а 9 месяцев 20</w:t>
      </w:r>
      <w:r w:rsidR="00995FD9" w:rsidRPr="00B601EA">
        <w:rPr>
          <w:sz w:val="26"/>
          <w:szCs w:val="26"/>
        </w:rPr>
        <w:t>2</w:t>
      </w:r>
      <w:r w:rsidR="00E26628" w:rsidRPr="00B601EA">
        <w:rPr>
          <w:sz w:val="26"/>
          <w:szCs w:val="26"/>
        </w:rPr>
        <w:t>1</w:t>
      </w:r>
      <w:r w:rsidR="00924219" w:rsidRPr="00B601EA">
        <w:rPr>
          <w:sz w:val="26"/>
          <w:szCs w:val="26"/>
        </w:rPr>
        <w:t xml:space="preserve"> года введено в действие за счет всех источников финансирования </w:t>
      </w:r>
      <w:r w:rsidR="00E26628" w:rsidRPr="00B601EA">
        <w:rPr>
          <w:sz w:val="26"/>
          <w:szCs w:val="26"/>
        </w:rPr>
        <w:t>50,6</w:t>
      </w:r>
      <w:r w:rsidR="00924219" w:rsidRPr="00B601EA">
        <w:rPr>
          <w:sz w:val="26"/>
          <w:szCs w:val="26"/>
        </w:rPr>
        <w:t xml:space="preserve"> тысяч квадратных метров жилья (за 9 месяцев 20</w:t>
      </w:r>
      <w:r w:rsidR="00E26628" w:rsidRPr="00B601EA">
        <w:rPr>
          <w:sz w:val="26"/>
          <w:szCs w:val="26"/>
        </w:rPr>
        <w:t>20</w:t>
      </w:r>
      <w:r w:rsidR="00924219" w:rsidRPr="00B601EA">
        <w:rPr>
          <w:sz w:val="26"/>
          <w:szCs w:val="26"/>
        </w:rPr>
        <w:t xml:space="preserve"> года </w:t>
      </w:r>
      <w:r w:rsidR="0067771B" w:rsidRPr="00B601EA">
        <w:rPr>
          <w:sz w:val="26"/>
          <w:szCs w:val="26"/>
        </w:rPr>
        <w:t xml:space="preserve">          </w:t>
      </w:r>
      <w:r w:rsidR="00E26628" w:rsidRPr="00B601EA">
        <w:rPr>
          <w:sz w:val="26"/>
          <w:szCs w:val="26"/>
        </w:rPr>
        <w:t>98,7</w:t>
      </w:r>
      <w:r w:rsidR="00924219" w:rsidRPr="00B601EA">
        <w:rPr>
          <w:sz w:val="26"/>
          <w:szCs w:val="26"/>
        </w:rPr>
        <w:t xml:space="preserve"> тысяч</w:t>
      </w:r>
      <w:r w:rsidRPr="00B601EA">
        <w:rPr>
          <w:sz w:val="26"/>
          <w:szCs w:val="26"/>
        </w:rPr>
        <w:t>и</w:t>
      </w:r>
      <w:r w:rsidR="00924219" w:rsidRPr="00B601EA">
        <w:rPr>
          <w:sz w:val="26"/>
          <w:szCs w:val="26"/>
        </w:rPr>
        <w:t xml:space="preserve"> квадратных метров жилья)</w:t>
      </w:r>
      <w:r w:rsidR="004A5469" w:rsidRPr="00B601EA">
        <w:rPr>
          <w:sz w:val="26"/>
          <w:szCs w:val="26"/>
        </w:rPr>
        <w:t xml:space="preserve">. </w:t>
      </w:r>
      <w:r w:rsidR="00E26628" w:rsidRPr="00B601EA">
        <w:rPr>
          <w:sz w:val="26"/>
          <w:szCs w:val="26"/>
        </w:rPr>
        <w:t>Снижение на 51,3%</w:t>
      </w:r>
      <w:r w:rsidR="004A5469" w:rsidRPr="00B601EA">
        <w:rPr>
          <w:sz w:val="26"/>
          <w:szCs w:val="26"/>
        </w:rPr>
        <w:t>.</w:t>
      </w:r>
    </w:p>
    <w:p w:rsidR="004A5469" w:rsidRPr="00B601EA" w:rsidRDefault="004A5469" w:rsidP="00FD74BB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В эксплуатацию введено </w:t>
      </w:r>
      <w:r w:rsidR="00E26628" w:rsidRPr="00B601EA">
        <w:rPr>
          <w:sz w:val="26"/>
          <w:szCs w:val="26"/>
        </w:rPr>
        <w:t>5</w:t>
      </w:r>
      <w:r w:rsidRPr="00B601EA">
        <w:rPr>
          <w:sz w:val="26"/>
          <w:szCs w:val="26"/>
        </w:rPr>
        <w:t xml:space="preserve"> многоквартирных домов следующими </w:t>
      </w:r>
      <w:r w:rsidR="00EB1785" w:rsidRPr="00B601EA">
        <w:rPr>
          <w:sz w:val="26"/>
          <w:szCs w:val="26"/>
        </w:rPr>
        <w:t>застройщиками</w:t>
      </w:r>
      <w:r w:rsidRPr="00B601EA">
        <w:rPr>
          <w:sz w:val="26"/>
          <w:szCs w:val="26"/>
        </w:rPr>
        <w:t>:</w:t>
      </w:r>
    </w:p>
    <w:p w:rsidR="00F60F64" w:rsidRDefault="00F60F64" w:rsidP="00F60F64">
      <w:pPr>
        <w:ind w:firstLine="709"/>
        <w:jc w:val="both"/>
        <w:rPr>
          <w:sz w:val="26"/>
          <w:szCs w:val="26"/>
        </w:rPr>
      </w:pPr>
      <w:r w:rsidRPr="00732846">
        <w:rPr>
          <w:sz w:val="26"/>
          <w:szCs w:val="26"/>
        </w:rPr>
        <w:t>- ООО СК «Никс» - жил</w:t>
      </w:r>
      <w:r>
        <w:rPr>
          <w:sz w:val="26"/>
          <w:szCs w:val="26"/>
        </w:rPr>
        <w:t>ой</w:t>
      </w:r>
      <w:r w:rsidRPr="00732846">
        <w:rPr>
          <w:sz w:val="26"/>
          <w:szCs w:val="26"/>
        </w:rPr>
        <w:t xml:space="preserve"> дом по ул. </w:t>
      </w:r>
      <w:proofErr w:type="spellStart"/>
      <w:r w:rsidRPr="00732846">
        <w:rPr>
          <w:sz w:val="26"/>
          <w:szCs w:val="26"/>
        </w:rPr>
        <w:t>Толбухина</w:t>
      </w:r>
      <w:proofErr w:type="spellEnd"/>
      <w:r w:rsidRPr="00732846">
        <w:rPr>
          <w:sz w:val="26"/>
          <w:szCs w:val="26"/>
        </w:rPr>
        <w:t>, 4 (Жилой комплекс «Ярославский»);</w:t>
      </w:r>
    </w:p>
    <w:p w:rsidR="00F60F64" w:rsidRPr="00732846" w:rsidRDefault="00F60F64" w:rsidP="00F60F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2846">
        <w:rPr>
          <w:sz w:val="26"/>
          <w:szCs w:val="26"/>
        </w:rPr>
        <w:t>ООО «</w:t>
      </w:r>
      <w:proofErr w:type="spellStart"/>
      <w:r w:rsidRPr="00732846">
        <w:rPr>
          <w:sz w:val="26"/>
          <w:szCs w:val="26"/>
        </w:rPr>
        <w:t>Жилстрой</w:t>
      </w:r>
      <w:proofErr w:type="spellEnd"/>
      <w:r w:rsidRPr="00732846">
        <w:rPr>
          <w:sz w:val="26"/>
          <w:szCs w:val="26"/>
        </w:rPr>
        <w:t xml:space="preserve"> № 9» - жилой дом по ул. </w:t>
      </w:r>
      <w:proofErr w:type="spellStart"/>
      <w:r w:rsidRPr="00732846">
        <w:rPr>
          <w:sz w:val="26"/>
          <w:szCs w:val="26"/>
        </w:rPr>
        <w:t>Доватора</w:t>
      </w:r>
      <w:proofErr w:type="spellEnd"/>
      <w:r w:rsidRPr="00732846">
        <w:rPr>
          <w:sz w:val="26"/>
          <w:szCs w:val="26"/>
        </w:rPr>
        <w:t xml:space="preserve">, </w:t>
      </w:r>
      <w:r>
        <w:rPr>
          <w:sz w:val="26"/>
          <w:szCs w:val="26"/>
        </w:rPr>
        <w:t>3;</w:t>
      </w:r>
    </w:p>
    <w:p w:rsidR="00F60F64" w:rsidRPr="00732846" w:rsidRDefault="00F60F64" w:rsidP="00FD74BB">
      <w:pPr>
        <w:ind w:firstLine="709"/>
        <w:jc w:val="both"/>
        <w:rPr>
          <w:sz w:val="26"/>
          <w:szCs w:val="26"/>
        </w:rPr>
      </w:pPr>
      <w:r w:rsidRPr="00732846">
        <w:rPr>
          <w:sz w:val="26"/>
          <w:szCs w:val="26"/>
        </w:rPr>
        <w:t>- ООО «Икар»</w:t>
      </w:r>
      <w:r>
        <w:rPr>
          <w:sz w:val="26"/>
          <w:szCs w:val="26"/>
        </w:rPr>
        <w:t xml:space="preserve"> - 3 </w:t>
      </w:r>
      <w:r w:rsidRPr="00732846">
        <w:rPr>
          <w:sz w:val="26"/>
          <w:szCs w:val="26"/>
        </w:rPr>
        <w:t>многоквартирных жилых дома</w:t>
      </w:r>
      <w:r>
        <w:rPr>
          <w:sz w:val="26"/>
          <w:szCs w:val="26"/>
        </w:rPr>
        <w:t>:</w:t>
      </w:r>
      <w:r w:rsidRPr="00732846">
        <w:rPr>
          <w:sz w:val="26"/>
          <w:szCs w:val="26"/>
        </w:rPr>
        <w:t xml:space="preserve"> по ул. Дмитрия Неаполитанова, </w:t>
      </w:r>
      <w:r>
        <w:rPr>
          <w:sz w:val="26"/>
          <w:szCs w:val="26"/>
        </w:rPr>
        <w:t>28</w:t>
      </w:r>
      <w:r w:rsidRPr="00732846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30 и по ул. </w:t>
      </w:r>
      <w:proofErr w:type="spellStart"/>
      <w:r>
        <w:rPr>
          <w:sz w:val="26"/>
          <w:szCs w:val="26"/>
        </w:rPr>
        <w:t>Овчинникова</w:t>
      </w:r>
      <w:proofErr w:type="spellEnd"/>
      <w:r>
        <w:rPr>
          <w:sz w:val="26"/>
          <w:szCs w:val="26"/>
        </w:rPr>
        <w:t>, 18-а.</w:t>
      </w:r>
    </w:p>
    <w:p w:rsidR="008872DC" w:rsidRPr="0067771B" w:rsidRDefault="008872DC" w:rsidP="00F30D0A">
      <w:pPr>
        <w:ind w:firstLine="709"/>
        <w:jc w:val="both"/>
        <w:rPr>
          <w:b/>
          <w:sz w:val="26"/>
          <w:szCs w:val="26"/>
        </w:rPr>
      </w:pPr>
      <w:r w:rsidRPr="00732846">
        <w:rPr>
          <w:sz w:val="26"/>
          <w:szCs w:val="26"/>
        </w:rPr>
        <w:t xml:space="preserve">Ограничительные меры по борьбе с </w:t>
      </w:r>
      <w:proofErr w:type="spellStart"/>
      <w:r w:rsidRPr="00732846">
        <w:rPr>
          <w:sz w:val="26"/>
          <w:szCs w:val="26"/>
        </w:rPr>
        <w:t>коронавирусной</w:t>
      </w:r>
      <w:proofErr w:type="spellEnd"/>
      <w:r w:rsidRPr="00732846">
        <w:rPr>
          <w:sz w:val="26"/>
          <w:szCs w:val="26"/>
        </w:rPr>
        <w:t xml:space="preserve"> инфекцией существенно не повлияли на сроки ввода и запуск новых проектов многоквартирного жилья в районе.</w:t>
      </w:r>
    </w:p>
    <w:p w:rsidR="00743AF9" w:rsidRDefault="00743AF9" w:rsidP="00960EE6">
      <w:pPr>
        <w:ind w:firstLine="709"/>
        <w:jc w:val="center"/>
        <w:rPr>
          <w:b/>
        </w:rPr>
      </w:pPr>
    </w:p>
    <w:p w:rsidR="00924219" w:rsidRDefault="00960EE6" w:rsidP="00960EE6">
      <w:pPr>
        <w:ind w:firstLine="709"/>
        <w:jc w:val="center"/>
        <w:rPr>
          <w:b/>
        </w:rPr>
      </w:pPr>
      <w:r w:rsidRPr="00960EE6">
        <w:rPr>
          <w:b/>
        </w:rPr>
        <w:t>Ввод в действие жилых домов, тыс. кв.</w:t>
      </w:r>
      <w:r>
        <w:rPr>
          <w:b/>
        </w:rPr>
        <w:t xml:space="preserve"> </w:t>
      </w:r>
      <w:r w:rsidRPr="00960EE6">
        <w:rPr>
          <w:b/>
        </w:rPr>
        <w:t>м</w:t>
      </w:r>
    </w:p>
    <w:p w:rsidR="00924219" w:rsidRDefault="00400B09" w:rsidP="00A13684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171347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872DC" w:rsidRDefault="008872DC" w:rsidP="00A136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оценке до конца года ввода жилья в районе не ожидается.</w:t>
      </w:r>
    </w:p>
    <w:p w:rsidR="00A13684" w:rsidRDefault="00A13684" w:rsidP="00A13684">
      <w:pPr>
        <w:ind w:firstLine="709"/>
        <w:jc w:val="both"/>
      </w:pPr>
      <w:r w:rsidRPr="0067771B">
        <w:rPr>
          <w:sz w:val="26"/>
          <w:szCs w:val="26"/>
        </w:rPr>
        <w:t xml:space="preserve">Средняя обеспеченность жильем в районе составляет </w:t>
      </w:r>
      <w:r w:rsidR="00CA75D8">
        <w:rPr>
          <w:sz w:val="26"/>
          <w:szCs w:val="26"/>
        </w:rPr>
        <w:t>29,4</w:t>
      </w:r>
      <w:r w:rsidRPr="0067771B">
        <w:rPr>
          <w:sz w:val="26"/>
          <w:szCs w:val="26"/>
        </w:rPr>
        <w:t xml:space="preserve"> квадратных метров общей площади на одного жителя (2 место среди районов города после Центрального района, </w:t>
      </w:r>
      <w:r w:rsidR="0038142A" w:rsidRPr="0067771B">
        <w:rPr>
          <w:sz w:val="26"/>
          <w:szCs w:val="26"/>
        </w:rPr>
        <w:t>по городу этот показатель</w:t>
      </w:r>
      <w:r w:rsidR="00EB1785">
        <w:rPr>
          <w:sz w:val="26"/>
          <w:szCs w:val="26"/>
        </w:rPr>
        <w:t xml:space="preserve"> - </w:t>
      </w:r>
      <w:r w:rsidR="00CA75D8">
        <w:rPr>
          <w:sz w:val="26"/>
          <w:szCs w:val="26"/>
        </w:rPr>
        <w:t>27,0</w:t>
      </w:r>
      <w:r w:rsidRPr="0067771B">
        <w:rPr>
          <w:sz w:val="26"/>
          <w:szCs w:val="26"/>
        </w:rPr>
        <w:t xml:space="preserve"> квадратных метров общей площади на одного жителя).</w:t>
      </w:r>
    </w:p>
    <w:p w:rsidR="00EB35F5" w:rsidRDefault="00EB35F5" w:rsidP="00265235">
      <w:pPr>
        <w:ind w:firstLine="709"/>
        <w:jc w:val="center"/>
        <w:rPr>
          <w:b/>
        </w:rPr>
      </w:pPr>
    </w:p>
    <w:p w:rsidR="00265235" w:rsidRDefault="00265235" w:rsidP="00265235">
      <w:pPr>
        <w:ind w:firstLine="709"/>
        <w:jc w:val="center"/>
        <w:rPr>
          <w:b/>
        </w:rPr>
      </w:pPr>
      <w:r w:rsidRPr="00265235">
        <w:rPr>
          <w:b/>
        </w:rPr>
        <w:lastRenderedPageBreak/>
        <w:t>Общая площадь жилых помещений, приходящаяся в среднем на одного жителя по районам города Челябинска, кв.м.</w:t>
      </w:r>
    </w:p>
    <w:p w:rsidR="00265235" w:rsidRDefault="00265235" w:rsidP="00A13684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2133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25E08" w:rsidRDefault="00825E08" w:rsidP="00A13684">
      <w:pPr>
        <w:ind w:firstLine="720"/>
        <w:jc w:val="center"/>
        <w:rPr>
          <w:b/>
          <w:sz w:val="26"/>
          <w:szCs w:val="26"/>
        </w:rPr>
      </w:pPr>
    </w:p>
    <w:p w:rsidR="00A13684" w:rsidRPr="00614292" w:rsidRDefault="002622F8" w:rsidP="00A13684">
      <w:pPr>
        <w:ind w:firstLine="720"/>
        <w:jc w:val="center"/>
        <w:rPr>
          <w:b/>
          <w:sz w:val="26"/>
          <w:szCs w:val="26"/>
        </w:rPr>
      </w:pPr>
      <w:r w:rsidRPr="0010543A">
        <w:rPr>
          <w:b/>
          <w:sz w:val="26"/>
          <w:szCs w:val="26"/>
        </w:rPr>
        <w:t xml:space="preserve">Финансовые </w:t>
      </w:r>
      <w:r w:rsidR="00A13684" w:rsidRPr="0010543A">
        <w:rPr>
          <w:b/>
          <w:sz w:val="26"/>
          <w:szCs w:val="26"/>
        </w:rPr>
        <w:t>резул</w:t>
      </w:r>
      <w:r w:rsidR="00572219" w:rsidRPr="0010543A">
        <w:rPr>
          <w:b/>
          <w:sz w:val="26"/>
          <w:szCs w:val="26"/>
        </w:rPr>
        <w:t>ьтаты деятельности организаций</w:t>
      </w:r>
    </w:p>
    <w:p w:rsidR="007F6228" w:rsidRPr="008201A5" w:rsidRDefault="007F6228" w:rsidP="00A13684">
      <w:pPr>
        <w:ind w:firstLine="720"/>
        <w:jc w:val="center"/>
        <w:rPr>
          <w:b/>
        </w:rPr>
      </w:pPr>
    </w:p>
    <w:p w:rsidR="00FF4368" w:rsidRPr="00B601EA" w:rsidRDefault="00FF4368" w:rsidP="00EB1785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Одним из показателей эффективности работы основных отраслей экономики является полученная предприятиями прибыль</w:t>
      </w:r>
      <w:r w:rsidR="002F70A4" w:rsidRPr="00B601EA">
        <w:rPr>
          <w:sz w:val="26"/>
          <w:szCs w:val="26"/>
        </w:rPr>
        <w:t>.</w:t>
      </w:r>
    </w:p>
    <w:p w:rsidR="00BE3E27" w:rsidRPr="00B601EA" w:rsidRDefault="003F1678" w:rsidP="00EB1785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По состоянию </w:t>
      </w:r>
      <w:r w:rsidR="00BE3E27" w:rsidRPr="00B601EA">
        <w:rPr>
          <w:sz w:val="26"/>
          <w:szCs w:val="26"/>
        </w:rPr>
        <w:t>на 01.01.20</w:t>
      </w:r>
      <w:r w:rsidR="004E7E58" w:rsidRPr="00B601EA">
        <w:rPr>
          <w:sz w:val="26"/>
          <w:szCs w:val="26"/>
        </w:rPr>
        <w:t>2</w:t>
      </w:r>
      <w:r w:rsidR="005303B6" w:rsidRPr="00B601EA">
        <w:rPr>
          <w:sz w:val="26"/>
          <w:szCs w:val="26"/>
        </w:rPr>
        <w:t>1</w:t>
      </w:r>
      <w:r w:rsidR="00BE3E27" w:rsidRPr="00B601EA">
        <w:rPr>
          <w:sz w:val="26"/>
          <w:szCs w:val="26"/>
        </w:rPr>
        <w:t xml:space="preserve"> года на территории Советского района фактически осуществляют экономическую деятельность</w:t>
      </w:r>
      <w:r w:rsidR="00EB1785" w:rsidRPr="00B601EA">
        <w:rPr>
          <w:sz w:val="26"/>
          <w:szCs w:val="26"/>
        </w:rPr>
        <w:t xml:space="preserve"> </w:t>
      </w:r>
      <w:r w:rsidR="005303B6" w:rsidRPr="00B601EA">
        <w:rPr>
          <w:sz w:val="26"/>
          <w:szCs w:val="26"/>
        </w:rPr>
        <w:t>–</w:t>
      </w:r>
      <w:r w:rsidR="00EB1785" w:rsidRPr="00B601EA">
        <w:rPr>
          <w:sz w:val="26"/>
          <w:szCs w:val="26"/>
        </w:rPr>
        <w:t xml:space="preserve"> </w:t>
      </w:r>
      <w:r w:rsidR="005303B6" w:rsidRPr="00B601EA">
        <w:rPr>
          <w:sz w:val="26"/>
          <w:szCs w:val="26"/>
        </w:rPr>
        <w:t>8,5</w:t>
      </w:r>
      <w:r w:rsidR="00BE3E27" w:rsidRPr="00B601EA">
        <w:rPr>
          <w:sz w:val="26"/>
          <w:szCs w:val="26"/>
        </w:rPr>
        <w:t xml:space="preserve"> тыс. </w:t>
      </w:r>
      <w:r w:rsidR="0038142A" w:rsidRPr="00B601EA">
        <w:rPr>
          <w:sz w:val="26"/>
          <w:szCs w:val="26"/>
        </w:rPr>
        <w:t>организаций. Работают</w:t>
      </w:r>
      <w:r w:rsidR="0010543A" w:rsidRPr="00B601EA">
        <w:rPr>
          <w:sz w:val="26"/>
          <w:szCs w:val="26"/>
        </w:rPr>
        <w:t xml:space="preserve"> </w:t>
      </w:r>
      <w:r w:rsidR="005303B6" w:rsidRPr="00B601EA">
        <w:rPr>
          <w:sz w:val="26"/>
          <w:szCs w:val="26"/>
        </w:rPr>
        <w:t>3,5</w:t>
      </w:r>
      <w:r w:rsidR="0038142A" w:rsidRPr="00B601EA">
        <w:rPr>
          <w:sz w:val="26"/>
          <w:szCs w:val="26"/>
        </w:rPr>
        <w:t xml:space="preserve"> тыс.</w:t>
      </w:r>
      <w:r w:rsidR="00BE3E27" w:rsidRPr="00B601EA">
        <w:rPr>
          <w:sz w:val="26"/>
          <w:szCs w:val="26"/>
        </w:rPr>
        <w:t xml:space="preserve"> предпринимателей. </w:t>
      </w:r>
    </w:p>
    <w:p w:rsidR="00A13684" w:rsidRPr="00B601EA" w:rsidRDefault="000C5FF7" w:rsidP="00EB1785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В 20</w:t>
      </w:r>
      <w:r w:rsidR="005303B6" w:rsidRPr="00B601EA">
        <w:rPr>
          <w:sz w:val="26"/>
          <w:szCs w:val="26"/>
        </w:rPr>
        <w:t>20</w:t>
      </w:r>
      <w:r w:rsidRPr="00B601EA">
        <w:rPr>
          <w:sz w:val="26"/>
          <w:szCs w:val="26"/>
        </w:rPr>
        <w:t xml:space="preserve"> году с</w:t>
      </w:r>
      <w:r w:rsidR="00A13684" w:rsidRPr="00B601EA">
        <w:rPr>
          <w:sz w:val="26"/>
          <w:szCs w:val="26"/>
        </w:rPr>
        <w:t xml:space="preserve">альдированный финансовый результат (прибыль минус убыток) </w:t>
      </w:r>
      <w:r w:rsidR="00770C6F" w:rsidRPr="00B601EA">
        <w:rPr>
          <w:sz w:val="26"/>
          <w:szCs w:val="26"/>
        </w:rPr>
        <w:t>организаций</w:t>
      </w:r>
      <w:r w:rsidRPr="00B601EA">
        <w:rPr>
          <w:sz w:val="26"/>
          <w:szCs w:val="26"/>
        </w:rPr>
        <w:t xml:space="preserve"> </w:t>
      </w:r>
      <w:r w:rsidR="00770C6F" w:rsidRPr="00B601EA">
        <w:rPr>
          <w:sz w:val="26"/>
          <w:szCs w:val="26"/>
        </w:rPr>
        <w:t>Советского района составил убыток в размере 167,2 млн. рублей, тогда как в 2019 году наблюдалась прибыль 2,0 млрд. рублей.</w:t>
      </w:r>
    </w:p>
    <w:p w:rsidR="00340383" w:rsidRPr="00B601EA" w:rsidRDefault="00340383" w:rsidP="00EB1785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По итогам работы крупных и средних организаций </w:t>
      </w:r>
      <w:r w:rsidR="00B74C3B" w:rsidRPr="00B601EA">
        <w:rPr>
          <w:sz w:val="26"/>
          <w:szCs w:val="26"/>
        </w:rPr>
        <w:t xml:space="preserve">района за </w:t>
      </w:r>
      <w:r w:rsidRPr="00B601EA">
        <w:rPr>
          <w:sz w:val="26"/>
          <w:szCs w:val="26"/>
        </w:rPr>
        <w:t>январь</w:t>
      </w:r>
      <w:r w:rsidR="002D4F37" w:rsidRPr="00B601EA">
        <w:rPr>
          <w:sz w:val="26"/>
          <w:szCs w:val="26"/>
        </w:rPr>
        <w:t>-</w:t>
      </w:r>
      <w:r w:rsidR="00880B10" w:rsidRPr="00B601EA">
        <w:rPr>
          <w:sz w:val="26"/>
          <w:szCs w:val="26"/>
        </w:rPr>
        <w:t>июнь</w:t>
      </w:r>
      <w:r w:rsidRPr="00B601EA">
        <w:rPr>
          <w:sz w:val="26"/>
          <w:szCs w:val="26"/>
        </w:rPr>
        <w:t xml:space="preserve"> 20</w:t>
      </w:r>
      <w:r w:rsidR="00880B10" w:rsidRPr="00B601EA">
        <w:rPr>
          <w:sz w:val="26"/>
          <w:szCs w:val="26"/>
        </w:rPr>
        <w:t>2</w:t>
      </w:r>
      <w:r w:rsidR="00697C1F" w:rsidRPr="00B601EA">
        <w:rPr>
          <w:sz w:val="26"/>
          <w:szCs w:val="26"/>
        </w:rPr>
        <w:t>1</w:t>
      </w:r>
      <w:r w:rsidRPr="00B601EA">
        <w:rPr>
          <w:sz w:val="26"/>
          <w:szCs w:val="26"/>
        </w:rPr>
        <w:t xml:space="preserve"> года </w:t>
      </w:r>
      <w:r w:rsidR="00697C1F" w:rsidRPr="00B601EA">
        <w:rPr>
          <w:sz w:val="26"/>
          <w:szCs w:val="26"/>
        </w:rPr>
        <w:t>81,5</w:t>
      </w:r>
      <w:r w:rsidRPr="00B601EA">
        <w:rPr>
          <w:sz w:val="26"/>
          <w:szCs w:val="26"/>
        </w:rPr>
        <w:t xml:space="preserve">% от количества обследованных организаций получили прибыль и </w:t>
      </w:r>
      <w:r w:rsidR="00697C1F" w:rsidRPr="00B601EA">
        <w:rPr>
          <w:sz w:val="26"/>
          <w:szCs w:val="26"/>
        </w:rPr>
        <w:t>18,5</w:t>
      </w:r>
      <w:r w:rsidRPr="00B601EA">
        <w:rPr>
          <w:sz w:val="26"/>
          <w:szCs w:val="26"/>
        </w:rPr>
        <w:t xml:space="preserve">% имели убыток. По городу Челябинску этот показатель составляет соответственно </w:t>
      </w:r>
      <w:r w:rsidR="00697C1F" w:rsidRPr="00B601EA">
        <w:rPr>
          <w:sz w:val="26"/>
          <w:szCs w:val="26"/>
        </w:rPr>
        <w:t>79,0</w:t>
      </w:r>
      <w:r w:rsidRPr="00B601EA">
        <w:rPr>
          <w:sz w:val="26"/>
          <w:szCs w:val="26"/>
        </w:rPr>
        <w:t xml:space="preserve">% и </w:t>
      </w:r>
      <w:r w:rsidR="00697C1F" w:rsidRPr="00B601EA">
        <w:rPr>
          <w:sz w:val="26"/>
          <w:szCs w:val="26"/>
        </w:rPr>
        <w:t>21,0</w:t>
      </w:r>
      <w:r w:rsidRPr="00B601EA">
        <w:rPr>
          <w:sz w:val="26"/>
          <w:szCs w:val="26"/>
        </w:rPr>
        <w:t xml:space="preserve">%. </w:t>
      </w:r>
    </w:p>
    <w:p w:rsidR="002D4F37" w:rsidRPr="00B601EA" w:rsidRDefault="00340383" w:rsidP="00EB1785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Сальдированный финансовый результат организаций Советского района за </w:t>
      </w:r>
      <w:r w:rsidR="00F51293" w:rsidRPr="00B601EA">
        <w:rPr>
          <w:sz w:val="26"/>
          <w:szCs w:val="26"/>
        </w:rPr>
        <w:t xml:space="preserve">                       </w:t>
      </w:r>
      <w:r w:rsidR="002D1DAD" w:rsidRPr="00B601EA">
        <w:rPr>
          <w:sz w:val="26"/>
          <w:szCs w:val="26"/>
        </w:rPr>
        <w:t xml:space="preserve">первое полугодие </w:t>
      </w:r>
      <w:r w:rsidR="00930A23" w:rsidRPr="00B601EA">
        <w:rPr>
          <w:sz w:val="26"/>
          <w:szCs w:val="26"/>
        </w:rPr>
        <w:t>текущего</w:t>
      </w:r>
      <w:r w:rsidRPr="00B601EA">
        <w:rPr>
          <w:sz w:val="26"/>
          <w:szCs w:val="26"/>
        </w:rPr>
        <w:t xml:space="preserve"> года составил </w:t>
      </w:r>
      <w:r w:rsidR="002D1DAD" w:rsidRPr="00B601EA">
        <w:rPr>
          <w:sz w:val="26"/>
          <w:szCs w:val="26"/>
        </w:rPr>
        <w:t xml:space="preserve">убыток </w:t>
      </w:r>
      <w:r w:rsidR="00697C1F" w:rsidRPr="00B601EA">
        <w:rPr>
          <w:sz w:val="26"/>
          <w:szCs w:val="26"/>
        </w:rPr>
        <w:t>3,8</w:t>
      </w:r>
      <w:r w:rsidR="002D4F37" w:rsidRPr="00B601EA">
        <w:rPr>
          <w:sz w:val="26"/>
          <w:szCs w:val="26"/>
        </w:rPr>
        <w:t xml:space="preserve"> </w:t>
      </w:r>
      <w:r w:rsidR="003A073D" w:rsidRPr="00B601EA">
        <w:rPr>
          <w:sz w:val="26"/>
          <w:szCs w:val="26"/>
        </w:rPr>
        <w:t>мл</w:t>
      </w:r>
      <w:r w:rsidR="00697C1F" w:rsidRPr="00B601EA">
        <w:rPr>
          <w:sz w:val="26"/>
          <w:szCs w:val="26"/>
        </w:rPr>
        <w:t>рд</w:t>
      </w:r>
      <w:r w:rsidR="002D4F37" w:rsidRPr="00B601EA">
        <w:rPr>
          <w:sz w:val="26"/>
          <w:szCs w:val="26"/>
        </w:rPr>
        <w:t>. рублей</w:t>
      </w:r>
      <w:r w:rsidR="002D1DAD" w:rsidRPr="00B601EA">
        <w:rPr>
          <w:sz w:val="26"/>
          <w:szCs w:val="26"/>
        </w:rPr>
        <w:t>.</w:t>
      </w:r>
    </w:p>
    <w:p w:rsidR="00A13684" w:rsidRPr="00B601EA" w:rsidRDefault="002D4F37" w:rsidP="00EB1785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Кредиторская задолженность крупных и средних организаций района насчитывает </w:t>
      </w:r>
      <w:r w:rsidR="00697C1F" w:rsidRPr="00B601EA">
        <w:rPr>
          <w:sz w:val="26"/>
          <w:szCs w:val="26"/>
        </w:rPr>
        <w:t>34,1</w:t>
      </w:r>
      <w:r w:rsidRPr="00B601EA">
        <w:rPr>
          <w:sz w:val="26"/>
          <w:szCs w:val="26"/>
        </w:rPr>
        <w:t xml:space="preserve"> млрд. рублей.</w:t>
      </w:r>
      <w:r w:rsidR="002064B9" w:rsidRPr="00B601EA">
        <w:rPr>
          <w:sz w:val="26"/>
          <w:szCs w:val="26"/>
        </w:rPr>
        <w:t xml:space="preserve"> Наибольшую ее часть составила задолженность поставщикам и подрядчикам за товары, работы и услуги</w:t>
      </w:r>
      <w:r w:rsidR="00EB1785" w:rsidRPr="00B601EA">
        <w:rPr>
          <w:sz w:val="26"/>
          <w:szCs w:val="26"/>
        </w:rPr>
        <w:t xml:space="preserve"> </w:t>
      </w:r>
      <w:r w:rsidR="007D1DF8" w:rsidRPr="00B601EA">
        <w:rPr>
          <w:sz w:val="26"/>
          <w:szCs w:val="26"/>
        </w:rPr>
        <w:t>–</w:t>
      </w:r>
      <w:r w:rsidR="00EB1785" w:rsidRPr="00B601EA">
        <w:rPr>
          <w:sz w:val="26"/>
          <w:szCs w:val="26"/>
        </w:rPr>
        <w:t xml:space="preserve"> </w:t>
      </w:r>
      <w:r w:rsidR="007D1DF8" w:rsidRPr="00B601EA">
        <w:rPr>
          <w:sz w:val="26"/>
          <w:szCs w:val="26"/>
        </w:rPr>
        <w:t>67,8</w:t>
      </w:r>
      <w:r w:rsidR="002064B9" w:rsidRPr="00B601EA">
        <w:rPr>
          <w:sz w:val="26"/>
          <w:szCs w:val="26"/>
        </w:rPr>
        <w:t>% к общему объему кредиторской задолженности (по городу</w:t>
      </w:r>
      <w:r w:rsidR="00EB1785" w:rsidRPr="00B601EA">
        <w:rPr>
          <w:sz w:val="26"/>
          <w:szCs w:val="26"/>
        </w:rPr>
        <w:t xml:space="preserve"> - </w:t>
      </w:r>
      <w:r w:rsidR="00EF0E3A" w:rsidRPr="00B601EA">
        <w:rPr>
          <w:sz w:val="26"/>
          <w:szCs w:val="26"/>
        </w:rPr>
        <w:t>53,</w:t>
      </w:r>
      <w:r w:rsidR="007D1DF8" w:rsidRPr="00B601EA">
        <w:rPr>
          <w:sz w:val="26"/>
          <w:szCs w:val="26"/>
        </w:rPr>
        <w:t>5</w:t>
      </w:r>
      <w:r w:rsidR="002064B9" w:rsidRPr="00B601EA">
        <w:rPr>
          <w:sz w:val="26"/>
          <w:szCs w:val="26"/>
        </w:rPr>
        <w:t>%).</w:t>
      </w:r>
    </w:p>
    <w:p w:rsidR="002064B9" w:rsidRPr="00B601EA" w:rsidRDefault="002064B9" w:rsidP="00EB1785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Дебиторская задолженность организаций Советского района составила                     </w:t>
      </w:r>
      <w:r w:rsidR="007D1DF8" w:rsidRPr="00B601EA">
        <w:rPr>
          <w:sz w:val="26"/>
          <w:szCs w:val="26"/>
        </w:rPr>
        <w:t>25,4</w:t>
      </w:r>
      <w:r w:rsidRPr="00B601EA">
        <w:rPr>
          <w:sz w:val="26"/>
          <w:szCs w:val="26"/>
        </w:rPr>
        <w:t xml:space="preserve"> млрд. рублей, </w:t>
      </w:r>
      <w:r w:rsidR="00162189" w:rsidRPr="00B601EA">
        <w:rPr>
          <w:sz w:val="26"/>
          <w:szCs w:val="26"/>
        </w:rPr>
        <w:t>наибольшая</w:t>
      </w:r>
      <w:r w:rsidRPr="00B601EA">
        <w:rPr>
          <w:sz w:val="26"/>
          <w:szCs w:val="26"/>
        </w:rPr>
        <w:t xml:space="preserve"> доля</w:t>
      </w:r>
      <w:r w:rsidR="0066139C" w:rsidRPr="00B601EA">
        <w:rPr>
          <w:sz w:val="26"/>
          <w:szCs w:val="26"/>
        </w:rPr>
        <w:t xml:space="preserve">, которой </w:t>
      </w:r>
      <w:r w:rsidRPr="00B601EA">
        <w:rPr>
          <w:sz w:val="26"/>
          <w:szCs w:val="26"/>
        </w:rPr>
        <w:t>приходится на задолженность покупателей и заказчиков за товары, работы и услуги</w:t>
      </w:r>
      <w:r w:rsidR="00EB1785" w:rsidRPr="00B601EA">
        <w:rPr>
          <w:sz w:val="26"/>
          <w:szCs w:val="26"/>
        </w:rPr>
        <w:t xml:space="preserve"> </w:t>
      </w:r>
      <w:r w:rsidR="007D1DF8" w:rsidRPr="00B601EA">
        <w:rPr>
          <w:sz w:val="26"/>
          <w:szCs w:val="26"/>
        </w:rPr>
        <w:t>–</w:t>
      </w:r>
      <w:r w:rsidR="00EB1785" w:rsidRPr="00B601EA">
        <w:rPr>
          <w:sz w:val="26"/>
          <w:szCs w:val="26"/>
        </w:rPr>
        <w:t xml:space="preserve"> </w:t>
      </w:r>
      <w:r w:rsidR="007D1DF8" w:rsidRPr="00B601EA">
        <w:rPr>
          <w:sz w:val="26"/>
          <w:szCs w:val="26"/>
        </w:rPr>
        <w:t>64,6</w:t>
      </w:r>
      <w:r w:rsidRPr="00B601EA">
        <w:rPr>
          <w:sz w:val="26"/>
          <w:szCs w:val="26"/>
        </w:rPr>
        <w:t>% (по городу</w:t>
      </w:r>
      <w:r w:rsidR="00EB1785" w:rsidRPr="00B601EA">
        <w:rPr>
          <w:sz w:val="26"/>
          <w:szCs w:val="26"/>
        </w:rPr>
        <w:t xml:space="preserve"> </w:t>
      </w:r>
      <w:r w:rsidR="007D1DF8" w:rsidRPr="00B601EA">
        <w:rPr>
          <w:sz w:val="26"/>
          <w:szCs w:val="26"/>
        </w:rPr>
        <w:t>–</w:t>
      </w:r>
      <w:r w:rsidR="00EB1785" w:rsidRPr="00B601EA">
        <w:rPr>
          <w:sz w:val="26"/>
          <w:szCs w:val="26"/>
        </w:rPr>
        <w:t xml:space="preserve"> </w:t>
      </w:r>
      <w:r w:rsidR="007D1DF8" w:rsidRPr="00B601EA">
        <w:rPr>
          <w:sz w:val="26"/>
          <w:szCs w:val="26"/>
        </w:rPr>
        <w:t>60,6</w:t>
      </w:r>
      <w:r w:rsidRPr="00B601EA">
        <w:rPr>
          <w:sz w:val="26"/>
          <w:szCs w:val="26"/>
        </w:rPr>
        <w:t>%).</w:t>
      </w:r>
    </w:p>
    <w:p w:rsidR="003F09DC" w:rsidRDefault="003F09DC" w:rsidP="00A13684">
      <w:pPr>
        <w:ind w:firstLine="720"/>
        <w:jc w:val="both"/>
      </w:pPr>
    </w:p>
    <w:p w:rsidR="003F09DC" w:rsidRPr="00614292" w:rsidRDefault="003F09DC" w:rsidP="003F09DC">
      <w:pPr>
        <w:ind w:firstLine="720"/>
        <w:jc w:val="center"/>
        <w:rPr>
          <w:b/>
          <w:sz w:val="26"/>
          <w:szCs w:val="26"/>
        </w:rPr>
      </w:pPr>
      <w:r w:rsidRPr="001374A2">
        <w:rPr>
          <w:b/>
          <w:sz w:val="26"/>
          <w:szCs w:val="26"/>
        </w:rPr>
        <w:t>Бюджетная политика</w:t>
      </w:r>
    </w:p>
    <w:p w:rsidR="003F09DC" w:rsidRDefault="003F09DC" w:rsidP="003F09DC">
      <w:pPr>
        <w:ind w:firstLine="720"/>
        <w:jc w:val="center"/>
        <w:rPr>
          <w:b/>
        </w:rPr>
      </w:pPr>
    </w:p>
    <w:p w:rsidR="003F09DC" w:rsidRPr="00614292" w:rsidRDefault="00A54459" w:rsidP="00EB1785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Главным финансовым инструментом для достижения стабильности социально-экономического развития района и показателей эффективности является бюджет Советского района.</w:t>
      </w:r>
    </w:p>
    <w:p w:rsidR="003079DA" w:rsidRDefault="003079DA" w:rsidP="00EB1785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Структура поступлений по доходам на 202</w:t>
      </w:r>
      <w:r w:rsidR="001E7A66">
        <w:rPr>
          <w:sz w:val="26"/>
          <w:szCs w:val="26"/>
        </w:rPr>
        <w:t>2</w:t>
      </w:r>
      <w:r w:rsidRPr="00614292">
        <w:rPr>
          <w:sz w:val="26"/>
          <w:szCs w:val="26"/>
        </w:rPr>
        <w:t>-202</w:t>
      </w:r>
      <w:r w:rsidR="001E7A66">
        <w:rPr>
          <w:sz w:val="26"/>
          <w:szCs w:val="26"/>
        </w:rPr>
        <w:t>4</w:t>
      </w:r>
      <w:r w:rsidRPr="00614292">
        <w:rPr>
          <w:sz w:val="26"/>
          <w:szCs w:val="26"/>
        </w:rPr>
        <w:t xml:space="preserve"> годы остается прежней: закрепленные доходные источники в форме отчислений от местных налогов</w:t>
      </w:r>
      <w:r w:rsidR="001E7A66">
        <w:rPr>
          <w:sz w:val="26"/>
          <w:szCs w:val="26"/>
        </w:rPr>
        <w:t>,</w:t>
      </w:r>
      <w:r w:rsidRPr="00614292">
        <w:rPr>
          <w:sz w:val="26"/>
          <w:szCs w:val="26"/>
        </w:rPr>
        <w:t xml:space="preserve"> межбюджетные трансферты в виде дотаци</w:t>
      </w:r>
      <w:r w:rsidR="001374A2">
        <w:rPr>
          <w:sz w:val="26"/>
          <w:szCs w:val="26"/>
        </w:rPr>
        <w:t>и</w:t>
      </w:r>
      <w:r w:rsidRPr="00614292">
        <w:rPr>
          <w:sz w:val="26"/>
          <w:szCs w:val="26"/>
        </w:rPr>
        <w:t xml:space="preserve"> на выравнивание бюджетной обеспеченности за счет средств областного бюджета и бюджета города Челябинска</w:t>
      </w:r>
      <w:r w:rsidR="001374A2">
        <w:rPr>
          <w:sz w:val="26"/>
          <w:szCs w:val="26"/>
        </w:rPr>
        <w:t xml:space="preserve">, </w:t>
      </w:r>
      <w:r w:rsidR="001E7A66">
        <w:rPr>
          <w:sz w:val="26"/>
          <w:szCs w:val="26"/>
        </w:rPr>
        <w:t xml:space="preserve">субсидии в целях </w:t>
      </w:r>
      <w:proofErr w:type="spellStart"/>
      <w:r w:rsidR="001E7A66">
        <w:rPr>
          <w:sz w:val="26"/>
          <w:szCs w:val="26"/>
        </w:rPr>
        <w:t>софинансирования</w:t>
      </w:r>
      <w:proofErr w:type="spellEnd"/>
      <w:r w:rsidR="001E7A66">
        <w:rPr>
          <w:sz w:val="26"/>
          <w:szCs w:val="26"/>
        </w:rPr>
        <w:t xml:space="preserve"> расходных обязательств.</w:t>
      </w:r>
    </w:p>
    <w:p w:rsidR="001E7A66" w:rsidRDefault="001E7A66" w:rsidP="00EB17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Предварительный прогноз по доходам бюджета района на 2022 год и на плановый период 2023-2024 годов сформирован в соответствии с информацией налогового органа о прогнозе закрепленных налоговых источников.</w:t>
      </w:r>
      <w:r w:rsidR="004661CE">
        <w:rPr>
          <w:sz w:val="26"/>
          <w:szCs w:val="26"/>
        </w:rPr>
        <w:t xml:space="preserve"> Межбюджетные трансферты включают дотацию на выравнивание бюджетной обеспеченности и субсидию на реализацию программы формирования современной городской среды. Межбюджетные трансферты на 2022-2023 годы в прогнозных показателях учтены в объемах на соответствующий период согласно решению о бюджете на 2021-2023 годы. Объем дотации на выравнивание бюджетной обеспеченности на 2024 год рассчитан на уровне объема 2023 года.</w:t>
      </w:r>
    </w:p>
    <w:p w:rsidR="005A1C46" w:rsidRDefault="005A1C46" w:rsidP="00523A7B">
      <w:pPr>
        <w:ind w:firstLine="720"/>
        <w:jc w:val="center"/>
        <w:rPr>
          <w:b/>
        </w:rPr>
      </w:pPr>
    </w:p>
    <w:p w:rsidR="003F09DC" w:rsidRDefault="009A6DE0" w:rsidP="00523A7B">
      <w:pPr>
        <w:ind w:firstLine="720"/>
        <w:jc w:val="center"/>
        <w:rPr>
          <w:b/>
        </w:rPr>
      </w:pPr>
      <w:r>
        <w:rPr>
          <w:b/>
        </w:rPr>
        <w:t>Бюджет Советского района города Челябинска, млн. рублей</w:t>
      </w:r>
    </w:p>
    <w:p w:rsidR="003F09DC" w:rsidRDefault="009A6DE0" w:rsidP="00A13684">
      <w:pPr>
        <w:ind w:firstLine="720"/>
        <w:jc w:val="both"/>
      </w:pPr>
      <w:r>
        <w:rPr>
          <w:noProof/>
        </w:rPr>
        <w:drawing>
          <wp:inline distT="0" distB="0" distL="0" distR="0">
            <wp:extent cx="5542241" cy="1975383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E7A66" w:rsidRDefault="001E7A66" w:rsidP="00EB17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Советского района по ожидаемой оценке исполнения за 2021 год покрывается остатками бюджетных средств на начало года.</w:t>
      </w:r>
    </w:p>
    <w:p w:rsidR="006D6686" w:rsidRDefault="00D221C2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 xml:space="preserve">Налоговые </w:t>
      </w:r>
      <w:r w:rsidR="00353EDD">
        <w:rPr>
          <w:sz w:val="26"/>
          <w:szCs w:val="26"/>
        </w:rPr>
        <w:t>доходы районного бюджета на 202</w:t>
      </w:r>
      <w:r w:rsidR="004661CE">
        <w:rPr>
          <w:sz w:val="26"/>
          <w:szCs w:val="26"/>
        </w:rPr>
        <w:t>2</w:t>
      </w:r>
      <w:r w:rsidRPr="005A1C46">
        <w:rPr>
          <w:sz w:val="26"/>
          <w:szCs w:val="26"/>
        </w:rPr>
        <w:t xml:space="preserve"> год </w:t>
      </w:r>
      <w:r w:rsidR="004661CE">
        <w:rPr>
          <w:sz w:val="26"/>
          <w:szCs w:val="26"/>
        </w:rPr>
        <w:t xml:space="preserve">по предварительному прогнозу </w:t>
      </w:r>
      <w:r w:rsidRPr="005A1C46">
        <w:rPr>
          <w:sz w:val="26"/>
          <w:szCs w:val="26"/>
        </w:rPr>
        <w:t xml:space="preserve">прогнозируются в сумме </w:t>
      </w:r>
      <w:r w:rsidR="004661CE">
        <w:rPr>
          <w:sz w:val="26"/>
          <w:szCs w:val="26"/>
        </w:rPr>
        <w:t>82,0</w:t>
      </w:r>
      <w:r w:rsidRPr="005A1C46">
        <w:rPr>
          <w:sz w:val="26"/>
          <w:szCs w:val="26"/>
        </w:rPr>
        <w:t xml:space="preserve"> млн. рублей, на 202</w:t>
      </w:r>
      <w:r w:rsidR="004661CE">
        <w:rPr>
          <w:sz w:val="26"/>
          <w:szCs w:val="26"/>
        </w:rPr>
        <w:t>3</w:t>
      </w:r>
      <w:r w:rsidRPr="005A1C46">
        <w:rPr>
          <w:sz w:val="26"/>
          <w:szCs w:val="26"/>
        </w:rPr>
        <w:t xml:space="preserve"> год</w:t>
      </w:r>
      <w:r w:rsidR="00EB1785">
        <w:rPr>
          <w:sz w:val="26"/>
          <w:szCs w:val="26"/>
        </w:rPr>
        <w:t xml:space="preserve"> - </w:t>
      </w:r>
      <w:r w:rsidR="0067762A">
        <w:rPr>
          <w:sz w:val="26"/>
          <w:szCs w:val="26"/>
        </w:rPr>
        <w:t>83,</w:t>
      </w:r>
      <w:r w:rsidR="004661CE">
        <w:rPr>
          <w:sz w:val="26"/>
          <w:szCs w:val="26"/>
        </w:rPr>
        <w:t>2</w:t>
      </w:r>
      <w:r w:rsidRPr="005A1C46">
        <w:rPr>
          <w:sz w:val="26"/>
          <w:szCs w:val="26"/>
        </w:rPr>
        <w:t xml:space="preserve"> млн. рублей и на 202</w:t>
      </w:r>
      <w:r w:rsidR="004661CE">
        <w:rPr>
          <w:sz w:val="26"/>
          <w:szCs w:val="26"/>
        </w:rPr>
        <w:t>4</w:t>
      </w:r>
      <w:r w:rsidRPr="005A1C46">
        <w:rPr>
          <w:sz w:val="26"/>
          <w:szCs w:val="26"/>
        </w:rPr>
        <w:t xml:space="preserve"> год в сумме</w:t>
      </w:r>
      <w:r w:rsidR="004661CE">
        <w:rPr>
          <w:sz w:val="26"/>
          <w:szCs w:val="26"/>
        </w:rPr>
        <w:t xml:space="preserve"> 85,0</w:t>
      </w:r>
      <w:r w:rsidRPr="005A1C46">
        <w:rPr>
          <w:sz w:val="26"/>
          <w:szCs w:val="26"/>
        </w:rPr>
        <w:t xml:space="preserve"> млн.</w:t>
      </w:r>
      <w:r>
        <w:t xml:space="preserve"> </w:t>
      </w:r>
      <w:r w:rsidRPr="005A1C46">
        <w:rPr>
          <w:sz w:val="26"/>
          <w:szCs w:val="26"/>
        </w:rPr>
        <w:t>рублей.</w:t>
      </w:r>
    </w:p>
    <w:p w:rsidR="00125767" w:rsidRDefault="00125767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Безвозмездные поступления в виде дотаций бюджетам внутригородских районов на выравнивание бюджетной обеспеченности на 202</w:t>
      </w:r>
      <w:r w:rsidR="004661CE">
        <w:rPr>
          <w:sz w:val="26"/>
          <w:szCs w:val="26"/>
        </w:rPr>
        <w:t>2</w:t>
      </w:r>
      <w:r w:rsidRPr="005A1C46">
        <w:rPr>
          <w:sz w:val="26"/>
          <w:szCs w:val="26"/>
        </w:rPr>
        <w:t>-202</w:t>
      </w:r>
      <w:r w:rsidR="004661CE">
        <w:rPr>
          <w:sz w:val="26"/>
          <w:szCs w:val="26"/>
        </w:rPr>
        <w:t>4</w:t>
      </w:r>
      <w:r w:rsidRPr="005A1C46">
        <w:rPr>
          <w:sz w:val="26"/>
          <w:szCs w:val="26"/>
        </w:rPr>
        <w:t xml:space="preserve"> годы </w:t>
      </w:r>
      <w:r w:rsidR="002D78F9" w:rsidRPr="005A1C46">
        <w:rPr>
          <w:sz w:val="26"/>
          <w:szCs w:val="26"/>
        </w:rPr>
        <w:t>запланированы</w:t>
      </w:r>
      <w:r w:rsidRPr="005A1C46">
        <w:rPr>
          <w:sz w:val="26"/>
          <w:szCs w:val="26"/>
        </w:rPr>
        <w:t xml:space="preserve"> в размере </w:t>
      </w:r>
      <w:r w:rsidR="00353EDD">
        <w:rPr>
          <w:sz w:val="26"/>
          <w:szCs w:val="26"/>
        </w:rPr>
        <w:t>3</w:t>
      </w:r>
      <w:r w:rsidR="004661CE">
        <w:rPr>
          <w:sz w:val="26"/>
          <w:szCs w:val="26"/>
        </w:rPr>
        <w:t xml:space="preserve">3,3 </w:t>
      </w:r>
      <w:r w:rsidRPr="005A1C46">
        <w:rPr>
          <w:sz w:val="26"/>
          <w:szCs w:val="26"/>
        </w:rPr>
        <w:t>млн. рублей</w:t>
      </w:r>
      <w:r w:rsidR="00923574">
        <w:rPr>
          <w:sz w:val="26"/>
          <w:szCs w:val="26"/>
        </w:rPr>
        <w:t xml:space="preserve"> (ежегодно)</w:t>
      </w:r>
      <w:r w:rsidRPr="005A1C46">
        <w:rPr>
          <w:sz w:val="26"/>
          <w:szCs w:val="26"/>
        </w:rPr>
        <w:t>.</w:t>
      </w:r>
      <w:r w:rsidR="00F3059E">
        <w:rPr>
          <w:sz w:val="26"/>
          <w:szCs w:val="26"/>
        </w:rPr>
        <w:t xml:space="preserve"> </w:t>
      </w:r>
    </w:p>
    <w:p w:rsidR="00353EDD" w:rsidRPr="005A1C46" w:rsidRDefault="00353EDD" w:rsidP="00EB1785">
      <w:pPr>
        <w:ind w:firstLine="709"/>
        <w:jc w:val="both"/>
        <w:rPr>
          <w:sz w:val="26"/>
          <w:szCs w:val="26"/>
        </w:rPr>
      </w:pPr>
      <w:r w:rsidRPr="00A379F7">
        <w:rPr>
          <w:sz w:val="26"/>
          <w:szCs w:val="26"/>
        </w:rPr>
        <w:t>Объем межбюджетных трансфертов на 202</w:t>
      </w:r>
      <w:r w:rsidR="004661CE">
        <w:rPr>
          <w:sz w:val="26"/>
          <w:szCs w:val="26"/>
        </w:rPr>
        <w:t>2</w:t>
      </w:r>
      <w:r w:rsidRPr="00A379F7">
        <w:rPr>
          <w:sz w:val="26"/>
          <w:szCs w:val="26"/>
        </w:rPr>
        <w:t xml:space="preserve"> год включает субсидию на реализацию программ</w:t>
      </w:r>
      <w:r w:rsidR="00103674" w:rsidRPr="00A379F7">
        <w:rPr>
          <w:sz w:val="26"/>
          <w:szCs w:val="26"/>
        </w:rPr>
        <w:t xml:space="preserve"> </w:t>
      </w:r>
      <w:r w:rsidRPr="00A379F7">
        <w:rPr>
          <w:sz w:val="26"/>
          <w:szCs w:val="26"/>
        </w:rPr>
        <w:t xml:space="preserve">формирования современной городской среды в сумме </w:t>
      </w:r>
      <w:r w:rsidR="00EB1785" w:rsidRPr="00A379F7">
        <w:rPr>
          <w:sz w:val="26"/>
          <w:szCs w:val="26"/>
        </w:rPr>
        <w:t xml:space="preserve">              </w:t>
      </w:r>
      <w:r w:rsidR="004661CE">
        <w:rPr>
          <w:sz w:val="26"/>
          <w:szCs w:val="26"/>
        </w:rPr>
        <w:t>33,3</w:t>
      </w:r>
      <w:r w:rsidRPr="00A379F7">
        <w:rPr>
          <w:sz w:val="26"/>
          <w:szCs w:val="26"/>
        </w:rPr>
        <w:t xml:space="preserve"> млн. рублей</w:t>
      </w:r>
      <w:r w:rsidR="004661CE">
        <w:rPr>
          <w:sz w:val="26"/>
          <w:szCs w:val="26"/>
        </w:rPr>
        <w:t xml:space="preserve"> и на 2023 год – 19,0 млн. рублей</w:t>
      </w:r>
      <w:proofErr w:type="gramStart"/>
      <w:r w:rsidR="004661CE">
        <w:rPr>
          <w:sz w:val="26"/>
          <w:szCs w:val="26"/>
        </w:rPr>
        <w:t>.</w:t>
      </w:r>
      <w:r w:rsidRPr="00A379F7">
        <w:rPr>
          <w:sz w:val="26"/>
          <w:szCs w:val="26"/>
        </w:rPr>
        <w:t>.</w:t>
      </w:r>
      <w:proofErr w:type="gramEnd"/>
    </w:p>
    <w:p w:rsidR="00EB1785" w:rsidRDefault="00EB1785" w:rsidP="00125767">
      <w:pPr>
        <w:ind w:firstLine="720"/>
        <w:jc w:val="center"/>
        <w:rPr>
          <w:b/>
        </w:rPr>
      </w:pPr>
    </w:p>
    <w:p w:rsidR="00125767" w:rsidRDefault="00125767" w:rsidP="00125767">
      <w:pPr>
        <w:ind w:firstLine="720"/>
        <w:jc w:val="center"/>
        <w:rPr>
          <w:b/>
        </w:rPr>
      </w:pPr>
      <w:r w:rsidRPr="00125767">
        <w:rPr>
          <w:b/>
        </w:rPr>
        <w:t>Доля налоговых и неналоговых поступлений в бюджет Советского района</w:t>
      </w:r>
    </w:p>
    <w:p w:rsidR="00125767" w:rsidRPr="00125767" w:rsidRDefault="00125767" w:rsidP="00125767">
      <w:pPr>
        <w:ind w:firstLine="720"/>
        <w:jc w:val="center"/>
        <w:rPr>
          <w:b/>
        </w:rPr>
      </w:pPr>
      <w:r w:rsidRPr="00125767">
        <w:rPr>
          <w:b/>
        </w:rPr>
        <w:t xml:space="preserve"> на 202</w:t>
      </w:r>
      <w:r w:rsidR="00944D76">
        <w:rPr>
          <w:b/>
        </w:rPr>
        <w:t>2</w:t>
      </w:r>
      <w:r w:rsidRPr="00125767">
        <w:rPr>
          <w:b/>
        </w:rPr>
        <w:t>-202</w:t>
      </w:r>
      <w:r w:rsidR="00944D76">
        <w:rPr>
          <w:b/>
        </w:rPr>
        <w:t>4</w:t>
      </w:r>
      <w:r w:rsidRPr="00125767">
        <w:rPr>
          <w:b/>
        </w:rPr>
        <w:t xml:space="preserve"> годы</w:t>
      </w:r>
    </w:p>
    <w:p w:rsidR="003F09DC" w:rsidRDefault="00125767" w:rsidP="00A13684">
      <w:pPr>
        <w:ind w:firstLine="720"/>
        <w:jc w:val="both"/>
      </w:pPr>
      <w:r>
        <w:rPr>
          <w:noProof/>
        </w:rPr>
        <w:drawing>
          <wp:inline distT="0" distB="0" distL="0" distR="0">
            <wp:extent cx="5475588" cy="1647567"/>
            <wp:effectExtent l="1905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D78F9" w:rsidRDefault="002D78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 xml:space="preserve">Расходование бюджетных средств </w:t>
      </w:r>
      <w:proofErr w:type="gramStart"/>
      <w:r w:rsidR="004A1DF9" w:rsidRPr="005A1C46">
        <w:rPr>
          <w:sz w:val="26"/>
          <w:szCs w:val="26"/>
        </w:rPr>
        <w:t>запланированы</w:t>
      </w:r>
      <w:proofErr w:type="gramEnd"/>
      <w:r w:rsidR="004A1DF9" w:rsidRPr="005A1C46">
        <w:rPr>
          <w:sz w:val="26"/>
          <w:szCs w:val="26"/>
        </w:rPr>
        <w:t xml:space="preserve"> в рамках действующ</w:t>
      </w:r>
      <w:r w:rsidR="00353EDD">
        <w:rPr>
          <w:sz w:val="26"/>
          <w:szCs w:val="26"/>
        </w:rPr>
        <w:t>их</w:t>
      </w:r>
      <w:r w:rsidR="004A1DF9" w:rsidRPr="005A1C46">
        <w:rPr>
          <w:sz w:val="26"/>
          <w:szCs w:val="26"/>
        </w:rPr>
        <w:t xml:space="preserve"> муниципальн</w:t>
      </w:r>
      <w:r w:rsidR="00353EDD">
        <w:rPr>
          <w:sz w:val="26"/>
          <w:szCs w:val="26"/>
        </w:rPr>
        <w:t>ых</w:t>
      </w:r>
      <w:r w:rsidR="004A1DF9" w:rsidRPr="005A1C46">
        <w:rPr>
          <w:sz w:val="26"/>
          <w:szCs w:val="26"/>
        </w:rPr>
        <w:t xml:space="preserve"> программ</w:t>
      </w:r>
      <w:r w:rsidR="00353EDD">
        <w:rPr>
          <w:sz w:val="26"/>
          <w:szCs w:val="26"/>
        </w:rPr>
        <w:t>:</w:t>
      </w:r>
      <w:r w:rsidR="004A1DF9" w:rsidRPr="005A1C46">
        <w:rPr>
          <w:sz w:val="26"/>
          <w:szCs w:val="26"/>
        </w:rPr>
        <w:t xml:space="preserve"> «Повышение уровня и качества жизни населения Сове</w:t>
      </w:r>
      <w:r w:rsidR="003B54EC">
        <w:rPr>
          <w:sz w:val="26"/>
          <w:szCs w:val="26"/>
        </w:rPr>
        <w:t>тского района города Челябинска» и «Формирование современной городской среды в Советском районе города Челябинска».</w:t>
      </w:r>
    </w:p>
    <w:p w:rsidR="003B54EC" w:rsidRPr="005A1C46" w:rsidRDefault="003B54EC" w:rsidP="00EB17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рамках муниципальной программы </w:t>
      </w:r>
      <w:r w:rsidRPr="005A1C46">
        <w:rPr>
          <w:sz w:val="26"/>
          <w:szCs w:val="26"/>
        </w:rPr>
        <w:t>«Повышение уровня и качества жизни населения Сове</w:t>
      </w:r>
      <w:r>
        <w:rPr>
          <w:sz w:val="26"/>
          <w:szCs w:val="26"/>
        </w:rPr>
        <w:t>тского района города Челябинска» прогнозируются расходы: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на финансовое обеспечение деятельности органов местного самоуправления;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осуществление мероприятий по благоустройству территории района;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проведение мероприятий в сфере культуры, молодежной политики, физической культуры и спорта;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обеспечение деятельности органов территориального общественного самоуправления;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оказание поддержки деятельности добровольных формирований населения по охране общественного порядка (народных дружин);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обеспечение мер первичной пожарной безопасности.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 xml:space="preserve">На реализацию указанной муниципальной программы </w:t>
      </w:r>
      <w:r w:rsidR="003B54EC">
        <w:rPr>
          <w:sz w:val="26"/>
          <w:szCs w:val="26"/>
        </w:rPr>
        <w:t>предусматриваются средства</w:t>
      </w:r>
      <w:r w:rsidRPr="005A1C46">
        <w:rPr>
          <w:sz w:val="26"/>
          <w:szCs w:val="26"/>
        </w:rPr>
        <w:t xml:space="preserve"> в сумме:</w:t>
      </w:r>
    </w:p>
    <w:p w:rsidR="004A1DF9" w:rsidRPr="005A1C46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- 202</w:t>
      </w:r>
      <w:r w:rsidR="00944D76">
        <w:rPr>
          <w:sz w:val="26"/>
          <w:szCs w:val="26"/>
        </w:rPr>
        <w:t>2</w:t>
      </w:r>
      <w:r w:rsidRPr="005A1C46">
        <w:rPr>
          <w:sz w:val="26"/>
          <w:szCs w:val="26"/>
        </w:rPr>
        <w:t xml:space="preserve"> год</w:t>
      </w:r>
      <w:r w:rsidR="00944D76">
        <w:rPr>
          <w:sz w:val="26"/>
          <w:szCs w:val="26"/>
        </w:rPr>
        <w:t xml:space="preserve"> - 11</w:t>
      </w:r>
      <w:r w:rsidR="004316DE">
        <w:rPr>
          <w:sz w:val="26"/>
          <w:szCs w:val="26"/>
        </w:rPr>
        <w:t>6</w:t>
      </w:r>
      <w:r w:rsidR="00944D76">
        <w:rPr>
          <w:sz w:val="26"/>
          <w:szCs w:val="26"/>
        </w:rPr>
        <w:t>,</w:t>
      </w:r>
      <w:r w:rsidR="004316DE">
        <w:rPr>
          <w:sz w:val="26"/>
          <w:szCs w:val="26"/>
        </w:rPr>
        <w:t>7</w:t>
      </w:r>
      <w:r w:rsidRPr="005A1C46">
        <w:rPr>
          <w:sz w:val="26"/>
          <w:szCs w:val="26"/>
        </w:rPr>
        <w:t xml:space="preserve"> млн. рублей;</w:t>
      </w:r>
    </w:p>
    <w:p w:rsidR="004A1DF9" w:rsidRPr="005A1C46" w:rsidRDefault="005A1C46" w:rsidP="00EB17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944D76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EB1785">
        <w:rPr>
          <w:sz w:val="26"/>
          <w:szCs w:val="26"/>
        </w:rPr>
        <w:t xml:space="preserve"> - </w:t>
      </w:r>
      <w:r w:rsidR="00381E4D">
        <w:rPr>
          <w:sz w:val="26"/>
          <w:szCs w:val="26"/>
        </w:rPr>
        <w:t>11</w:t>
      </w:r>
      <w:r w:rsidR="004316DE">
        <w:rPr>
          <w:sz w:val="26"/>
          <w:szCs w:val="26"/>
        </w:rPr>
        <w:t>2</w:t>
      </w:r>
      <w:r w:rsidR="00381E4D">
        <w:rPr>
          <w:sz w:val="26"/>
          <w:szCs w:val="26"/>
        </w:rPr>
        <w:t>,</w:t>
      </w:r>
      <w:r w:rsidR="004316DE">
        <w:rPr>
          <w:sz w:val="26"/>
          <w:szCs w:val="26"/>
        </w:rPr>
        <w:t>2</w:t>
      </w:r>
      <w:r w:rsidR="004A1DF9" w:rsidRPr="005A1C46">
        <w:rPr>
          <w:sz w:val="26"/>
          <w:szCs w:val="26"/>
        </w:rPr>
        <w:t xml:space="preserve"> млн. рублей;</w:t>
      </w:r>
    </w:p>
    <w:p w:rsidR="004A1DF9" w:rsidRDefault="004A1DF9" w:rsidP="00EB1785">
      <w:pPr>
        <w:ind w:firstLine="709"/>
        <w:jc w:val="both"/>
        <w:rPr>
          <w:sz w:val="26"/>
          <w:szCs w:val="26"/>
        </w:rPr>
      </w:pPr>
      <w:r w:rsidRPr="005A1C46">
        <w:rPr>
          <w:sz w:val="26"/>
          <w:szCs w:val="26"/>
        </w:rPr>
        <w:t>- 202</w:t>
      </w:r>
      <w:r w:rsidR="00944D76">
        <w:rPr>
          <w:sz w:val="26"/>
          <w:szCs w:val="26"/>
        </w:rPr>
        <w:t>4</w:t>
      </w:r>
      <w:r w:rsidRPr="005A1C46">
        <w:rPr>
          <w:sz w:val="26"/>
          <w:szCs w:val="26"/>
        </w:rPr>
        <w:t xml:space="preserve"> год</w:t>
      </w:r>
      <w:r w:rsidR="00944D76">
        <w:rPr>
          <w:sz w:val="26"/>
          <w:szCs w:val="26"/>
        </w:rPr>
        <w:t xml:space="preserve"> - 11</w:t>
      </w:r>
      <w:r w:rsidR="00CB065A">
        <w:rPr>
          <w:sz w:val="26"/>
          <w:szCs w:val="26"/>
        </w:rPr>
        <w:t>1</w:t>
      </w:r>
      <w:r w:rsidR="00944D76">
        <w:rPr>
          <w:sz w:val="26"/>
          <w:szCs w:val="26"/>
        </w:rPr>
        <w:t>,9</w:t>
      </w:r>
      <w:r w:rsidRPr="005A1C46">
        <w:rPr>
          <w:sz w:val="26"/>
          <w:szCs w:val="26"/>
        </w:rPr>
        <w:t xml:space="preserve"> млн. рублей. </w:t>
      </w:r>
    </w:p>
    <w:p w:rsidR="003B54EC" w:rsidRDefault="003B54EC" w:rsidP="00EB1785">
      <w:pPr>
        <w:ind w:firstLine="709"/>
        <w:jc w:val="both"/>
        <w:rPr>
          <w:sz w:val="26"/>
          <w:szCs w:val="26"/>
        </w:rPr>
      </w:pPr>
      <w:r w:rsidRPr="00A379F7">
        <w:rPr>
          <w:sz w:val="26"/>
          <w:szCs w:val="26"/>
        </w:rPr>
        <w:t xml:space="preserve">По муниципальной программе </w:t>
      </w:r>
      <w:r w:rsidR="006D6686" w:rsidRPr="00A379F7">
        <w:rPr>
          <w:sz w:val="26"/>
          <w:szCs w:val="26"/>
        </w:rPr>
        <w:t>«Формирование современной городской среды в Советском районе города Челябинска» расходы на 202</w:t>
      </w:r>
      <w:r w:rsidR="00944D76">
        <w:rPr>
          <w:sz w:val="26"/>
          <w:szCs w:val="26"/>
        </w:rPr>
        <w:t>2</w:t>
      </w:r>
      <w:r w:rsidR="006D6686" w:rsidRPr="00A379F7">
        <w:rPr>
          <w:sz w:val="26"/>
          <w:szCs w:val="26"/>
        </w:rPr>
        <w:t xml:space="preserve"> год запланированы в сумме </w:t>
      </w:r>
      <w:r w:rsidR="00944D76">
        <w:rPr>
          <w:sz w:val="26"/>
          <w:szCs w:val="26"/>
        </w:rPr>
        <w:t>35,0</w:t>
      </w:r>
      <w:r w:rsidR="006D6686" w:rsidRPr="00A379F7">
        <w:rPr>
          <w:sz w:val="26"/>
          <w:szCs w:val="26"/>
        </w:rPr>
        <w:t xml:space="preserve"> млн. рублей</w:t>
      </w:r>
      <w:r w:rsidR="00944D76">
        <w:rPr>
          <w:sz w:val="26"/>
          <w:szCs w:val="26"/>
        </w:rPr>
        <w:t>, на 2023 год – 20,0 млн. рублей</w:t>
      </w:r>
      <w:r w:rsidR="006D6686" w:rsidRPr="00A379F7">
        <w:rPr>
          <w:sz w:val="26"/>
          <w:szCs w:val="26"/>
        </w:rPr>
        <w:t>.</w:t>
      </w:r>
    </w:p>
    <w:p w:rsidR="006D6686" w:rsidRDefault="006D6686" w:rsidP="00EB1785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Непрограммная</w:t>
      </w:r>
      <w:proofErr w:type="spellEnd"/>
      <w:r>
        <w:rPr>
          <w:sz w:val="26"/>
          <w:szCs w:val="26"/>
        </w:rPr>
        <w:t xml:space="preserve"> часть расходов планируется в размере 1,5 млн. рублей ежегодно.</w:t>
      </w:r>
    </w:p>
    <w:p w:rsidR="00743AF9" w:rsidRDefault="00743AF9" w:rsidP="00F544F0">
      <w:pPr>
        <w:jc w:val="center"/>
        <w:rPr>
          <w:b/>
          <w:sz w:val="26"/>
          <w:szCs w:val="26"/>
        </w:rPr>
      </w:pPr>
    </w:p>
    <w:p w:rsidR="00F544F0" w:rsidRDefault="00F544F0" w:rsidP="00F544F0">
      <w:pPr>
        <w:jc w:val="center"/>
        <w:rPr>
          <w:b/>
          <w:sz w:val="26"/>
          <w:szCs w:val="26"/>
        </w:rPr>
      </w:pPr>
      <w:r w:rsidRPr="00614292">
        <w:rPr>
          <w:b/>
          <w:sz w:val="26"/>
          <w:szCs w:val="26"/>
        </w:rPr>
        <w:t>Денежные доходы</w:t>
      </w:r>
      <w:r w:rsidR="00D128B2">
        <w:rPr>
          <w:b/>
          <w:sz w:val="26"/>
          <w:szCs w:val="26"/>
        </w:rPr>
        <w:t xml:space="preserve"> </w:t>
      </w:r>
      <w:r w:rsidRPr="00614292">
        <w:rPr>
          <w:b/>
          <w:sz w:val="26"/>
          <w:szCs w:val="26"/>
        </w:rPr>
        <w:t>населения</w:t>
      </w:r>
    </w:p>
    <w:p w:rsidR="00825E08" w:rsidRPr="00614292" w:rsidRDefault="00825E08" w:rsidP="00F544F0">
      <w:pPr>
        <w:jc w:val="center"/>
        <w:rPr>
          <w:b/>
          <w:sz w:val="26"/>
          <w:szCs w:val="26"/>
        </w:rPr>
      </w:pPr>
    </w:p>
    <w:p w:rsidR="007A62D2" w:rsidRPr="00360084" w:rsidRDefault="00C45EEB" w:rsidP="007A62D2">
      <w:pPr>
        <w:ind w:firstLine="709"/>
        <w:jc w:val="both"/>
        <w:rPr>
          <w:sz w:val="26"/>
          <w:szCs w:val="26"/>
        </w:rPr>
      </w:pPr>
      <w:r w:rsidRPr="00360084">
        <w:rPr>
          <w:rStyle w:val="extended-textshort"/>
          <w:sz w:val="26"/>
          <w:szCs w:val="26"/>
        </w:rPr>
        <w:t>Главн</w:t>
      </w:r>
      <w:r w:rsidR="00944685">
        <w:rPr>
          <w:rStyle w:val="extended-textshort"/>
          <w:sz w:val="26"/>
          <w:szCs w:val="26"/>
        </w:rPr>
        <w:t>ой</w:t>
      </w:r>
      <w:r w:rsidRPr="00360084">
        <w:rPr>
          <w:rStyle w:val="extended-textshort"/>
          <w:sz w:val="26"/>
          <w:szCs w:val="26"/>
        </w:rPr>
        <w:t xml:space="preserve"> </w:t>
      </w:r>
      <w:r w:rsidRPr="00360084">
        <w:rPr>
          <w:rStyle w:val="extended-textshort"/>
          <w:bCs/>
          <w:sz w:val="26"/>
          <w:szCs w:val="26"/>
        </w:rPr>
        <w:t>составляющ</w:t>
      </w:r>
      <w:r w:rsidR="00944685">
        <w:rPr>
          <w:rStyle w:val="extended-textshort"/>
          <w:bCs/>
          <w:sz w:val="26"/>
          <w:szCs w:val="26"/>
        </w:rPr>
        <w:t>ей</w:t>
      </w:r>
      <w:r w:rsidRPr="00360084">
        <w:rPr>
          <w:rStyle w:val="extended-textshort"/>
          <w:sz w:val="26"/>
          <w:szCs w:val="26"/>
        </w:rPr>
        <w:t xml:space="preserve"> </w:t>
      </w:r>
      <w:r w:rsidRPr="00360084">
        <w:rPr>
          <w:rStyle w:val="extended-textshort"/>
          <w:bCs/>
          <w:sz w:val="26"/>
          <w:szCs w:val="26"/>
        </w:rPr>
        <w:t>денежных</w:t>
      </w:r>
      <w:r w:rsidRPr="00360084">
        <w:rPr>
          <w:rStyle w:val="extended-textshort"/>
          <w:sz w:val="26"/>
          <w:szCs w:val="26"/>
        </w:rPr>
        <w:t xml:space="preserve"> </w:t>
      </w:r>
      <w:r w:rsidRPr="00360084">
        <w:rPr>
          <w:rStyle w:val="extended-textshort"/>
          <w:bCs/>
          <w:sz w:val="26"/>
          <w:szCs w:val="26"/>
        </w:rPr>
        <w:t>доходов</w:t>
      </w:r>
      <w:r w:rsidRPr="00360084">
        <w:rPr>
          <w:rStyle w:val="extended-textshort"/>
          <w:sz w:val="26"/>
          <w:szCs w:val="26"/>
        </w:rPr>
        <w:t xml:space="preserve"> </w:t>
      </w:r>
      <w:r w:rsidRPr="00360084">
        <w:rPr>
          <w:rStyle w:val="extended-textshort"/>
          <w:bCs/>
          <w:sz w:val="26"/>
          <w:szCs w:val="26"/>
        </w:rPr>
        <w:t>населения</w:t>
      </w:r>
      <w:r w:rsidRPr="00360084">
        <w:rPr>
          <w:rStyle w:val="extended-textshort"/>
          <w:sz w:val="26"/>
          <w:szCs w:val="26"/>
        </w:rPr>
        <w:t xml:space="preserve"> </w:t>
      </w:r>
      <w:r w:rsidRPr="00360084">
        <w:rPr>
          <w:rStyle w:val="extended-textshort"/>
          <w:bCs/>
          <w:sz w:val="26"/>
          <w:szCs w:val="26"/>
        </w:rPr>
        <w:t>является</w:t>
      </w:r>
      <w:r w:rsidRPr="00360084">
        <w:rPr>
          <w:rStyle w:val="extended-textshort"/>
          <w:sz w:val="26"/>
          <w:szCs w:val="26"/>
        </w:rPr>
        <w:t xml:space="preserve"> </w:t>
      </w:r>
      <w:r w:rsidRPr="00360084">
        <w:rPr>
          <w:rStyle w:val="extended-textshort"/>
          <w:bCs/>
          <w:sz w:val="26"/>
          <w:szCs w:val="26"/>
        </w:rPr>
        <w:t>оплата</w:t>
      </w:r>
      <w:r w:rsidRPr="00360084">
        <w:rPr>
          <w:rStyle w:val="extended-textshort"/>
          <w:sz w:val="26"/>
          <w:szCs w:val="26"/>
        </w:rPr>
        <w:t xml:space="preserve"> </w:t>
      </w:r>
      <w:r w:rsidRPr="00360084">
        <w:rPr>
          <w:rStyle w:val="extended-textshort"/>
          <w:bCs/>
          <w:sz w:val="26"/>
          <w:szCs w:val="26"/>
        </w:rPr>
        <w:t xml:space="preserve">труда. </w:t>
      </w:r>
      <w:r w:rsidRPr="00360084">
        <w:rPr>
          <w:sz w:val="26"/>
          <w:szCs w:val="26"/>
        </w:rPr>
        <w:t xml:space="preserve">Среднемесячная номинальная заработная плата работников крупных и средних организаций всех видов деятельности Советского района за </w:t>
      </w:r>
      <w:r w:rsidR="005E401D">
        <w:rPr>
          <w:sz w:val="26"/>
          <w:szCs w:val="26"/>
        </w:rPr>
        <w:t>8</w:t>
      </w:r>
      <w:r w:rsidRPr="00360084">
        <w:rPr>
          <w:sz w:val="26"/>
          <w:szCs w:val="26"/>
        </w:rPr>
        <w:t xml:space="preserve"> месяцев</w:t>
      </w:r>
      <w:r w:rsidR="00360084">
        <w:rPr>
          <w:sz w:val="26"/>
          <w:szCs w:val="26"/>
        </w:rPr>
        <w:t xml:space="preserve"> </w:t>
      </w:r>
      <w:r w:rsidRPr="00360084">
        <w:rPr>
          <w:sz w:val="26"/>
          <w:szCs w:val="26"/>
        </w:rPr>
        <w:t>20</w:t>
      </w:r>
      <w:r w:rsidR="00057790">
        <w:rPr>
          <w:sz w:val="26"/>
          <w:szCs w:val="26"/>
        </w:rPr>
        <w:t>2</w:t>
      </w:r>
      <w:r w:rsidR="000F1DED">
        <w:rPr>
          <w:sz w:val="26"/>
          <w:szCs w:val="26"/>
        </w:rPr>
        <w:t>1</w:t>
      </w:r>
      <w:r w:rsidRPr="00360084">
        <w:rPr>
          <w:sz w:val="26"/>
          <w:szCs w:val="26"/>
        </w:rPr>
        <w:t xml:space="preserve"> года составила </w:t>
      </w:r>
      <w:r w:rsidR="000F1DED">
        <w:rPr>
          <w:sz w:val="26"/>
          <w:szCs w:val="26"/>
        </w:rPr>
        <w:t>50,</w:t>
      </w:r>
      <w:r w:rsidR="0042776F">
        <w:rPr>
          <w:sz w:val="26"/>
          <w:szCs w:val="26"/>
        </w:rPr>
        <w:t>5</w:t>
      </w:r>
      <w:r w:rsidRPr="00360084">
        <w:rPr>
          <w:sz w:val="26"/>
          <w:szCs w:val="26"/>
        </w:rPr>
        <w:t xml:space="preserve"> тыс. рублей</w:t>
      </w:r>
      <w:r w:rsidR="00960866" w:rsidRPr="00360084">
        <w:rPr>
          <w:sz w:val="26"/>
          <w:szCs w:val="26"/>
        </w:rPr>
        <w:t xml:space="preserve"> (</w:t>
      </w:r>
      <w:r w:rsidR="007A62D2" w:rsidRPr="00360084">
        <w:rPr>
          <w:sz w:val="26"/>
          <w:szCs w:val="26"/>
        </w:rPr>
        <w:t xml:space="preserve">за аналогичный период прошлого года </w:t>
      </w:r>
      <w:r w:rsidR="00EB1785">
        <w:rPr>
          <w:sz w:val="26"/>
          <w:szCs w:val="26"/>
        </w:rPr>
        <w:t xml:space="preserve">                           </w:t>
      </w:r>
      <w:r w:rsidR="0042776F">
        <w:rPr>
          <w:sz w:val="26"/>
          <w:szCs w:val="26"/>
        </w:rPr>
        <w:t>47,0</w:t>
      </w:r>
      <w:r w:rsidR="007A62D2" w:rsidRPr="00360084">
        <w:rPr>
          <w:sz w:val="26"/>
          <w:szCs w:val="26"/>
        </w:rPr>
        <w:t xml:space="preserve"> тыс. рублей) и выросла на </w:t>
      </w:r>
      <w:r w:rsidR="00071E4A">
        <w:rPr>
          <w:sz w:val="26"/>
          <w:szCs w:val="26"/>
        </w:rPr>
        <w:t>7,</w:t>
      </w:r>
      <w:r w:rsidR="0042776F">
        <w:rPr>
          <w:sz w:val="26"/>
          <w:szCs w:val="26"/>
        </w:rPr>
        <w:t>4</w:t>
      </w:r>
      <w:r w:rsidR="007A62D2" w:rsidRPr="00360084">
        <w:rPr>
          <w:sz w:val="26"/>
          <w:szCs w:val="26"/>
        </w:rPr>
        <w:t>% по сравнению с 20</w:t>
      </w:r>
      <w:r w:rsidR="00071E4A">
        <w:rPr>
          <w:sz w:val="26"/>
          <w:szCs w:val="26"/>
        </w:rPr>
        <w:t>20</w:t>
      </w:r>
      <w:r w:rsidR="007A62D2" w:rsidRPr="00360084">
        <w:rPr>
          <w:sz w:val="26"/>
          <w:szCs w:val="26"/>
        </w:rPr>
        <w:t xml:space="preserve"> годом.</w:t>
      </w:r>
    </w:p>
    <w:p w:rsidR="00EB1785" w:rsidRDefault="00EB1785" w:rsidP="004A605C">
      <w:pPr>
        <w:jc w:val="center"/>
        <w:rPr>
          <w:b/>
        </w:rPr>
      </w:pPr>
    </w:p>
    <w:p w:rsidR="004A605C" w:rsidRDefault="007A62D2" w:rsidP="004A605C">
      <w:pPr>
        <w:jc w:val="center"/>
        <w:rPr>
          <w:b/>
        </w:rPr>
      </w:pPr>
      <w:r w:rsidRPr="007A62D2">
        <w:rPr>
          <w:b/>
        </w:rPr>
        <w:t>Размер среднемесячной заработной платы работников крупных и средних организаций по районам города Челябинска</w:t>
      </w:r>
    </w:p>
    <w:p w:rsidR="007A62D2" w:rsidRDefault="007A62D2" w:rsidP="004A605C">
      <w:pPr>
        <w:jc w:val="center"/>
        <w:rPr>
          <w:b/>
        </w:rPr>
      </w:pPr>
      <w:r w:rsidRPr="007A62D2">
        <w:rPr>
          <w:b/>
        </w:rPr>
        <w:t xml:space="preserve"> за январь</w:t>
      </w:r>
      <w:r w:rsidR="004019C4">
        <w:rPr>
          <w:b/>
        </w:rPr>
        <w:t xml:space="preserve"> - </w:t>
      </w:r>
      <w:r w:rsidR="0042776F">
        <w:rPr>
          <w:b/>
        </w:rPr>
        <w:t>август</w:t>
      </w:r>
      <w:r w:rsidRPr="007A62D2">
        <w:rPr>
          <w:b/>
        </w:rPr>
        <w:t xml:space="preserve"> 20</w:t>
      </w:r>
      <w:r w:rsidR="00271D06">
        <w:rPr>
          <w:b/>
        </w:rPr>
        <w:t>2</w:t>
      </w:r>
      <w:r w:rsidR="00071E4A">
        <w:rPr>
          <w:b/>
        </w:rPr>
        <w:t>1</w:t>
      </w:r>
      <w:r w:rsidRPr="007A62D2">
        <w:rPr>
          <w:b/>
        </w:rPr>
        <w:t xml:space="preserve"> года</w:t>
      </w:r>
      <w:r w:rsidR="004019C4">
        <w:rPr>
          <w:b/>
        </w:rPr>
        <w:t>,</w:t>
      </w:r>
      <w:r w:rsidR="00565939">
        <w:rPr>
          <w:b/>
        </w:rPr>
        <w:t xml:space="preserve"> </w:t>
      </w:r>
      <w:r w:rsidR="004019C4">
        <w:rPr>
          <w:b/>
        </w:rPr>
        <w:t>рублей</w:t>
      </w:r>
    </w:p>
    <w:p w:rsidR="00825E08" w:rsidRDefault="00825E08" w:rsidP="004A605C">
      <w:pPr>
        <w:jc w:val="center"/>
        <w:rPr>
          <w:b/>
        </w:rPr>
      </w:pPr>
    </w:p>
    <w:p w:rsidR="00843AB3" w:rsidRDefault="00843AB3" w:rsidP="007A62D2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77435" cy="2375647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D0C53" w:rsidRDefault="002D0C53" w:rsidP="00D444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Политика крупных и средних организаций района направлена на сохранение персонала и уровня заработной платы работников в период пандемии и ограничительных мер по нераспространению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инфекции. </w:t>
      </w:r>
    </w:p>
    <w:p w:rsidR="008E356C" w:rsidRDefault="00344CEA" w:rsidP="00D44498">
      <w:pPr>
        <w:ind w:firstLine="709"/>
        <w:jc w:val="both"/>
        <w:rPr>
          <w:sz w:val="26"/>
          <w:szCs w:val="26"/>
        </w:rPr>
      </w:pPr>
      <w:r w:rsidRPr="006A48C6">
        <w:rPr>
          <w:sz w:val="26"/>
          <w:szCs w:val="26"/>
        </w:rPr>
        <w:t xml:space="preserve">За </w:t>
      </w:r>
      <w:r w:rsidR="0042776F">
        <w:rPr>
          <w:sz w:val="26"/>
          <w:szCs w:val="26"/>
        </w:rPr>
        <w:t>8</w:t>
      </w:r>
      <w:r w:rsidRPr="006A48C6">
        <w:rPr>
          <w:sz w:val="26"/>
          <w:szCs w:val="26"/>
        </w:rPr>
        <w:t xml:space="preserve"> месяцев 20</w:t>
      </w:r>
      <w:r>
        <w:rPr>
          <w:sz w:val="26"/>
          <w:szCs w:val="26"/>
        </w:rPr>
        <w:t>2</w:t>
      </w:r>
      <w:r w:rsidR="00071E4A">
        <w:rPr>
          <w:sz w:val="26"/>
          <w:szCs w:val="26"/>
        </w:rPr>
        <w:t>1</w:t>
      </w:r>
      <w:r w:rsidRPr="006A48C6">
        <w:rPr>
          <w:sz w:val="26"/>
          <w:szCs w:val="26"/>
        </w:rPr>
        <w:t xml:space="preserve"> года на предприятиях</w:t>
      </w:r>
      <w:r>
        <w:rPr>
          <w:sz w:val="26"/>
          <w:szCs w:val="26"/>
        </w:rPr>
        <w:t xml:space="preserve"> </w:t>
      </w:r>
      <w:r w:rsidRPr="006A48C6">
        <w:rPr>
          <w:sz w:val="26"/>
          <w:szCs w:val="26"/>
        </w:rPr>
        <w:t xml:space="preserve">района </w:t>
      </w:r>
      <w:r w:rsidR="00D44498">
        <w:rPr>
          <w:sz w:val="26"/>
          <w:szCs w:val="26"/>
        </w:rPr>
        <w:t xml:space="preserve">среднесписочная численность работников </w:t>
      </w:r>
      <w:r w:rsidR="00D44498" w:rsidRPr="00D44498">
        <w:rPr>
          <w:sz w:val="26"/>
          <w:szCs w:val="26"/>
        </w:rPr>
        <w:t>составил</w:t>
      </w:r>
      <w:r w:rsidR="00D44498">
        <w:rPr>
          <w:sz w:val="26"/>
          <w:szCs w:val="26"/>
        </w:rPr>
        <w:t xml:space="preserve">а </w:t>
      </w:r>
      <w:r w:rsidR="00071E4A">
        <w:rPr>
          <w:sz w:val="26"/>
          <w:szCs w:val="26"/>
        </w:rPr>
        <w:t>51,</w:t>
      </w:r>
      <w:r w:rsidR="0042776F">
        <w:rPr>
          <w:sz w:val="26"/>
          <w:szCs w:val="26"/>
        </w:rPr>
        <w:t>7</w:t>
      </w:r>
      <w:r w:rsidRPr="00D44498">
        <w:rPr>
          <w:sz w:val="26"/>
          <w:szCs w:val="26"/>
        </w:rPr>
        <w:t xml:space="preserve"> тыс. человек</w:t>
      </w:r>
      <w:r w:rsidR="00D44498">
        <w:rPr>
          <w:sz w:val="26"/>
          <w:szCs w:val="26"/>
        </w:rPr>
        <w:t xml:space="preserve">. Снижение на </w:t>
      </w:r>
      <w:r w:rsidR="0042776F">
        <w:rPr>
          <w:sz w:val="26"/>
          <w:szCs w:val="26"/>
        </w:rPr>
        <w:t>2,9</w:t>
      </w:r>
      <w:r w:rsidR="00D44498">
        <w:rPr>
          <w:sz w:val="26"/>
          <w:szCs w:val="26"/>
        </w:rPr>
        <w:t>% к аналогичному показателю прошлого года</w:t>
      </w:r>
      <w:r w:rsidRPr="006A48C6">
        <w:rPr>
          <w:sz w:val="26"/>
          <w:szCs w:val="26"/>
        </w:rPr>
        <w:t xml:space="preserve">. Фонд оплаты </w:t>
      </w:r>
      <w:r w:rsidR="0042776F">
        <w:rPr>
          <w:sz w:val="26"/>
          <w:szCs w:val="26"/>
        </w:rPr>
        <w:t>труда всех работников  составил 20,9</w:t>
      </w:r>
      <w:r w:rsidR="00D44498">
        <w:rPr>
          <w:sz w:val="26"/>
          <w:szCs w:val="26"/>
        </w:rPr>
        <w:t xml:space="preserve"> млрд.</w:t>
      </w:r>
      <w:r w:rsidRPr="006A48C6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  <w:r w:rsidRPr="006A48C6">
        <w:rPr>
          <w:sz w:val="26"/>
          <w:szCs w:val="26"/>
        </w:rPr>
        <w:t xml:space="preserve"> </w:t>
      </w:r>
      <w:r w:rsidR="00D44498">
        <w:rPr>
          <w:sz w:val="26"/>
          <w:szCs w:val="26"/>
        </w:rPr>
        <w:t xml:space="preserve">Увеличение по сравнению с прошлым годом на </w:t>
      </w:r>
      <w:r w:rsidR="0042776F">
        <w:rPr>
          <w:sz w:val="26"/>
          <w:szCs w:val="26"/>
        </w:rPr>
        <w:t>104,4</w:t>
      </w:r>
      <w:r w:rsidR="00D44498">
        <w:rPr>
          <w:sz w:val="26"/>
          <w:szCs w:val="26"/>
        </w:rPr>
        <w:t>%.</w:t>
      </w:r>
      <w:r w:rsidR="007C0CCC">
        <w:rPr>
          <w:sz w:val="26"/>
          <w:szCs w:val="26"/>
        </w:rPr>
        <w:t xml:space="preserve"> В среднесрочной перспективе ожидается рост фонда оплаты труда за счет следующих факторов: </w:t>
      </w:r>
      <w:r w:rsidR="008E356C">
        <w:rPr>
          <w:sz w:val="26"/>
          <w:szCs w:val="26"/>
        </w:rPr>
        <w:t xml:space="preserve">соблюдение параметров по уровню заработной платы бюджетной сферы, в соответствии с </w:t>
      </w:r>
      <w:r w:rsidR="008E356C" w:rsidRPr="00197E6C">
        <w:rPr>
          <w:rFonts w:eastAsia="Calibri"/>
          <w:sz w:val="26"/>
          <w:szCs w:val="26"/>
          <w:lang w:eastAsia="en-US"/>
        </w:rPr>
        <w:t>Указом Президента Российской Федерации от 07.05.2012 № 597 «О мероприятиях по реализации государственной социальной политики»</w:t>
      </w:r>
      <w:r w:rsidR="008E356C">
        <w:rPr>
          <w:rFonts w:eastAsia="Calibri"/>
          <w:sz w:val="26"/>
          <w:szCs w:val="26"/>
          <w:lang w:eastAsia="en-US"/>
        </w:rPr>
        <w:t xml:space="preserve">; проведения индексации заработной платы работников учреждений на величину выше индекса потребительских цен на товары и услуги; повышения минимального </w:t>
      </w:r>
      <w:proofErr w:type="gramStart"/>
      <w:r w:rsidR="008E356C">
        <w:rPr>
          <w:rFonts w:eastAsia="Calibri"/>
          <w:sz w:val="26"/>
          <w:szCs w:val="26"/>
          <w:lang w:eastAsia="en-US"/>
        </w:rPr>
        <w:t>размера оплаты труда</w:t>
      </w:r>
      <w:proofErr w:type="gramEnd"/>
      <w:r w:rsidR="008E356C">
        <w:rPr>
          <w:rFonts w:eastAsia="Calibri"/>
          <w:sz w:val="26"/>
          <w:szCs w:val="26"/>
          <w:lang w:eastAsia="en-US"/>
        </w:rPr>
        <w:t xml:space="preserve">; запланированного роста заработной платы на предприятиях Челябинской области. </w:t>
      </w:r>
    </w:p>
    <w:p w:rsidR="004F2863" w:rsidRPr="00360084" w:rsidRDefault="004F2863" w:rsidP="004F2863">
      <w:pPr>
        <w:ind w:firstLine="709"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Важнейшим показателем уровня жизни населения является размер назначенных пенсий. По отчету 20</w:t>
      </w:r>
      <w:r w:rsidR="002D0C53">
        <w:rPr>
          <w:sz w:val="26"/>
          <w:szCs w:val="26"/>
        </w:rPr>
        <w:t>20</w:t>
      </w:r>
      <w:r w:rsidRPr="00360084">
        <w:rPr>
          <w:sz w:val="26"/>
          <w:szCs w:val="26"/>
        </w:rPr>
        <w:t xml:space="preserve"> года средний размер назначенных пенсий в Советском районе составил </w:t>
      </w:r>
      <w:r w:rsidR="002D0C53">
        <w:rPr>
          <w:sz w:val="26"/>
          <w:szCs w:val="26"/>
        </w:rPr>
        <w:t>16 502,76</w:t>
      </w:r>
      <w:r w:rsidRPr="00360084">
        <w:rPr>
          <w:sz w:val="26"/>
          <w:szCs w:val="26"/>
        </w:rPr>
        <w:t xml:space="preserve"> рублей</w:t>
      </w:r>
      <w:r w:rsidR="002D0C53">
        <w:rPr>
          <w:sz w:val="26"/>
          <w:szCs w:val="26"/>
        </w:rPr>
        <w:t>.</w:t>
      </w:r>
      <w:r w:rsidRPr="00360084">
        <w:rPr>
          <w:sz w:val="26"/>
          <w:szCs w:val="26"/>
        </w:rPr>
        <w:t xml:space="preserve"> </w:t>
      </w:r>
    </w:p>
    <w:p w:rsidR="00E17FE8" w:rsidRDefault="00E17FE8" w:rsidP="00C36711">
      <w:pPr>
        <w:jc w:val="center"/>
        <w:rPr>
          <w:b/>
        </w:rPr>
      </w:pPr>
    </w:p>
    <w:p w:rsidR="00556F67" w:rsidRDefault="00556F67" w:rsidP="00C36711">
      <w:pPr>
        <w:jc w:val="center"/>
        <w:rPr>
          <w:b/>
        </w:rPr>
      </w:pPr>
      <w:r>
        <w:rPr>
          <w:b/>
        </w:rPr>
        <w:t xml:space="preserve">Средний размер назначенных пенсий по районам города Челябинска </w:t>
      </w:r>
    </w:p>
    <w:p w:rsidR="00EB4FFC" w:rsidRDefault="00556F67" w:rsidP="00C36711">
      <w:pPr>
        <w:jc w:val="center"/>
        <w:rPr>
          <w:b/>
        </w:rPr>
      </w:pPr>
      <w:r>
        <w:rPr>
          <w:b/>
        </w:rPr>
        <w:t>на 01.01.20</w:t>
      </w:r>
      <w:r w:rsidR="00107F93">
        <w:rPr>
          <w:b/>
        </w:rPr>
        <w:t>2</w:t>
      </w:r>
      <w:r w:rsidR="002D0C53">
        <w:rPr>
          <w:b/>
        </w:rPr>
        <w:t>1</w:t>
      </w:r>
      <w:r>
        <w:rPr>
          <w:b/>
        </w:rPr>
        <w:t>, рублей</w:t>
      </w:r>
    </w:p>
    <w:p w:rsidR="00EB1785" w:rsidRDefault="009E785C" w:rsidP="00C36711">
      <w:pPr>
        <w:jc w:val="center"/>
        <w:rPr>
          <w:b/>
          <w:sz w:val="26"/>
          <w:szCs w:val="26"/>
        </w:rPr>
      </w:pPr>
      <w:r w:rsidRPr="009E785C">
        <w:rPr>
          <w:b/>
          <w:noProof/>
          <w:sz w:val="26"/>
          <w:szCs w:val="26"/>
        </w:rPr>
        <w:drawing>
          <wp:inline distT="0" distB="0" distL="0" distR="0">
            <wp:extent cx="5477435" cy="2232212"/>
            <wp:effectExtent l="0" t="0" r="0" b="0"/>
            <wp:docPr id="3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601EA" w:rsidRDefault="00B601EA" w:rsidP="00C36711">
      <w:pPr>
        <w:jc w:val="center"/>
        <w:rPr>
          <w:b/>
          <w:sz w:val="26"/>
          <w:szCs w:val="26"/>
        </w:rPr>
      </w:pPr>
    </w:p>
    <w:p w:rsidR="00C36711" w:rsidRPr="00614292" w:rsidRDefault="00C36711" w:rsidP="00C36711">
      <w:pPr>
        <w:jc w:val="center"/>
        <w:rPr>
          <w:b/>
          <w:sz w:val="26"/>
          <w:szCs w:val="26"/>
        </w:rPr>
      </w:pPr>
      <w:r w:rsidRPr="00614292">
        <w:rPr>
          <w:b/>
          <w:sz w:val="26"/>
          <w:szCs w:val="26"/>
        </w:rPr>
        <w:t xml:space="preserve">Труд и занятость </w:t>
      </w:r>
    </w:p>
    <w:p w:rsidR="00F544F0" w:rsidRDefault="00F544F0" w:rsidP="00C36711">
      <w:pPr>
        <w:jc w:val="center"/>
        <w:rPr>
          <w:b/>
        </w:rPr>
      </w:pPr>
    </w:p>
    <w:p w:rsidR="00C36711" w:rsidRPr="00B601EA" w:rsidRDefault="00C36711" w:rsidP="00483EF1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Ситуация в сфере занятости населения и на рынке труда района формируется под влиянием социально-</w:t>
      </w:r>
      <w:r w:rsidR="00906AB1" w:rsidRPr="00B601EA">
        <w:rPr>
          <w:sz w:val="26"/>
          <w:szCs w:val="26"/>
        </w:rPr>
        <w:t>экономических процессов.</w:t>
      </w:r>
    </w:p>
    <w:p w:rsidR="001543D7" w:rsidRPr="00B601EA" w:rsidRDefault="001543D7" w:rsidP="00C36711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За январь-сентябрь </w:t>
      </w:r>
      <w:r w:rsidR="00E73B4F" w:rsidRPr="00B601EA">
        <w:rPr>
          <w:sz w:val="26"/>
          <w:szCs w:val="26"/>
        </w:rPr>
        <w:t>202</w:t>
      </w:r>
      <w:r w:rsidR="001E07A4" w:rsidRPr="00B601EA">
        <w:rPr>
          <w:sz w:val="26"/>
          <w:szCs w:val="26"/>
        </w:rPr>
        <w:t>1</w:t>
      </w:r>
      <w:r w:rsidRPr="00B601EA">
        <w:rPr>
          <w:sz w:val="26"/>
          <w:szCs w:val="26"/>
        </w:rPr>
        <w:t xml:space="preserve"> года в отдел по Советскому району областного казенного учреждения Ц</w:t>
      </w:r>
      <w:r w:rsidR="009572E1" w:rsidRPr="00B601EA">
        <w:rPr>
          <w:sz w:val="26"/>
          <w:szCs w:val="26"/>
        </w:rPr>
        <w:t xml:space="preserve">ентр занятости населения </w:t>
      </w:r>
      <w:r w:rsidRPr="00B601EA">
        <w:rPr>
          <w:sz w:val="26"/>
          <w:szCs w:val="26"/>
        </w:rPr>
        <w:t>г</w:t>
      </w:r>
      <w:r w:rsidR="009572E1" w:rsidRPr="00B601EA">
        <w:rPr>
          <w:sz w:val="26"/>
          <w:szCs w:val="26"/>
        </w:rPr>
        <w:t>орода</w:t>
      </w:r>
      <w:r w:rsidRPr="00B601EA">
        <w:rPr>
          <w:sz w:val="26"/>
          <w:szCs w:val="26"/>
        </w:rPr>
        <w:t xml:space="preserve"> Челябинска (далее</w:t>
      </w:r>
      <w:r w:rsidR="009572E1" w:rsidRPr="00B601EA">
        <w:rPr>
          <w:sz w:val="26"/>
          <w:szCs w:val="26"/>
        </w:rPr>
        <w:t xml:space="preserve"> - Служба занятости </w:t>
      </w:r>
      <w:r w:rsidRPr="00B601EA">
        <w:rPr>
          <w:sz w:val="26"/>
          <w:szCs w:val="26"/>
        </w:rPr>
        <w:t xml:space="preserve">района) по содействию в поиске подходящей работы обратилось </w:t>
      </w:r>
      <w:r w:rsidR="001E07A4" w:rsidRPr="00B601EA">
        <w:rPr>
          <w:sz w:val="26"/>
          <w:szCs w:val="26"/>
        </w:rPr>
        <w:t>2794</w:t>
      </w:r>
      <w:r w:rsidRPr="00B601EA">
        <w:rPr>
          <w:sz w:val="26"/>
          <w:szCs w:val="26"/>
        </w:rPr>
        <w:t xml:space="preserve"> человек</w:t>
      </w:r>
      <w:r w:rsidR="001E07A4" w:rsidRPr="00B601EA">
        <w:rPr>
          <w:sz w:val="26"/>
          <w:szCs w:val="26"/>
        </w:rPr>
        <w:t>а меньше</w:t>
      </w:r>
      <w:r w:rsidR="00E73B4F" w:rsidRPr="00B601EA">
        <w:rPr>
          <w:sz w:val="26"/>
          <w:szCs w:val="26"/>
        </w:rPr>
        <w:t xml:space="preserve"> в </w:t>
      </w:r>
      <w:r w:rsidR="001E07A4" w:rsidRPr="00B601EA">
        <w:rPr>
          <w:sz w:val="26"/>
          <w:szCs w:val="26"/>
        </w:rPr>
        <w:t>1,6</w:t>
      </w:r>
      <w:r w:rsidR="00E73B4F" w:rsidRPr="00B601EA">
        <w:rPr>
          <w:sz w:val="26"/>
          <w:szCs w:val="26"/>
        </w:rPr>
        <w:t xml:space="preserve"> раза</w:t>
      </w:r>
      <w:r w:rsidRPr="00B601EA">
        <w:rPr>
          <w:sz w:val="26"/>
          <w:szCs w:val="26"/>
        </w:rPr>
        <w:t>, чем за аналогичный период прошлого года (</w:t>
      </w:r>
      <w:r w:rsidR="001E07A4" w:rsidRPr="00B601EA">
        <w:rPr>
          <w:sz w:val="26"/>
          <w:szCs w:val="26"/>
        </w:rPr>
        <w:t>4499</w:t>
      </w:r>
      <w:r w:rsidRPr="00B601EA">
        <w:rPr>
          <w:sz w:val="26"/>
          <w:szCs w:val="26"/>
        </w:rPr>
        <w:t xml:space="preserve"> человек). За отчетный период признано безработными </w:t>
      </w:r>
      <w:r w:rsidR="001E07A4" w:rsidRPr="00B601EA">
        <w:rPr>
          <w:sz w:val="26"/>
          <w:szCs w:val="26"/>
        </w:rPr>
        <w:t>1989</w:t>
      </w:r>
      <w:r w:rsidRPr="00B601EA">
        <w:rPr>
          <w:sz w:val="26"/>
          <w:szCs w:val="26"/>
        </w:rPr>
        <w:t xml:space="preserve"> человек, что </w:t>
      </w:r>
      <w:r w:rsidR="00E73B4F" w:rsidRPr="00B601EA">
        <w:rPr>
          <w:sz w:val="26"/>
          <w:szCs w:val="26"/>
        </w:rPr>
        <w:t xml:space="preserve">в </w:t>
      </w:r>
      <w:r w:rsidR="001E07A4" w:rsidRPr="00B601EA">
        <w:rPr>
          <w:sz w:val="26"/>
          <w:szCs w:val="26"/>
        </w:rPr>
        <w:t>2</w:t>
      </w:r>
      <w:r w:rsidR="00E73B4F" w:rsidRPr="00B601EA">
        <w:rPr>
          <w:sz w:val="26"/>
          <w:szCs w:val="26"/>
        </w:rPr>
        <w:t xml:space="preserve"> раза</w:t>
      </w:r>
      <w:r w:rsidRPr="00B601EA">
        <w:rPr>
          <w:sz w:val="26"/>
          <w:szCs w:val="26"/>
        </w:rPr>
        <w:t xml:space="preserve"> </w:t>
      </w:r>
      <w:r w:rsidR="001E07A4" w:rsidRPr="00B601EA">
        <w:rPr>
          <w:sz w:val="26"/>
          <w:szCs w:val="26"/>
        </w:rPr>
        <w:t xml:space="preserve">меньше </w:t>
      </w:r>
      <w:r w:rsidRPr="00B601EA">
        <w:rPr>
          <w:sz w:val="26"/>
          <w:szCs w:val="26"/>
        </w:rPr>
        <w:t>уровня января - сентябр</w:t>
      </w:r>
      <w:r w:rsidR="00DB3A62" w:rsidRPr="00B601EA">
        <w:rPr>
          <w:sz w:val="26"/>
          <w:szCs w:val="26"/>
        </w:rPr>
        <w:t>я</w:t>
      </w:r>
      <w:r w:rsidRPr="00B601EA">
        <w:rPr>
          <w:sz w:val="26"/>
          <w:szCs w:val="26"/>
        </w:rPr>
        <w:t xml:space="preserve"> 20</w:t>
      </w:r>
      <w:r w:rsidR="001E07A4" w:rsidRPr="00B601EA">
        <w:rPr>
          <w:sz w:val="26"/>
          <w:szCs w:val="26"/>
        </w:rPr>
        <w:t>20</w:t>
      </w:r>
      <w:r w:rsidRPr="00B601EA">
        <w:rPr>
          <w:sz w:val="26"/>
          <w:szCs w:val="26"/>
        </w:rPr>
        <w:t xml:space="preserve"> года (</w:t>
      </w:r>
      <w:r w:rsidR="001E07A4" w:rsidRPr="00B601EA">
        <w:rPr>
          <w:sz w:val="26"/>
          <w:szCs w:val="26"/>
        </w:rPr>
        <w:t>4064</w:t>
      </w:r>
      <w:r w:rsidRPr="00B601EA">
        <w:rPr>
          <w:sz w:val="26"/>
          <w:szCs w:val="26"/>
        </w:rPr>
        <w:t xml:space="preserve"> человека). </w:t>
      </w:r>
    </w:p>
    <w:p w:rsidR="00B601EA" w:rsidRDefault="00B601EA" w:rsidP="00E41176">
      <w:pPr>
        <w:ind w:firstLine="709"/>
        <w:jc w:val="center"/>
        <w:rPr>
          <w:b/>
        </w:rPr>
      </w:pPr>
    </w:p>
    <w:p w:rsidR="00B601EA" w:rsidRDefault="00B601EA" w:rsidP="00E41176">
      <w:pPr>
        <w:ind w:firstLine="709"/>
        <w:jc w:val="center"/>
        <w:rPr>
          <w:b/>
        </w:rPr>
      </w:pPr>
    </w:p>
    <w:p w:rsidR="00B601EA" w:rsidRDefault="00B601EA" w:rsidP="00E41176">
      <w:pPr>
        <w:ind w:firstLine="709"/>
        <w:jc w:val="center"/>
        <w:rPr>
          <w:b/>
        </w:rPr>
      </w:pPr>
    </w:p>
    <w:p w:rsidR="00B601EA" w:rsidRDefault="00B601EA" w:rsidP="00E41176">
      <w:pPr>
        <w:ind w:firstLine="709"/>
        <w:jc w:val="center"/>
        <w:rPr>
          <w:b/>
        </w:rPr>
      </w:pPr>
    </w:p>
    <w:p w:rsidR="00B601EA" w:rsidRDefault="00B601EA" w:rsidP="00E41176">
      <w:pPr>
        <w:ind w:firstLine="709"/>
        <w:jc w:val="center"/>
        <w:rPr>
          <w:b/>
        </w:rPr>
      </w:pPr>
    </w:p>
    <w:p w:rsidR="00D569EF" w:rsidRDefault="00D569EF" w:rsidP="00E41176">
      <w:pPr>
        <w:ind w:firstLine="709"/>
        <w:jc w:val="center"/>
        <w:rPr>
          <w:b/>
        </w:rPr>
      </w:pPr>
      <w:r w:rsidRPr="00E41176">
        <w:rPr>
          <w:b/>
        </w:rPr>
        <w:lastRenderedPageBreak/>
        <w:t xml:space="preserve">Количество человек, обратившихся в </w:t>
      </w:r>
      <w:r w:rsidR="00CA4095">
        <w:rPr>
          <w:b/>
        </w:rPr>
        <w:t>Службу</w:t>
      </w:r>
      <w:r w:rsidRPr="00E41176">
        <w:rPr>
          <w:b/>
        </w:rPr>
        <w:t xml:space="preserve"> занятости</w:t>
      </w:r>
      <w:r w:rsidR="00CA4095">
        <w:rPr>
          <w:b/>
        </w:rPr>
        <w:t xml:space="preserve"> </w:t>
      </w:r>
      <w:r w:rsidRPr="00E41176">
        <w:rPr>
          <w:b/>
        </w:rPr>
        <w:t>района, чел.</w:t>
      </w:r>
    </w:p>
    <w:p w:rsidR="001E07A4" w:rsidRDefault="001E07A4" w:rsidP="009917F4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83589" cy="2135926"/>
            <wp:effectExtent l="19050" t="0" r="7561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917F4" w:rsidRDefault="009917F4" w:rsidP="009917F4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Уровень регистрируемой безработицы, рассчитанный к экономически активному населению, на конец сентября 20</w:t>
      </w:r>
      <w:r w:rsidR="00FD057D">
        <w:rPr>
          <w:sz w:val="26"/>
          <w:szCs w:val="26"/>
        </w:rPr>
        <w:t>2</w:t>
      </w:r>
      <w:r w:rsidR="00884A01">
        <w:rPr>
          <w:sz w:val="26"/>
          <w:szCs w:val="26"/>
        </w:rPr>
        <w:t>1</w:t>
      </w:r>
      <w:r w:rsidRPr="00614292">
        <w:rPr>
          <w:sz w:val="26"/>
          <w:szCs w:val="26"/>
        </w:rPr>
        <w:t xml:space="preserve"> года по району составил </w:t>
      </w:r>
      <w:r w:rsidR="00884A01">
        <w:rPr>
          <w:sz w:val="26"/>
          <w:szCs w:val="26"/>
        </w:rPr>
        <w:t>0,92</w:t>
      </w:r>
      <w:r w:rsidRPr="00614292">
        <w:rPr>
          <w:sz w:val="26"/>
          <w:szCs w:val="26"/>
        </w:rPr>
        <w:t xml:space="preserve">%, что на </w:t>
      </w:r>
      <w:r w:rsidR="00884A01">
        <w:rPr>
          <w:sz w:val="26"/>
          <w:szCs w:val="26"/>
        </w:rPr>
        <w:t>3,61</w:t>
      </w:r>
      <w:r w:rsidRPr="00614292">
        <w:rPr>
          <w:sz w:val="26"/>
          <w:szCs w:val="26"/>
        </w:rPr>
        <w:t xml:space="preserve"> </w:t>
      </w:r>
      <w:proofErr w:type="gramStart"/>
      <w:r w:rsidRPr="00614292">
        <w:rPr>
          <w:sz w:val="26"/>
          <w:szCs w:val="26"/>
        </w:rPr>
        <w:t>процентных</w:t>
      </w:r>
      <w:proofErr w:type="gramEnd"/>
      <w:r w:rsidRPr="00614292">
        <w:rPr>
          <w:sz w:val="26"/>
          <w:szCs w:val="26"/>
        </w:rPr>
        <w:t xml:space="preserve"> пункта </w:t>
      </w:r>
      <w:r w:rsidR="00884A01">
        <w:rPr>
          <w:sz w:val="26"/>
          <w:szCs w:val="26"/>
        </w:rPr>
        <w:t>меньше</w:t>
      </w:r>
      <w:r w:rsidRPr="00614292">
        <w:rPr>
          <w:sz w:val="26"/>
          <w:szCs w:val="26"/>
        </w:rPr>
        <w:t xml:space="preserve"> аналогичного показателя 20</w:t>
      </w:r>
      <w:r w:rsidR="00884A01">
        <w:rPr>
          <w:sz w:val="26"/>
          <w:szCs w:val="26"/>
        </w:rPr>
        <w:t>20</w:t>
      </w:r>
      <w:r w:rsidRPr="00614292">
        <w:rPr>
          <w:sz w:val="26"/>
          <w:szCs w:val="26"/>
        </w:rPr>
        <w:t xml:space="preserve"> года (</w:t>
      </w:r>
      <w:r w:rsidR="00884A01">
        <w:rPr>
          <w:sz w:val="26"/>
          <w:szCs w:val="26"/>
        </w:rPr>
        <w:t>4,53</w:t>
      </w:r>
      <w:r w:rsidRPr="00614292">
        <w:rPr>
          <w:sz w:val="26"/>
          <w:szCs w:val="26"/>
        </w:rPr>
        <w:t>%). По оценке 20</w:t>
      </w:r>
      <w:r w:rsidR="00FD057D">
        <w:rPr>
          <w:sz w:val="26"/>
          <w:szCs w:val="26"/>
        </w:rPr>
        <w:t>2</w:t>
      </w:r>
      <w:r w:rsidR="00884A01">
        <w:rPr>
          <w:sz w:val="26"/>
          <w:szCs w:val="26"/>
        </w:rPr>
        <w:t>1</w:t>
      </w:r>
      <w:r w:rsidRPr="00614292">
        <w:rPr>
          <w:sz w:val="26"/>
          <w:szCs w:val="26"/>
        </w:rPr>
        <w:t xml:space="preserve"> года уровень регистрируемой безработицы </w:t>
      </w:r>
      <w:r w:rsidR="00FD057D">
        <w:rPr>
          <w:sz w:val="26"/>
          <w:szCs w:val="26"/>
        </w:rPr>
        <w:t>составит</w:t>
      </w:r>
      <w:r w:rsidRPr="00614292">
        <w:rPr>
          <w:sz w:val="26"/>
          <w:szCs w:val="26"/>
        </w:rPr>
        <w:t xml:space="preserve"> </w:t>
      </w:r>
      <w:r w:rsidR="00884A01">
        <w:rPr>
          <w:sz w:val="26"/>
          <w:szCs w:val="26"/>
        </w:rPr>
        <w:t>1,04</w:t>
      </w:r>
      <w:r w:rsidRPr="00614292">
        <w:rPr>
          <w:sz w:val="26"/>
          <w:szCs w:val="26"/>
        </w:rPr>
        <w:t xml:space="preserve">%. </w:t>
      </w:r>
      <w:r w:rsidR="00360084" w:rsidRPr="00614292">
        <w:rPr>
          <w:sz w:val="26"/>
          <w:szCs w:val="26"/>
        </w:rPr>
        <w:t xml:space="preserve">                </w:t>
      </w:r>
      <w:r w:rsidRPr="00614292">
        <w:rPr>
          <w:sz w:val="26"/>
          <w:szCs w:val="26"/>
        </w:rPr>
        <w:t>По прогнозу 20</w:t>
      </w:r>
      <w:r w:rsidR="00D35691" w:rsidRPr="00614292">
        <w:rPr>
          <w:sz w:val="26"/>
          <w:szCs w:val="26"/>
        </w:rPr>
        <w:t>2</w:t>
      </w:r>
      <w:r w:rsidR="00884A01">
        <w:rPr>
          <w:sz w:val="26"/>
          <w:szCs w:val="26"/>
        </w:rPr>
        <w:t>2</w:t>
      </w:r>
      <w:r w:rsidRPr="00614292">
        <w:rPr>
          <w:sz w:val="26"/>
          <w:szCs w:val="26"/>
        </w:rPr>
        <w:t>-202</w:t>
      </w:r>
      <w:r w:rsidR="00884A01">
        <w:rPr>
          <w:sz w:val="26"/>
          <w:szCs w:val="26"/>
        </w:rPr>
        <w:t>4</w:t>
      </w:r>
      <w:r w:rsidRPr="00614292">
        <w:rPr>
          <w:sz w:val="26"/>
          <w:szCs w:val="26"/>
        </w:rPr>
        <w:t xml:space="preserve"> годов показатель будет </w:t>
      </w:r>
      <w:r w:rsidR="00FD057D">
        <w:rPr>
          <w:sz w:val="26"/>
          <w:szCs w:val="26"/>
        </w:rPr>
        <w:t>постепенно</w:t>
      </w:r>
      <w:r w:rsidRPr="00614292">
        <w:rPr>
          <w:sz w:val="26"/>
          <w:szCs w:val="26"/>
        </w:rPr>
        <w:t xml:space="preserve"> снижаться и к </w:t>
      </w:r>
      <w:r w:rsidR="00360084" w:rsidRPr="00614292">
        <w:rPr>
          <w:sz w:val="26"/>
          <w:szCs w:val="26"/>
        </w:rPr>
        <w:t xml:space="preserve">         </w:t>
      </w:r>
      <w:r w:rsidRPr="00614292">
        <w:rPr>
          <w:sz w:val="26"/>
          <w:szCs w:val="26"/>
        </w:rPr>
        <w:t>202</w:t>
      </w:r>
      <w:r w:rsidR="00884A01">
        <w:rPr>
          <w:sz w:val="26"/>
          <w:szCs w:val="26"/>
        </w:rPr>
        <w:t>4</w:t>
      </w:r>
      <w:r w:rsidRPr="00614292">
        <w:rPr>
          <w:sz w:val="26"/>
          <w:szCs w:val="26"/>
        </w:rPr>
        <w:t xml:space="preserve"> году составит </w:t>
      </w:r>
      <w:r w:rsidR="00884A01">
        <w:rPr>
          <w:sz w:val="26"/>
          <w:szCs w:val="26"/>
        </w:rPr>
        <w:t>0,80</w:t>
      </w:r>
      <w:r w:rsidRPr="00614292">
        <w:rPr>
          <w:sz w:val="26"/>
          <w:szCs w:val="26"/>
        </w:rPr>
        <w:t>%.</w:t>
      </w:r>
      <w:r w:rsidR="007C0CCC">
        <w:rPr>
          <w:sz w:val="26"/>
          <w:szCs w:val="26"/>
        </w:rPr>
        <w:t xml:space="preserve"> Снижение уровня зарегистрированной безработицы будет способствовать эффективная реализация мероприятий государственной программы Челябинской области «Содействие занятости населения Челябинской области» и национальных проектов «Демография», «Производительность труда и поддержка занятости».</w:t>
      </w:r>
    </w:p>
    <w:p w:rsidR="00FE3A38" w:rsidRPr="00614292" w:rsidRDefault="00FE3A38" w:rsidP="00FE3A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в результате последствий распространения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на рынке труда района был зафиксирован рост численности обратившихся в целях поиска подходящей работы граждан, безработных граждан и уровня регистрируемой безработицы. Необходимо отметить, что рост уровня безработицы в 2020 году обусловлен облегчением процедуры постановки на учет в качестве безработного и увеличение размера пособия по безработице.</w:t>
      </w:r>
    </w:p>
    <w:p w:rsidR="00FE3A38" w:rsidRDefault="00FE3A38" w:rsidP="009917F4">
      <w:pPr>
        <w:ind w:firstLine="709"/>
        <w:jc w:val="both"/>
        <w:rPr>
          <w:sz w:val="26"/>
          <w:szCs w:val="26"/>
        </w:rPr>
      </w:pPr>
    </w:p>
    <w:p w:rsidR="009917F4" w:rsidRDefault="009917F4" w:rsidP="009917F4">
      <w:pPr>
        <w:ind w:firstLine="709"/>
        <w:jc w:val="center"/>
        <w:rPr>
          <w:b/>
        </w:rPr>
      </w:pPr>
      <w:r w:rsidRPr="00077870">
        <w:rPr>
          <w:b/>
        </w:rPr>
        <w:t>Уровень регистрируемой безработицы, % (базовый вариант)</w:t>
      </w:r>
    </w:p>
    <w:p w:rsidR="009917F4" w:rsidRDefault="009917F4" w:rsidP="00C36711">
      <w:pPr>
        <w:ind w:firstLine="709"/>
        <w:jc w:val="both"/>
      </w:pPr>
      <w:r w:rsidRPr="009917F4">
        <w:rPr>
          <w:noProof/>
        </w:rPr>
        <w:drawing>
          <wp:inline distT="0" distB="0" distL="0" distR="0">
            <wp:extent cx="5629835" cy="1864659"/>
            <wp:effectExtent l="0" t="0" r="0" b="0"/>
            <wp:docPr id="2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60543" w:rsidRPr="00614292" w:rsidRDefault="009917F4" w:rsidP="00C36711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Численность состоящих на учете граждан </w:t>
      </w:r>
      <w:r w:rsidR="00884A01">
        <w:rPr>
          <w:sz w:val="26"/>
          <w:szCs w:val="26"/>
        </w:rPr>
        <w:t>уменьшилась</w:t>
      </w:r>
      <w:r w:rsidR="00D35691" w:rsidRPr="00614292">
        <w:rPr>
          <w:sz w:val="26"/>
          <w:szCs w:val="26"/>
        </w:rPr>
        <w:t xml:space="preserve"> </w:t>
      </w:r>
      <w:r w:rsidRPr="00614292">
        <w:rPr>
          <w:sz w:val="26"/>
          <w:szCs w:val="26"/>
        </w:rPr>
        <w:t>по сравнению с концом сентября 20</w:t>
      </w:r>
      <w:r w:rsidR="00884A01">
        <w:rPr>
          <w:sz w:val="26"/>
          <w:szCs w:val="26"/>
        </w:rPr>
        <w:t>20</w:t>
      </w:r>
      <w:r w:rsidRPr="00614292">
        <w:rPr>
          <w:sz w:val="26"/>
          <w:szCs w:val="26"/>
        </w:rPr>
        <w:t xml:space="preserve"> года</w:t>
      </w:r>
      <w:r w:rsidR="009321F4">
        <w:rPr>
          <w:sz w:val="26"/>
          <w:szCs w:val="26"/>
        </w:rPr>
        <w:t xml:space="preserve"> в </w:t>
      </w:r>
      <w:r w:rsidR="00884A01">
        <w:rPr>
          <w:sz w:val="26"/>
          <w:szCs w:val="26"/>
        </w:rPr>
        <w:t>4,5</w:t>
      </w:r>
      <w:r w:rsidR="009321F4">
        <w:rPr>
          <w:sz w:val="26"/>
          <w:szCs w:val="26"/>
        </w:rPr>
        <w:t xml:space="preserve"> раз</w:t>
      </w:r>
      <w:r w:rsidR="00884A01">
        <w:rPr>
          <w:sz w:val="26"/>
          <w:szCs w:val="26"/>
        </w:rPr>
        <w:t>а</w:t>
      </w:r>
      <w:r w:rsidRPr="00614292">
        <w:rPr>
          <w:sz w:val="26"/>
          <w:szCs w:val="26"/>
        </w:rPr>
        <w:t xml:space="preserve"> </w:t>
      </w:r>
      <w:r w:rsidR="009321F4">
        <w:rPr>
          <w:sz w:val="26"/>
          <w:szCs w:val="26"/>
        </w:rPr>
        <w:t xml:space="preserve">и </w:t>
      </w:r>
      <w:r w:rsidRPr="00614292">
        <w:rPr>
          <w:sz w:val="26"/>
          <w:szCs w:val="26"/>
        </w:rPr>
        <w:t>на конец сентября 20</w:t>
      </w:r>
      <w:r w:rsidR="009321F4">
        <w:rPr>
          <w:sz w:val="26"/>
          <w:szCs w:val="26"/>
        </w:rPr>
        <w:t>2</w:t>
      </w:r>
      <w:r w:rsidR="00884A01">
        <w:rPr>
          <w:sz w:val="26"/>
          <w:szCs w:val="26"/>
        </w:rPr>
        <w:t>1</w:t>
      </w:r>
      <w:r w:rsidRPr="00614292">
        <w:rPr>
          <w:sz w:val="26"/>
          <w:szCs w:val="26"/>
        </w:rPr>
        <w:t xml:space="preserve"> года составила </w:t>
      </w:r>
      <w:r w:rsidR="00360084" w:rsidRPr="00614292">
        <w:rPr>
          <w:sz w:val="26"/>
          <w:szCs w:val="26"/>
        </w:rPr>
        <w:t xml:space="preserve">           </w:t>
      </w:r>
      <w:r w:rsidR="00884A01">
        <w:rPr>
          <w:sz w:val="26"/>
          <w:szCs w:val="26"/>
        </w:rPr>
        <w:t>786</w:t>
      </w:r>
      <w:r w:rsidRPr="00614292">
        <w:rPr>
          <w:sz w:val="26"/>
          <w:szCs w:val="26"/>
        </w:rPr>
        <w:t xml:space="preserve"> человек. Со статусом безработного на конец отчетного периода состоял </w:t>
      </w:r>
      <w:r w:rsidR="00360084" w:rsidRPr="00614292">
        <w:rPr>
          <w:sz w:val="26"/>
          <w:szCs w:val="26"/>
        </w:rPr>
        <w:t xml:space="preserve">           </w:t>
      </w:r>
      <w:r w:rsidR="006A43AD">
        <w:rPr>
          <w:sz w:val="26"/>
          <w:szCs w:val="26"/>
        </w:rPr>
        <w:t>761</w:t>
      </w:r>
      <w:r w:rsidRPr="00614292">
        <w:rPr>
          <w:sz w:val="26"/>
          <w:szCs w:val="26"/>
        </w:rPr>
        <w:t xml:space="preserve"> человек, что </w:t>
      </w:r>
      <w:r w:rsidR="009321F4">
        <w:rPr>
          <w:sz w:val="26"/>
          <w:szCs w:val="26"/>
        </w:rPr>
        <w:t xml:space="preserve">в </w:t>
      </w:r>
      <w:r w:rsidR="006A43AD">
        <w:rPr>
          <w:sz w:val="26"/>
          <w:szCs w:val="26"/>
        </w:rPr>
        <w:t>5,1</w:t>
      </w:r>
      <w:r w:rsidR="009321F4">
        <w:rPr>
          <w:sz w:val="26"/>
          <w:szCs w:val="26"/>
        </w:rPr>
        <w:t xml:space="preserve"> раза </w:t>
      </w:r>
      <w:r w:rsidR="006A43AD">
        <w:rPr>
          <w:sz w:val="26"/>
          <w:szCs w:val="26"/>
        </w:rPr>
        <w:t>меньше</w:t>
      </w:r>
      <w:r w:rsidRPr="00614292">
        <w:rPr>
          <w:sz w:val="26"/>
          <w:szCs w:val="26"/>
        </w:rPr>
        <w:t xml:space="preserve">, чем за аналогичный период прошлого года </w:t>
      </w:r>
      <w:r w:rsidR="00360084" w:rsidRPr="00614292">
        <w:rPr>
          <w:sz w:val="26"/>
          <w:szCs w:val="26"/>
        </w:rPr>
        <w:t xml:space="preserve">          </w:t>
      </w:r>
      <w:r w:rsidRPr="00614292">
        <w:rPr>
          <w:sz w:val="26"/>
          <w:szCs w:val="26"/>
        </w:rPr>
        <w:t>(</w:t>
      </w:r>
      <w:r w:rsidR="006A43AD">
        <w:rPr>
          <w:sz w:val="26"/>
          <w:szCs w:val="26"/>
        </w:rPr>
        <w:t>3439</w:t>
      </w:r>
      <w:r w:rsidRPr="00614292">
        <w:rPr>
          <w:sz w:val="26"/>
          <w:szCs w:val="26"/>
        </w:rPr>
        <w:t xml:space="preserve"> человек), из них получали пособие </w:t>
      </w:r>
      <w:r w:rsidR="006A43AD">
        <w:rPr>
          <w:sz w:val="26"/>
          <w:szCs w:val="26"/>
        </w:rPr>
        <w:t>493</w:t>
      </w:r>
      <w:r w:rsidR="009321F4">
        <w:rPr>
          <w:sz w:val="26"/>
          <w:szCs w:val="26"/>
        </w:rPr>
        <w:t xml:space="preserve"> </w:t>
      </w:r>
      <w:r w:rsidRPr="00614292">
        <w:rPr>
          <w:sz w:val="26"/>
          <w:szCs w:val="26"/>
        </w:rPr>
        <w:t>человек</w:t>
      </w:r>
      <w:r w:rsidR="006A43AD">
        <w:rPr>
          <w:sz w:val="26"/>
          <w:szCs w:val="26"/>
        </w:rPr>
        <w:t>а</w:t>
      </w:r>
      <w:r w:rsidRPr="00614292">
        <w:rPr>
          <w:sz w:val="26"/>
          <w:szCs w:val="26"/>
        </w:rPr>
        <w:t>.</w:t>
      </w:r>
      <w:r w:rsidR="008130FD" w:rsidRPr="00614292">
        <w:rPr>
          <w:sz w:val="26"/>
          <w:szCs w:val="26"/>
        </w:rPr>
        <w:t xml:space="preserve"> </w:t>
      </w:r>
      <w:r w:rsidR="00D66895">
        <w:rPr>
          <w:sz w:val="26"/>
          <w:szCs w:val="26"/>
        </w:rPr>
        <w:t xml:space="preserve">Основной причиной роста безработицы является временное снижение экономической активности, вызванное введением карантинных мер по борьбе с распространением </w:t>
      </w:r>
      <w:proofErr w:type="spellStart"/>
      <w:r w:rsidR="00D66895">
        <w:rPr>
          <w:sz w:val="26"/>
          <w:szCs w:val="26"/>
        </w:rPr>
        <w:t>коронавирусной</w:t>
      </w:r>
      <w:proofErr w:type="spellEnd"/>
      <w:r w:rsidR="00D66895">
        <w:rPr>
          <w:sz w:val="26"/>
          <w:szCs w:val="26"/>
        </w:rPr>
        <w:t xml:space="preserve"> инфекции. </w:t>
      </w:r>
      <w:r w:rsidR="006A43AD">
        <w:rPr>
          <w:sz w:val="26"/>
          <w:szCs w:val="26"/>
        </w:rPr>
        <w:t xml:space="preserve">В </w:t>
      </w:r>
      <w:r w:rsidR="00E41176" w:rsidRPr="00614292">
        <w:rPr>
          <w:sz w:val="26"/>
          <w:szCs w:val="26"/>
        </w:rPr>
        <w:t>20</w:t>
      </w:r>
      <w:r w:rsidR="009321F4">
        <w:rPr>
          <w:sz w:val="26"/>
          <w:szCs w:val="26"/>
        </w:rPr>
        <w:t>2</w:t>
      </w:r>
      <w:r w:rsidR="006A43AD">
        <w:rPr>
          <w:sz w:val="26"/>
          <w:szCs w:val="26"/>
        </w:rPr>
        <w:t>1</w:t>
      </w:r>
      <w:r w:rsidR="00E41176" w:rsidRPr="00614292">
        <w:rPr>
          <w:sz w:val="26"/>
          <w:szCs w:val="26"/>
        </w:rPr>
        <w:t xml:space="preserve"> год</w:t>
      </w:r>
      <w:r w:rsidR="006A43AD">
        <w:rPr>
          <w:sz w:val="26"/>
          <w:szCs w:val="26"/>
        </w:rPr>
        <w:t>у</w:t>
      </w:r>
      <w:r w:rsidR="00E41176" w:rsidRPr="00614292">
        <w:rPr>
          <w:sz w:val="26"/>
          <w:szCs w:val="26"/>
        </w:rPr>
        <w:t xml:space="preserve"> </w:t>
      </w:r>
      <w:r w:rsidR="00D66895">
        <w:rPr>
          <w:sz w:val="26"/>
          <w:szCs w:val="26"/>
        </w:rPr>
        <w:t>рынок труда постепенно восстанавлива</w:t>
      </w:r>
      <w:r w:rsidR="006A43AD">
        <w:rPr>
          <w:sz w:val="26"/>
          <w:szCs w:val="26"/>
        </w:rPr>
        <w:t>ется</w:t>
      </w:r>
      <w:r w:rsidR="00D66895">
        <w:rPr>
          <w:sz w:val="26"/>
          <w:szCs w:val="26"/>
        </w:rPr>
        <w:t xml:space="preserve">, </w:t>
      </w:r>
      <w:r w:rsidR="00E41176" w:rsidRPr="00614292">
        <w:rPr>
          <w:sz w:val="26"/>
          <w:szCs w:val="26"/>
        </w:rPr>
        <w:t xml:space="preserve">ожидается </w:t>
      </w:r>
      <w:r w:rsidR="009321F4">
        <w:rPr>
          <w:sz w:val="26"/>
          <w:szCs w:val="26"/>
        </w:rPr>
        <w:lastRenderedPageBreak/>
        <w:t xml:space="preserve">снижение </w:t>
      </w:r>
      <w:r w:rsidR="00E41176" w:rsidRPr="00614292">
        <w:rPr>
          <w:sz w:val="26"/>
          <w:szCs w:val="26"/>
        </w:rPr>
        <w:t xml:space="preserve">численности зарегистрированных безработных до </w:t>
      </w:r>
      <w:r w:rsidR="006A43AD">
        <w:rPr>
          <w:sz w:val="26"/>
          <w:szCs w:val="26"/>
        </w:rPr>
        <w:t>730</w:t>
      </w:r>
      <w:r w:rsidR="00D66895">
        <w:rPr>
          <w:sz w:val="26"/>
          <w:szCs w:val="26"/>
        </w:rPr>
        <w:t xml:space="preserve"> человек. </w:t>
      </w:r>
      <w:r w:rsidR="00E41176" w:rsidRPr="00614292">
        <w:rPr>
          <w:sz w:val="26"/>
          <w:szCs w:val="26"/>
        </w:rPr>
        <w:t xml:space="preserve">В последующие годы численность зарегистрированных безработных граждан </w:t>
      </w:r>
      <w:r w:rsidR="0043418D" w:rsidRPr="00614292">
        <w:rPr>
          <w:sz w:val="26"/>
          <w:szCs w:val="26"/>
        </w:rPr>
        <w:t>изменится и к концу 202</w:t>
      </w:r>
      <w:r w:rsidR="006A43AD">
        <w:rPr>
          <w:sz w:val="26"/>
          <w:szCs w:val="26"/>
        </w:rPr>
        <w:t>4</w:t>
      </w:r>
      <w:r w:rsidR="0043418D" w:rsidRPr="00614292">
        <w:rPr>
          <w:sz w:val="26"/>
          <w:szCs w:val="26"/>
        </w:rPr>
        <w:t xml:space="preserve"> года по базовому варианту составит </w:t>
      </w:r>
      <w:r w:rsidR="009321F4">
        <w:rPr>
          <w:sz w:val="26"/>
          <w:szCs w:val="26"/>
        </w:rPr>
        <w:t>560</w:t>
      </w:r>
      <w:r w:rsidR="0043418D" w:rsidRPr="00614292">
        <w:rPr>
          <w:sz w:val="26"/>
          <w:szCs w:val="26"/>
        </w:rPr>
        <w:t xml:space="preserve"> человек.</w:t>
      </w:r>
    </w:p>
    <w:p w:rsidR="00825E08" w:rsidRDefault="00825E08" w:rsidP="0043418D">
      <w:pPr>
        <w:ind w:firstLine="709"/>
        <w:jc w:val="center"/>
        <w:rPr>
          <w:b/>
        </w:rPr>
      </w:pPr>
    </w:p>
    <w:p w:rsidR="0043418D" w:rsidRDefault="0043418D" w:rsidP="0043418D">
      <w:pPr>
        <w:ind w:firstLine="709"/>
        <w:jc w:val="center"/>
        <w:rPr>
          <w:b/>
        </w:rPr>
      </w:pPr>
      <w:r w:rsidRPr="0043418D">
        <w:rPr>
          <w:b/>
        </w:rPr>
        <w:t xml:space="preserve">Динамика численности безработных, зарегистрированных </w:t>
      </w:r>
    </w:p>
    <w:p w:rsidR="0043418D" w:rsidRDefault="0043418D" w:rsidP="0043418D">
      <w:pPr>
        <w:ind w:firstLine="709"/>
        <w:jc w:val="center"/>
        <w:rPr>
          <w:b/>
        </w:rPr>
      </w:pPr>
      <w:r w:rsidRPr="0043418D">
        <w:rPr>
          <w:b/>
        </w:rPr>
        <w:t xml:space="preserve">в </w:t>
      </w:r>
      <w:r w:rsidR="00CA4095">
        <w:rPr>
          <w:b/>
        </w:rPr>
        <w:t xml:space="preserve">Службе </w:t>
      </w:r>
      <w:r w:rsidRPr="0043418D">
        <w:rPr>
          <w:b/>
        </w:rPr>
        <w:t>занятости района, чел.</w:t>
      </w:r>
      <w:r>
        <w:rPr>
          <w:b/>
        </w:rPr>
        <w:t xml:space="preserve"> (базовый вариант)</w:t>
      </w:r>
    </w:p>
    <w:p w:rsidR="009321F4" w:rsidRDefault="009321F4" w:rsidP="00360084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1918447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77870" w:rsidRPr="00B601EA" w:rsidRDefault="006230CA" w:rsidP="00360084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Средняя продолжительность безработицы </w:t>
      </w:r>
      <w:r w:rsidR="00CA4095" w:rsidRPr="00B601EA">
        <w:rPr>
          <w:sz w:val="26"/>
          <w:szCs w:val="26"/>
        </w:rPr>
        <w:t xml:space="preserve">по району </w:t>
      </w:r>
      <w:r w:rsidRPr="00B601EA">
        <w:rPr>
          <w:sz w:val="26"/>
          <w:szCs w:val="26"/>
        </w:rPr>
        <w:t xml:space="preserve">на конец </w:t>
      </w:r>
      <w:r w:rsidR="00CA4095" w:rsidRPr="00B601EA">
        <w:rPr>
          <w:sz w:val="26"/>
          <w:szCs w:val="26"/>
        </w:rPr>
        <w:t>сентября текущего года</w:t>
      </w:r>
      <w:r w:rsidRPr="00B601EA">
        <w:rPr>
          <w:sz w:val="26"/>
          <w:szCs w:val="26"/>
        </w:rPr>
        <w:t xml:space="preserve"> составила </w:t>
      </w:r>
      <w:r w:rsidR="006A43AD" w:rsidRPr="00B601EA">
        <w:rPr>
          <w:sz w:val="26"/>
          <w:szCs w:val="26"/>
        </w:rPr>
        <w:t>3,84</w:t>
      </w:r>
      <w:r w:rsidRPr="00B601EA">
        <w:rPr>
          <w:sz w:val="26"/>
          <w:szCs w:val="26"/>
        </w:rPr>
        <w:t xml:space="preserve"> месяцев</w:t>
      </w:r>
      <w:r w:rsidR="003A641D" w:rsidRPr="00B601EA">
        <w:rPr>
          <w:sz w:val="26"/>
          <w:szCs w:val="26"/>
        </w:rPr>
        <w:t xml:space="preserve"> (за аналогичный период прошлого года </w:t>
      </w:r>
      <w:r w:rsidR="00483EF1" w:rsidRPr="00B601EA">
        <w:rPr>
          <w:sz w:val="26"/>
          <w:szCs w:val="26"/>
        </w:rPr>
        <w:t xml:space="preserve">                 </w:t>
      </w:r>
      <w:r w:rsidR="000D3E17" w:rsidRPr="00B601EA">
        <w:rPr>
          <w:sz w:val="26"/>
          <w:szCs w:val="26"/>
        </w:rPr>
        <w:t>4,03</w:t>
      </w:r>
      <w:r w:rsidR="003A641D" w:rsidRPr="00B601EA">
        <w:rPr>
          <w:sz w:val="26"/>
          <w:szCs w:val="26"/>
        </w:rPr>
        <w:t xml:space="preserve"> месяцев)</w:t>
      </w:r>
      <w:r w:rsidRPr="00B601EA">
        <w:rPr>
          <w:sz w:val="26"/>
          <w:szCs w:val="26"/>
        </w:rPr>
        <w:t>.</w:t>
      </w:r>
    </w:p>
    <w:p w:rsidR="006230CA" w:rsidRPr="00B601EA" w:rsidRDefault="006230CA" w:rsidP="00F33582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За 9 месяцев 20</w:t>
      </w:r>
      <w:r w:rsidR="000D3E17" w:rsidRPr="00B601EA">
        <w:rPr>
          <w:sz w:val="26"/>
          <w:szCs w:val="26"/>
        </w:rPr>
        <w:t>2</w:t>
      </w:r>
      <w:r w:rsidR="006A43AD" w:rsidRPr="00B601EA">
        <w:rPr>
          <w:sz w:val="26"/>
          <w:szCs w:val="26"/>
        </w:rPr>
        <w:t>1</w:t>
      </w:r>
      <w:r w:rsidRPr="00B601EA">
        <w:rPr>
          <w:sz w:val="26"/>
          <w:szCs w:val="26"/>
        </w:rPr>
        <w:t xml:space="preserve"> года в службу занятости района работодателями было заявлено </w:t>
      </w:r>
      <w:r w:rsidR="006A43AD" w:rsidRPr="00B601EA">
        <w:rPr>
          <w:sz w:val="26"/>
          <w:szCs w:val="26"/>
        </w:rPr>
        <w:t>4934</w:t>
      </w:r>
      <w:r w:rsidRPr="00B601EA">
        <w:rPr>
          <w:sz w:val="26"/>
          <w:szCs w:val="26"/>
        </w:rPr>
        <w:t xml:space="preserve"> ваканси</w:t>
      </w:r>
      <w:r w:rsidR="003A641D" w:rsidRPr="00B601EA">
        <w:rPr>
          <w:sz w:val="26"/>
          <w:szCs w:val="26"/>
        </w:rPr>
        <w:t>и</w:t>
      </w:r>
      <w:r w:rsidR="00483EF1" w:rsidRPr="00B601EA">
        <w:rPr>
          <w:sz w:val="26"/>
          <w:szCs w:val="26"/>
        </w:rPr>
        <w:t xml:space="preserve"> </w:t>
      </w:r>
      <w:r w:rsidR="006A43AD" w:rsidRPr="00B601EA">
        <w:rPr>
          <w:sz w:val="26"/>
          <w:szCs w:val="26"/>
        </w:rPr>
        <w:t>–</w:t>
      </w:r>
      <w:r w:rsidR="00483EF1" w:rsidRPr="00B601EA">
        <w:rPr>
          <w:sz w:val="26"/>
          <w:szCs w:val="26"/>
        </w:rPr>
        <w:t xml:space="preserve"> </w:t>
      </w:r>
      <w:r w:rsidR="006A43AD" w:rsidRPr="00B601EA">
        <w:rPr>
          <w:sz w:val="26"/>
          <w:szCs w:val="26"/>
        </w:rPr>
        <w:t xml:space="preserve">увеличение </w:t>
      </w:r>
      <w:r w:rsidR="000D3E17" w:rsidRPr="00B601EA">
        <w:rPr>
          <w:sz w:val="26"/>
          <w:szCs w:val="26"/>
        </w:rPr>
        <w:t>в 1,</w:t>
      </w:r>
      <w:r w:rsidR="006A43AD" w:rsidRPr="00B601EA">
        <w:rPr>
          <w:sz w:val="26"/>
          <w:szCs w:val="26"/>
        </w:rPr>
        <w:t>5</w:t>
      </w:r>
      <w:r w:rsidR="000D3E17" w:rsidRPr="00B601EA">
        <w:rPr>
          <w:sz w:val="26"/>
          <w:szCs w:val="26"/>
        </w:rPr>
        <w:t xml:space="preserve"> раза </w:t>
      </w:r>
      <w:r w:rsidRPr="00B601EA">
        <w:rPr>
          <w:sz w:val="26"/>
          <w:szCs w:val="26"/>
        </w:rPr>
        <w:t>аналогичного периода 20</w:t>
      </w:r>
      <w:r w:rsidR="006A43AD" w:rsidRPr="00B601EA">
        <w:rPr>
          <w:sz w:val="26"/>
          <w:szCs w:val="26"/>
        </w:rPr>
        <w:t>20</w:t>
      </w:r>
      <w:r w:rsidRPr="00B601EA">
        <w:rPr>
          <w:sz w:val="26"/>
          <w:szCs w:val="26"/>
        </w:rPr>
        <w:t xml:space="preserve"> года </w:t>
      </w:r>
      <w:r w:rsidR="00360084" w:rsidRPr="00B601EA">
        <w:rPr>
          <w:sz w:val="26"/>
          <w:szCs w:val="26"/>
        </w:rPr>
        <w:t xml:space="preserve">              </w:t>
      </w:r>
      <w:r w:rsidRPr="00B601EA">
        <w:rPr>
          <w:sz w:val="26"/>
          <w:szCs w:val="26"/>
        </w:rPr>
        <w:t>(</w:t>
      </w:r>
      <w:r w:rsidR="006A43AD" w:rsidRPr="00B601EA">
        <w:rPr>
          <w:sz w:val="26"/>
          <w:szCs w:val="26"/>
        </w:rPr>
        <w:t>3202</w:t>
      </w:r>
      <w:r w:rsidRPr="00B601EA">
        <w:rPr>
          <w:sz w:val="26"/>
          <w:szCs w:val="26"/>
        </w:rPr>
        <w:t xml:space="preserve"> ваканси</w:t>
      </w:r>
      <w:r w:rsidR="000D3E17" w:rsidRPr="00B601EA">
        <w:rPr>
          <w:sz w:val="26"/>
          <w:szCs w:val="26"/>
        </w:rPr>
        <w:t>и</w:t>
      </w:r>
      <w:r w:rsidRPr="00B601EA">
        <w:rPr>
          <w:sz w:val="26"/>
          <w:szCs w:val="26"/>
        </w:rPr>
        <w:t>).</w:t>
      </w:r>
    </w:p>
    <w:p w:rsidR="0027259B" w:rsidRPr="00B601EA" w:rsidRDefault="0027259B" w:rsidP="00F33582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По сравнению с прошлым годом число вакантных мест, находящихся в банке вакансий района, </w:t>
      </w:r>
      <w:r w:rsidR="006A43AD" w:rsidRPr="00B601EA">
        <w:rPr>
          <w:sz w:val="26"/>
          <w:szCs w:val="26"/>
        </w:rPr>
        <w:t>увеличилось в 1,5 раза</w:t>
      </w:r>
      <w:r w:rsidRPr="00B601EA">
        <w:rPr>
          <w:sz w:val="26"/>
          <w:szCs w:val="26"/>
        </w:rPr>
        <w:t xml:space="preserve"> - с </w:t>
      </w:r>
      <w:r w:rsidR="006A43AD" w:rsidRPr="00B601EA">
        <w:rPr>
          <w:sz w:val="26"/>
          <w:szCs w:val="26"/>
        </w:rPr>
        <w:t>1743</w:t>
      </w:r>
      <w:r w:rsidRPr="00B601EA">
        <w:rPr>
          <w:sz w:val="26"/>
          <w:szCs w:val="26"/>
        </w:rPr>
        <w:t xml:space="preserve"> до </w:t>
      </w:r>
      <w:r w:rsidR="006A43AD" w:rsidRPr="00B601EA">
        <w:rPr>
          <w:sz w:val="26"/>
          <w:szCs w:val="26"/>
        </w:rPr>
        <w:t>2579</w:t>
      </w:r>
      <w:r w:rsidRPr="00B601EA">
        <w:rPr>
          <w:sz w:val="26"/>
          <w:szCs w:val="26"/>
        </w:rPr>
        <w:t>.</w:t>
      </w:r>
    </w:p>
    <w:p w:rsidR="006230CA" w:rsidRPr="00B601EA" w:rsidRDefault="006230CA" w:rsidP="00F33582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За отчетный период при содействии </w:t>
      </w:r>
      <w:r w:rsidR="00CA4095" w:rsidRPr="00B601EA">
        <w:rPr>
          <w:sz w:val="26"/>
          <w:szCs w:val="26"/>
        </w:rPr>
        <w:t xml:space="preserve">Службы </w:t>
      </w:r>
      <w:r w:rsidRPr="00B601EA">
        <w:rPr>
          <w:sz w:val="26"/>
          <w:szCs w:val="26"/>
        </w:rPr>
        <w:t xml:space="preserve">занятости района нашли работу (доходное занятие) </w:t>
      </w:r>
      <w:r w:rsidR="00AA52A5" w:rsidRPr="00B601EA">
        <w:rPr>
          <w:sz w:val="26"/>
          <w:szCs w:val="26"/>
        </w:rPr>
        <w:t>1101</w:t>
      </w:r>
      <w:r w:rsidRPr="00B601EA">
        <w:rPr>
          <w:sz w:val="26"/>
          <w:szCs w:val="26"/>
        </w:rPr>
        <w:t xml:space="preserve"> человек, что на </w:t>
      </w:r>
      <w:r w:rsidR="00AA52A5" w:rsidRPr="00B601EA">
        <w:rPr>
          <w:sz w:val="26"/>
          <w:szCs w:val="26"/>
        </w:rPr>
        <w:t>322</w:t>
      </w:r>
      <w:r w:rsidRPr="00B601EA">
        <w:rPr>
          <w:sz w:val="26"/>
          <w:szCs w:val="26"/>
        </w:rPr>
        <w:t xml:space="preserve"> человек</w:t>
      </w:r>
      <w:r w:rsidR="003A641D" w:rsidRPr="00B601EA">
        <w:rPr>
          <w:sz w:val="26"/>
          <w:szCs w:val="26"/>
        </w:rPr>
        <w:t>а</w:t>
      </w:r>
      <w:r w:rsidRPr="00B601EA">
        <w:rPr>
          <w:sz w:val="26"/>
          <w:szCs w:val="26"/>
        </w:rPr>
        <w:t xml:space="preserve"> или на </w:t>
      </w:r>
      <w:r w:rsidR="00AA52A5" w:rsidRPr="00B601EA">
        <w:rPr>
          <w:sz w:val="26"/>
          <w:szCs w:val="26"/>
        </w:rPr>
        <w:t>41,3</w:t>
      </w:r>
      <w:r w:rsidRPr="00B601EA">
        <w:rPr>
          <w:sz w:val="26"/>
          <w:szCs w:val="26"/>
        </w:rPr>
        <w:t xml:space="preserve">% </w:t>
      </w:r>
      <w:r w:rsidR="000D3E17" w:rsidRPr="00B601EA">
        <w:rPr>
          <w:sz w:val="26"/>
          <w:szCs w:val="26"/>
        </w:rPr>
        <w:t>больше</w:t>
      </w:r>
      <w:r w:rsidRPr="00B601EA">
        <w:rPr>
          <w:sz w:val="26"/>
          <w:szCs w:val="26"/>
        </w:rPr>
        <w:t>, чем за январь-сентябрь 20</w:t>
      </w:r>
      <w:r w:rsidR="00AA52A5" w:rsidRPr="00B601EA">
        <w:rPr>
          <w:sz w:val="26"/>
          <w:szCs w:val="26"/>
        </w:rPr>
        <w:t>20</w:t>
      </w:r>
      <w:r w:rsidRPr="00B601EA">
        <w:rPr>
          <w:sz w:val="26"/>
          <w:szCs w:val="26"/>
        </w:rPr>
        <w:t xml:space="preserve"> года (</w:t>
      </w:r>
      <w:r w:rsidR="00AA52A5" w:rsidRPr="00B601EA">
        <w:rPr>
          <w:sz w:val="26"/>
          <w:szCs w:val="26"/>
        </w:rPr>
        <w:t>779</w:t>
      </w:r>
      <w:r w:rsidRPr="00B601EA">
        <w:rPr>
          <w:sz w:val="26"/>
          <w:szCs w:val="26"/>
        </w:rPr>
        <w:t xml:space="preserve"> человек). В том числе был</w:t>
      </w:r>
      <w:r w:rsidR="00AA52A5" w:rsidRPr="00B601EA">
        <w:rPr>
          <w:sz w:val="26"/>
          <w:szCs w:val="26"/>
        </w:rPr>
        <w:t>и</w:t>
      </w:r>
      <w:r w:rsidRPr="00B601EA">
        <w:rPr>
          <w:sz w:val="26"/>
          <w:szCs w:val="26"/>
        </w:rPr>
        <w:t xml:space="preserve"> трудоустроен</w:t>
      </w:r>
      <w:r w:rsidR="00AA52A5" w:rsidRPr="00B601EA">
        <w:rPr>
          <w:sz w:val="26"/>
          <w:szCs w:val="26"/>
        </w:rPr>
        <w:t>ы</w:t>
      </w:r>
      <w:r w:rsidRPr="00B601EA">
        <w:rPr>
          <w:sz w:val="26"/>
          <w:szCs w:val="26"/>
        </w:rPr>
        <w:t xml:space="preserve"> </w:t>
      </w:r>
      <w:r w:rsidR="00AA52A5" w:rsidRPr="00B601EA">
        <w:rPr>
          <w:sz w:val="26"/>
          <w:szCs w:val="26"/>
        </w:rPr>
        <w:t>937</w:t>
      </w:r>
      <w:r w:rsidRPr="00B601EA">
        <w:rPr>
          <w:sz w:val="26"/>
          <w:szCs w:val="26"/>
        </w:rPr>
        <w:t xml:space="preserve"> безработных гражданин (</w:t>
      </w:r>
      <w:r w:rsidR="00AA52A5" w:rsidRPr="00B601EA">
        <w:rPr>
          <w:sz w:val="26"/>
          <w:szCs w:val="26"/>
        </w:rPr>
        <w:t>85,1</w:t>
      </w:r>
      <w:r w:rsidR="00F33582" w:rsidRPr="00B601EA">
        <w:rPr>
          <w:sz w:val="26"/>
          <w:szCs w:val="26"/>
        </w:rPr>
        <w:t>% от</w:t>
      </w:r>
      <w:r w:rsidR="000D3E17" w:rsidRPr="00B601EA">
        <w:rPr>
          <w:sz w:val="26"/>
          <w:szCs w:val="26"/>
        </w:rPr>
        <w:t xml:space="preserve"> общего числа трудоустроенных). </w:t>
      </w:r>
      <w:r w:rsidR="00F33582" w:rsidRPr="00B601EA">
        <w:rPr>
          <w:sz w:val="26"/>
          <w:szCs w:val="26"/>
        </w:rPr>
        <w:t xml:space="preserve">Уровень трудоустройства по району составил </w:t>
      </w:r>
      <w:r w:rsidR="00AA52A5" w:rsidRPr="00B601EA">
        <w:rPr>
          <w:sz w:val="26"/>
          <w:szCs w:val="26"/>
        </w:rPr>
        <w:t>19,7</w:t>
      </w:r>
      <w:r w:rsidR="00F33582" w:rsidRPr="00B601EA">
        <w:rPr>
          <w:sz w:val="26"/>
          <w:szCs w:val="26"/>
        </w:rPr>
        <w:t>% (за январь</w:t>
      </w:r>
      <w:r w:rsidR="00182388" w:rsidRPr="00B601EA">
        <w:rPr>
          <w:sz w:val="26"/>
          <w:szCs w:val="26"/>
        </w:rPr>
        <w:t>-</w:t>
      </w:r>
      <w:r w:rsidR="00F33582" w:rsidRPr="00B601EA">
        <w:rPr>
          <w:sz w:val="26"/>
          <w:szCs w:val="26"/>
        </w:rPr>
        <w:t>сентябрь 20</w:t>
      </w:r>
      <w:r w:rsidR="00AA52A5" w:rsidRPr="00B601EA">
        <w:rPr>
          <w:sz w:val="26"/>
          <w:szCs w:val="26"/>
        </w:rPr>
        <w:t>20</w:t>
      </w:r>
      <w:r w:rsidR="00F33582" w:rsidRPr="00B601EA">
        <w:rPr>
          <w:sz w:val="26"/>
          <w:szCs w:val="26"/>
        </w:rPr>
        <w:t xml:space="preserve"> год</w:t>
      </w:r>
      <w:r w:rsidR="000D3E17" w:rsidRPr="00B601EA">
        <w:rPr>
          <w:sz w:val="26"/>
          <w:szCs w:val="26"/>
        </w:rPr>
        <w:t>а</w:t>
      </w:r>
      <w:r w:rsidR="00182388" w:rsidRPr="00B601EA">
        <w:rPr>
          <w:sz w:val="26"/>
          <w:szCs w:val="26"/>
        </w:rPr>
        <w:t xml:space="preserve"> </w:t>
      </w:r>
      <w:r w:rsidR="00AA52A5" w:rsidRPr="00B601EA">
        <w:rPr>
          <w:sz w:val="26"/>
          <w:szCs w:val="26"/>
        </w:rPr>
        <w:t>–</w:t>
      </w:r>
      <w:r w:rsidR="00182388" w:rsidRPr="00B601EA">
        <w:rPr>
          <w:sz w:val="26"/>
          <w:szCs w:val="26"/>
        </w:rPr>
        <w:t xml:space="preserve"> </w:t>
      </w:r>
      <w:r w:rsidR="00AA52A5" w:rsidRPr="00B601EA">
        <w:rPr>
          <w:sz w:val="26"/>
          <w:szCs w:val="26"/>
        </w:rPr>
        <w:t>15,5</w:t>
      </w:r>
      <w:r w:rsidR="00F33582" w:rsidRPr="00B601EA">
        <w:rPr>
          <w:sz w:val="26"/>
          <w:szCs w:val="26"/>
        </w:rPr>
        <w:t>%), в том числе безработных</w:t>
      </w:r>
      <w:r w:rsidR="00182388" w:rsidRPr="00B601EA">
        <w:rPr>
          <w:sz w:val="26"/>
          <w:szCs w:val="26"/>
        </w:rPr>
        <w:t xml:space="preserve"> </w:t>
      </w:r>
      <w:r w:rsidR="00AA52A5" w:rsidRPr="00B601EA">
        <w:rPr>
          <w:sz w:val="26"/>
          <w:szCs w:val="26"/>
        </w:rPr>
        <w:t>–</w:t>
      </w:r>
      <w:r w:rsidR="00182388" w:rsidRPr="00B601EA">
        <w:rPr>
          <w:sz w:val="26"/>
          <w:szCs w:val="26"/>
        </w:rPr>
        <w:t xml:space="preserve"> </w:t>
      </w:r>
      <w:r w:rsidR="00AA52A5" w:rsidRPr="00B601EA">
        <w:rPr>
          <w:sz w:val="26"/>
          <w:szCs w:val="26"/>
        </w:rPr>
        <w:t>20,2</w:t>
      </w:r>
      <w:r w:rsidR="00F33582" w:rsidRPr="00B601EA">
        <w:rPr>
          <w:sz w:val="26"/>
          <w:szCs w:val="26"/>
        </w:rPr>
        <w:t>% (за январь-сентябрь 20</w:t>
      </w:r>
      <w:r w:rsidR="00AA52A5" w:rsidRPr="00B601EA">
        <w:rPr>
          <w:sz w:val="26"/>
          <w:szCs w:val="26"/>
        </w:rPr>
        <w:t>20</w:t>
      </w:r>
      <w:r w:rsidR="00F33582" w:rsidRPr="00B601EA">
        <w:rPr>
          <w:sz w:val="26"/>
          <w:szCs w:val="26"/>
        </w:rPr>
        <w:t xml:space="preserve"> год</w:t>
      </w:r>
      <w:r w:rsidR="00E22077" w:rsidRPr="00B601EA">
        <w:rPr>
          <w:sz w:val="26"/>
          <w:szCs w:val="26"/>
        </w:rPr>
        <w:t>а</w:t>
      </w:r>
      <w:r w:rsidR="00182388" w:rsidRPr="00B601EA">
        <w:rPr>
          <w:sz w:val="26"/>
          <w:szCs w:val="26"/>
        </w:rPr>
        <w:t xml:space="preserve"> </w:t>
      </w:r>
      <w:r w:rsidR="00E22077" w:rsidRPr="00B601EA">
        <w:rPr>
          <w:sz w:val="26"/>
          <w:szCs w:val="26"/>
        </w:rPr>
        <w:t>–</w:t>
      </w:r>
      <w:r w:rsidR="00182388" w:rsidRPr="00B601EA">
        <w:rPr>
          <w:sz w:val="26"/>
          <w:szCs w:val="26"/>
        </w:rPr>
        <w:t xml:space="preserve"> </w:t>
      </w:r>
      <w:r w:rsidR="00E22077" w:rsidRPr="00B601EA">
        <w:rPr>
          <w:sz w:val="26"/>
          <w:szCs w:val="26"/>
        </w:rPr>
        <w:t>14,9</w:t>
      </w:r>
      <w:r w:rsidR="00F33582" w:rsidRPr="00B601EA">
        <w:rPr>
          <w:sz w:val="26"/>
          <w:szCs w:val="26"/>
        </w:rPr>
        <w:t>%).</w:t>
      </w:r>
    </w:p>
    <w:p w:rsidR="00550F1F" w:rsidRPr="00B601EA" w:rsidRDefault="00550F1F" w:rsidP="00C36711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B601EA">
        <w:rPr>
          <w:sz w:val="26"/>
          <w:szCs w:val="26"/>
        </w:rPr>
        <w:t>В период с января по сентябрь 20</w:t>
      </w:r>
      <w:r w:rsidR="0027259B" w:rsidRPr="00B601EA">
        <w:rPr>
          <w:sz w:val="26"/>
          <w:szCs w:val="26"/>
        </w:rPr>
        <w:t>2</w:t>
      </w:r>
      <w:r w:rsidR="00E22077" w:rsidRPr="00B601EA">
        <w:rPr>
          <w:sz w:val="26"/>
          <w:szCs w:val="26"/>
        </w:rPr>
        <w:t>1</w:t>
      </w:r>
      <w:r w:rsidRPr="00B601EA">
        <w:rPr>
          <w:sz w:val="26"/>
          <w:szCs w:val="26"/>
        </w:rPr>
        <w:t xml:space="preserve"> года </w:t>
      </w:r>
      <w:r w:rsidR="00C36711" w:rsidRPr="00B601EA">
        <w:rPr>
          <w:sz w:val="26"/>
          <w:szCs w:val="26"/>
        </w:rPr>
        <w:t>происходит</w:t>
      </w:r>
      <w:r w:rsidR="004F5AED" w:rsidRPr="00B601EA">
        <w:rPr>
          <w:sz w:val="26"/>
          <w:szCs w:val="26"/>
        </w:rPr>
        <w:t xml:space="preserve"> </w:t>
      </w:r>
      <w:r w:rsidR="00E22077" w:rsidRPr="00B601EA">
        <w:rPr>
          <w:sz w:val="26"/>
          <w:szCs w:val="26"/>
        </w:rPr>
        <w:t>уменьшение</w:t>
      </w:r>
      <w:r w:rsidR="00B57F35" w:rsidRPr="00B601EA">
        <w:rPr>
          <w:sz w:val="26"/>
          <w:szCs w:val="26"/>
        </w:rPr>
        <w:t xml:space="preserve"> </w:t>
      </w:r>
      <w:r w:rsidRPr="00B601EA">
        <w:rPr>
          <w:sz w:val="26"/>
          <w:szCs w:val="26"/>
        </w:rPr>
        <w:t xml:space="preserve">численности обратившихся граждан; </w:t>
      </w:r>
      <w:r w:rsidR="00E22077" w:rsidRPr="00B601EA">
        <w:rPr>
          <w:sz w:val="26"/>
          <w:szCs w:val="26"/>
        </w:rPr>
        <w:t>уменьшение</w:t>
      </w:r>
      <w:r w:rsidR="0052161B" w:rsidRPr="00B601EA">
        <w:rPr>
          <w:sz w:val="26"/>
          <w:szCs w:val="26"/>
        </w:rPr>
        <w:t xml:space="preserve"> </w:t>
      </w:r>
      <w:r w:rsidRPr="00B601EA">
        <w:rPr>
          <w:sz w:val="26"/>
          <w:szCs w:val="26"/>
        </w:rPr>
        <w:t>уровня регистрируемой безрабо</w:t>
      </w:r>
      <w:r w:rsidR="004F5AED" w:rsidRPr="00B601EA">
        <w:rPr>
          <w:sz w:val="26"/>
          <w:szCs w:val="26"/>
        </w:rPr>
        <w:t xml:space="preserve">тицы; </w:t>
      </w:r>
      <w:r w:rsidR="00E22077" w:rsidRPr="00B601EA">
        <w:rPr>
          <w:sz w:val="26"/>
          <w:szCs w:val="26"/>
        </w:rPr>
        <w:t>уменьшение</w:t>
      </w:r>
      <w:r w:rsidR="004F5AED" w:rsidRPr="00B601EA">
        <w:rPr>
          <w:sz w:val="26"/>
          <w:szCs w:val="26"/>
        </w:rPr>
        <w:t xml:space="preserve"> числа </w:t>
      </w:r>
      <w:r w:rsidRPr="00B601EA">
        <w:rPr>
          <w:sz w:val="26"/>
          <w:szCs w:val="26"/>
        </w:rPr>
        <w:t xml:space="preserve">признанных безработными; </w:t>
      </w:r>
      <w:r w:rsidR="0052161B" w:rsidRPr="00B601EA">
        <w:rPr>
          <w:sz w:val="26"/>
          <w:szCs w:val="26"/>
        </w:rPr>
        <w:t>увеличение</w:t>
      </w:r>
      <w:r w:rsidRPr="00B601EA">
        <w:rPr>
          <w:sz w:val="26"/>
          <w:szCs w:val="26"/>
        </w:rPr>
        <w:t xml:space="preserve"> числа заявленных увольнений с предприятий района; </w:t>
      </w:r>
      <w:r w:rsidR="0027259B" w:rsidRPr="00B601EA">
        <w:rPr>
          <w:sz w:val="26"/>
          <w:szCs w:val="26"/>
        </w:rPr>
        <w:t>снижение числа заявленных вакансий; увеличение</w:t>
      </w:r>
      <w:r w:rsidR="00E22077" w:rsidRPr="00B601EA">
        <w:rPr>
          <w:sz w:val="26"/>
          <w:szCs w:val="26"/>
        </w:rPr>
        <w:t xml:space="preserve"> числа заявленных увольнений с предприятий района; уменьшение численности состоящих на учете граждан, ищущих работу и уменьшение безработных граждан;</w:t>
      </w:r>
      <w:proofErr w:type="gramEnd"/>
      <w:r w:rsidR="00E22077" w:rsidRPr="00B601EA">
        <w:rPr>
          <w:sz w:val="26"/>
          <w:szCs w:val="26"/>
        </w:rPr>
        <w:t xml:space="preserve"> уменьшение</w:t>
      </w:r>
      <w:r w:rsidR="0027259B" w:rsidRPr="00B601EA">
        <w:rPr>
          <w:sz w:val="26"/>
          <w:szCs w:val="26"/>
        </w:rPr>
        <w:t xml:space="preserve"> напряженности на рынке труда.</w:t>
      </w:r>
    </w:p>
    <w:p w:rsidR="00C36711" w:rsidRPr="00B601EA" w:rsidRDefault="00C36711" w:rsidP="00C36711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В сфере занятости населения на </w:t>
      </w:r>
      <w:r w:rsidR="00247947" w:rsidRPr="00B601EA">
        <w:rPr>
          <w:sz w:val="26"/>
          <w:szCs w:val="26"/>
        </w:rPr>
        <w:t>20</w:t>
      </w:r>
      <w:r w:rsidR="008B5AD3" w:rsidRPr="00B601EA">
        <w:rPr>
          <w:sz w:val="26"/>
          <w:szCs w:val="26"/>
        </w:rPr>
        <w:t>2</w:t>
      </w:r>
      <w:r w:rsidR="00E22077" w:rsidRPr="00B601EA">
        <w:rPr>
          <w:sz w:val="26"/>
          <w:szCs w:val="26"/>
        </w:rPr>
        <w:t>2</w:t>
      </w:r>
      <w:r w:rsidRPr="00B601EA">
        <w:rPr>
          <w:sz w:val="26"/>
          <w:szCs w:val="26"/>
        </w:rPr>
        <w:t>-20</w:t>
      </w:r>
      <w:r w:rsidR="00550F1F" w:rsidRPr="00B601EA">
        <w:rPr>
          <w:sz w:val="26"/>
          <w:szCs w:val="26"/>
        </w:rPr>
        <w:t>2</w:t>
      </w:r>
      <w:r w:rsidR="00E22077" w:rsidRPr="00B601EA">
        <w:rPr>
          <w:sz w:val="26"/>
          <w:szCs w:val="26"/>
        </w:rPr>
        <w:t>4</w:t>
      </w:r>
      <w:r w:rsidRPr="00B601EA">
        <w:rPr>
          <w:sz w:val="26"/>
          <w:szCs w:val="26"/>
        </w:rPr>
        <w:t xml:space="preserve"> годы определены следующие приоритетные направления:</w:t>
      </w:r>
    </w:p>
    <w:p w:rsidR="00C36711" w:rsidRPr="00B601EA" w:rsidRDefault="00C36711" w:rsidP="007D1DFA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- предупреждение массовой безработицы на рынке труда района;</w:t>
      </w:r>
    </w:p>
    <w:p w:rsidR="000F4026" w:rsidRPr="00B601EA" w:rsidRDefault="00C36711" w:rsidP="007D1DFA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- содействие гражданам в поиске подходящей работы, а работодателям - в подборе необходимых работников;</w:t>
      </w:r>
    </w:p>
    <w:p w:rsidR="00550F1F" w:rsidRPr="00B601EA" w:rsidRDefault="00C36711" w:rsidP="007D1DFA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-</w:t>
      </w:r>
      <w:r w:rsidR="00550F1F" w:rsidRPr="00B601EA">
        <w:rPr>
          <w:sz w:val="26"/>
          <w:szCs w:val="26"/>
        </w:rPr>
        <w:t xml:space="preserve"> трудоустройство инвалидов на квотируемые и другие вновь созданные рабочие места;</w:t>
      </w:r>
    </w:p>
    <w:p w:rsidR="000F4026" w:rsidRPr="00B601EA" w:rsidRDefault="000F4026" w:rsidP="007D1DFA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>- повышение конкурентоспособности и обеспечение занятости граждан, испытывающих трудности в поиске работы;</w:t>
      </w:r>
    </w:p>
    <w:p w:rsidR="000F4026" w:rsidRPr="00B601EA" w:rsidRDefault="000F4026" w:rsidP="007D1DFA">
      <w:pPr>
        <w:ind w:firstLine="709"/>
        <w:jc w:val="both"/>
        <w:rPr>
          <w:sz w:val="26"/>
          <w:szCs w:val="26"/>
        </w:rPr>
      </w:pPr>
      <w:r w:rsidRPr="00B601EA">
        <w:rPr>
          <w:sz w:val="26"/>
          <w:szCs w:val="26"/>
        </w:rPr>
        <w:t xml:space="preserve">- превентивная </w:t>
      </w:r>
      <w:proofErr w:type="spellStart"/>
      <w:r w:rsidRPr="00B601EA">
        <w:rPr>
          <w:sz w:val="26"/>
          <w:szCs w:val="26"/>
        </w:rPr>
        <w:t>профориентационная</w:t>
      </w:r>
      <w:proofErr w:type="spellEnd"/>
      <w:r w:rsidRPr="00B601EA">
        <w:rPr>
          <w:sz w:val="26"/>
          <w:szCs w:val="26"/>
        </w:rPr>
        <w:t xml:space="preserve"> работа со школьниками в соответствии с прогнозными потребностями в кадрах;</w:t>
      </w:r>
    </w:p>
    <w:p w:rsidR="00232CA5" w:rsidRPr="00614292" w:rsidRDefault="00232CA5" w:rsidP="007D1D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организация ярмарок вакансий и учебных рабочих мест;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 профориентация и психологическая поддержка, социальная адаптация безработных граждан;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 профессиональное обучение и дополнительное профессиональное образование безработных, незанятых граждан</w:t>
      </w:r>
      <w:r w:rsidR="0052161B" w:rsidRPr="00614292">
        <w:rPr>
          <w:sz w:val="26"/>
          <w:szCs w:val="26"/>
        </w:rPr>
        <w:t>, граждан пенсионного возраста и женщин имеющих детей в возрасте до 3-х лет;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- содействие </w:t>
      </w:r>
      <w:proofErr w:type="spellStart"/>
      <w:r w:rsidRPr="00614292">
        <w:rPr>
          <w:sz w:val="26"/>
          <w:szCs w:val="26"/>
        </w:rPr>
        <w:t>самозанятости</w:t>
      </w:r>
      <w:proofErr w:type="spellEnd"/>
      <w:r w:rsidRPr="00614292">
        <w:rPr>
          <w:sz w:val="26"/>
          <w:szCs w:val="26"/>
        </w:rPr>
        <w:t xml:space="preserve"> и предпринимательства безработных граждан, в том числе инвалидов;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 общественные работы;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 временная занятость несовершеннолетних граждан;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 стимулирование создания и сохранения работодателями оборудованных (оснащенных) рабочих мест для инвалидов;</w:t>
      </w:r>
    </w:p>
    <w:p w:rsidR="0052161B" w:rsidRPr="00614292" w:rsidRDefault="0052161B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 сопровождение инвалидов;</w:t>
      </w:r>
    </w:p>
    <w:p w:rsidR="0052161B" w:rsidRPr="00614292" w:rsidRDefault="0052161B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- информирование населения </w:t>
      </w:r>
      <w:r w:rsidR="00F75EC9" w:rsidRPr="00614292">
        <w:rPr>
          <w:sz w:val="26"/>
          <w:szCs w:val="26"/>
        </w:rPr>
        <w:t>и работодателей района о положении на рынке труда;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 социальная поддержка безработных граждан;</w:t>
      </w:r>
    </w:p>
    <w:p w:rsidR="000F4026" w:rsidRPr="00614292" w:rsidRDefault="000F4026" w:rsidP="007D1DFA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-</w:t>
      </w:r>
      <w:r w:rsidR="007D1DFA" w:rsidRPr="00614292">
        <w:rPr>
          <w:sz w:val="26"/>
          <w:szCs w:val="26"/>
        </w:rPr>
        <w:t xml:space="preserve"> </w:t>
      </w:r>
      <w:r w:rsidR="0052161B" w:rsidRPr="00614292">
        <w:rPr>
          <w:sz w:val="26"/>
          <w:szCs w:val="26"/>
        </w:rPr>
        <w:t xml:space="preserve">контроль и надзор за соблюдением законодательства предприятиями  района в отношении </w:t>
      </w:r>
      <w:r w:rsidRPr="00614292">
        <w:rPr>
          <w:sz w:val="26"/>
          <w:szCs w:val="26"/>
        </w:rPr>
        <w:t xml:space="preserve">граждан </w:t>
      </w:r>
      <w:proofErr w:type="spellStart"/>
      <w:r w:rsidRPr="00614292">
        <w:rPr>
          <w:sz w:val="26"/>
          <w:szCs w:val="26"/>
        </w:rPr>
        <w:t>предпенсионного</w:t>
      </w:r>
      <w:proofErr w:type="spellEnd"/>
      <w:r w:rsidRPr="00614292">
        <w:rPr>
          <w:sz w:val="26"/>
          <w:szCs w:val="26"/>
        </w:rPr>
        <w:t xml:space="preserve"> возраста</w:t>
      </w:r>
      <w:r w:rsidR="00B60C9D">
        <w:rPr>
          <w:sz w:val="26"/>
          <w:szCs w:val="26"/>
        </w:rPr>
        <w:t>.</w:t>
      </w:r>
    </w:p>
    <w:p w:rsidR="00CE1DD2" w:rsidRDefault="00CE1DD2" w:rsidP="00C36711">
      <w:pPr>
        <w:jc w:val="center"/>
        <w:rPr>
          <w:b/>
        </w:rPr>
      </w:pPr>
    </w:p>
    <w:p w:rsidR="00C6358E" w:rsidRDefault="00D128B2" w:rsidP="00D128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E508E">
        <w:rPr>
          <w:b/>
          <w:sz w:val="26"/>
          <w:szCs w:val="26"/>
        </w:rPr>
        <w:t>Благоустройство и обеспечение жизнедеятельности территории</w:t>
      </w:r>
    </w:p>
    <w:p w:rsidR="00D128B2" w:rsidRPr="00D128B2" w:rsidRDefault="00D128B2" w:rsidP="00BC559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6358E" w:rsidRPr="00614292" w:rsidRDefault="00C6358E" w:rsidP="00C6358E">
      <w:pPr>
        <w:adjustRightInd w:val="0"/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Важнейшей отраслью хозяйства является жилищно-коммунальная сфера, от функционирования которой непосредственно зависит жизнедеятельность населения. </w:t>
      </w:r>
    </w:p>
    <w:p w:rsidR="00C36711" w:rsidRPr="00614292" w:rsidRDefault="00C36711" w:rsidP="00BC5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Целями развития жилищно-коммунального хозяйства</w:t>
      </w:r>
      <w:r w:rsidR="008A5561" w:rsidRPr="00614292">
        <w:rPr>
          <w:sz w:val="26"/>
          <w:szCs w:val="26"/>
        </w:rPr>
        <w:t xml:space="preserve"> </w:t>
      </w:r>
      <w:r w:rsidRPr="00614292">
        <w:rPr>
          <w:sz w:val="26"/>
          <w:szCs w:val="26"/>
        </w:rPr>
        <w:t>являются - улучшение условий проживания граждан, повышение качества предоставляемых жилищно-коммунальных услуг с одновременным снижением нерациональных затрат, использование современных технологий, модернизация инженерной инфраструктуры, привлечение частных инвестиций.</w:t>
      </w:r>
    </w:p>
    <w:p w:rsidR="00C36711" w:rsidRPr="00614292" w:rsidRDefault="00C36711" w:rsidP="00BC5592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Жилищный фонд района по состоянию на 01.01.20</w:t>
      </w:r>
      <w:r w:rsidR="00B351AB">
        <w:rPr>
          <w:sz w:val="26"/>
          <w:szCs w:val="26"/>
        </w:rPr>
        <w:t>2</w:t>
      </w:r>
      <w:r w:rsidR="0065738B">
        <w:rPr>
          <w:sz w:val="26"/>
          <w:szCs w:val="26"/>
        </w:rPr>
        <w:t>1</w:t>
      </w:r>
      <w:r w:rsidRPr="00614292">
        <w:rPr>
          <w:sz w:val="26"/>
          <w:szCs w:val="26"/>
        </w:rPr>
        <w:t xml:space="preserve"> составляет                              </w:t>
      </w:r>
      <w:r w:rsidR="0065738B">
        <w:rPr>
          <w:sz w:val="26"/>
          <w:szCs w:val="26"/>
        </w:rPr>
        <w:t>более</w:t>
      </w:r>
      <w:r w:rsidR="00B351AB">
        <w:rPr>
          <w:sz w:val="26"/>
          <w:szCs w:val="26"/>
        </w:rPr>
        <w:t xml:space="preserve"> 4,</w:t>
      </w:r>
      <w:r w:rsidR="0065738B">
        <w:rPr>
          <w:sz w:val="26"/>
          <w:szCs w:val="26"/>
        </w:rPr>
        <w:t>1</w:t>
      </w:r>
      <w:r w:rsidR="00B351AB">
        <w:rPr>
          <w:sz w:val="26"/>
          <w:szCs w:val="26"/>
        </w:rPr>
        <w:t xml:space="preserve"> </w:t>
      </w:r>
      <w:r w:rsidRPr="00614292">
        <w:rPr>
          <w:sz w:val="26"/>
          <w:szCs w:val="26"/>
        </w:rPr>
        <w:t xml:space="preserve">млн. кв. метров. </w:t>
      </w:r>
      <w:r w:rsidR="008A5561" w:rsidRPr="00614292">
        <w:rPr>
          <w:sz w:val="26"/>
          <w:szCs w:val="26"/>
        </w:rPr>
        <w:t xml:space="preserve">Число </w:t>
      </w:r>
      <w:r w:rsidRPr="00614292">
        <w:rPr>
          <w:sz w:val="26"/>
          <w:szCs w:val="26"/>
        </w:rPr>
        <w:t>жилых домов в районе</w:t>
      </w:r>
      <w:r w:rsidR="00247947" w:rsidRPr="00614292">
        <w:rPr>
          <w:sz w:val="26"/>
          <w:szCs w:val="26"/>
        </w:rPr>
        <w:t xml:space="preserve"> - </w:t>
      </w:r>
      <w:r w:rsidRPr="00614292">
        <w:rPr>
          <w:sz w:val="26"/>
          <w:szCs w:val="26"/>
        </w:rPr>
        <w:t>8,</w:t>
      </w:r>
      <w:r w:rsidR="0065738B">
        <w:rPr>
          <w:sz w:val="26"/>
          <w:szCs w:val="26"/>
        </w:rPr>
        <w:t>7</w:t>
      </w:r>
      <w:r w:rsidRPr="00614292">
        <w:rPr>
          <w:sz w:val="26"/>
          <w:szCs w:val="26"/>
        </w:rPr>
        <w:t xml:space="preserve"> тыс.</w:t>
      </w:r>
      <w:r w:rsidR="00D24DCF" w:rsidRPr="00614292">
        <w:rPr>
          <w:sz w:val="26"/>
          <w:szCs w:val="26"/>
        </w:rPr>
        <w:t xml:space="preserve"> единиц</w:t>
      </w:r>
      <w:r w:rsidRPr="00614292">
        <w:rPr>
          <w:sz w:val="26"/>
          <w:szCs w:val="26"/>
        </w:rPr>
        <w:t>, в том числе:</w:t>
      </w:r>
    </w:p>
    <w:p w:rsidR="00C36711" w:rsidRPr="00DB2432" w:rsidRDefault="00C36711" w:rsidP="00BC5592">
      <w:pPr>
        <w:ind w:firstLine="709"/>
        <w:jc w:val="both"/>
        <w:rPr>
          <w:sz w:val="26"/>
          <w:szCs w:val="26"/>
        </w:rPr>
      </w:pPr>
      <w:r w:rsidRPr="00DB2432">
        <w:rPr>
          <w:sz w:val="26"/>
          <w:szCs w:val="26"/>
        </w:rPr>
        <w:t xml:space="preserve">- </w:t>
      </w:r>
      <w:r w:rsidR="008A5561" w:rsidRPr="00DB2432">
        <w:rPr>
          <w:sz w:val="26"/>
          <w:szCs w:val="26"/>
        </w:rPr>
        <w:t xml:space="preserve">число </w:t>
      </w:r>
      <w:r w:rsidR="00247947" w:rsidRPr="00DB2432">
        <w:rPr>
          <w:sz w:val="26"/>
          <w:szCs w:val="26"/>
        </w:rPr>
        <w:t xml:space="preserve">многоквартирных </w:t>
      </w:r>
      <w:r w:rsidRPr="00DB2432">
        <w:rPr>
          <w:sz w:val="26"/>
          <w:szCs w:val="26"/>
        </w:rPr>
        <w:t>домов</w:t>
      </w:r>
      <w:r w:rsidR="00247947" w:rsidRPr="00DB2432">
        <w:rPr>
          <w:sz w:val="26"/>
          <w:szCs w:val="26"/>
        </w:rPr>
        <w:t xml:space="preserve"> - </w:t>
      </w:r>
      <w:r w:rsidR="00B351AB">
        <w:rPr>
          <w:sz w:val="26"/>
          <w:szCs w:val="26"/>
        </w:rPr>
        <w:t>10</w:t>
      </w:r>
      <w:r w:rsidR="0065738B">
        <w:rPr>
          <w:sz w:val="26"/>
          <w:szCs w:val="26"/>
        </w:rPr>
        <w:t>15</w:t>
      </w:r>
      <w:r w:rsidRPr="00DB2432">
        <w:rPr>
          <w:sz w:val="26"/>
          <w:szCs w:val="26"/>
        </w:rPr>
        <w:t xml:space="preserve"> единиц</w:t>
      </w:r>
      <w:r w:rsidR="008A5561" w:rsidRPr="00DB2432">
        <w:rPr>
          <w:sz w:val="26"/>
          <w:szCs w:val="26"/>
        </w:rPr>
        <w:t>;</w:t>
      </w:r>
    </w:p>
    <w:p w:rsidR="008A5561" w:rsidRDefault="00C36711" w:rsidP="00BC5592">
      <w:pPr>
        <w:ind w:firstLine="709"/>
        <w:jc w:val="both"/>
        <w:rPr>
          <w:sz w:val="26"/>
          <w:szCs w:val="26"/>
        </w:rPr>
      </w:pPr>
      <w:r w:rsidRPr="00DB2432">
        <w:rPr>
          <w:sz w:val="26"/>
          <w:szCs w:val="26"/>
        </w:rPr>
        <w:t xml:space="preserve">- </w:t>
      </w:r>
      <w:r w:rsidR="008A5561" w:rsidRPr="00DB2432">
        <w:rPr>
          <w:sz w:val="26"/>
          <w:szCs w:val="26"/>
        </w:rPr>
        <w:t xml:space="preserve">частных </w:t>
      </w:r>
      <w:r w:rsidRPr="00DB2432">
        <w:rPr>
          <w:sz w:val="26"/>
          <w:szCs w:val="26"/>
        </w:rPr>
        <w:t>домов - 7,</w:t>
      </w:r>
      <w:r w:rsidR="0065738B">
        <w:rPr>
          <w:sz w:val="26"/>
          <w:szCs w:val="26"/>
        </w:rPr>
        <w:t>1</w:t>
      </w:r>
      <w:r w:rsidRPr="00DB2432">
        <w:rPr>
          <w:sz w:val="26"/>
          <w:szCs w:val="26"/>
        </w:rPr>
        <w:t xml:space="preserve"> тыс. единиц</w:t>
      </w:r>
      <w:r w:rsidR="0065738B">
        <w:rPr>
          <w:sz w:val="26"/>
          <w:szCs w:val="26"/>
        </w:rPr>
        <w:t>;</w:t>
      </w:r>
    </w:p>
    <w:p w:rsidR="0065738B" w:rsidRPr="00DB2432" w:rsidRDefault="0065738B" w:rsidP="00BC55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домов блокированной застройки</w:t>
      </w:r>
      <w:r w:rsidRPr="0065738B">
        <w:t xml:space="preserve"> </w:t>
      </w:r>
      <w:r w:rsidRPr="0065738B">
        <w:rPr>
          <w:sz w:val="26"/>
          <w:szCs w:val="26"/>
        </w:rPr>
        <w:t>(</w:t>
      </w:r>
      <w:proofErr w:type="spellStart"/>
      <w:r w:rsidRPr="0065738B">
        <w:rPr>
          <w:sz w:val="26"/>
          <w:szCs w:val="26"/>
        </w:rPr>
        <w:t>таун-хаус</w:t>
      </w:r>
      <w:proofErr w:type="spellEnd"/>
      <w:r w:rsidRPr="0065738B">
        <w:rPr>
          <w:sz w:val="26"/>
          <w:szCs w:val="26"/>
        </w:rPr>
        <w:t>)</w:t>
      </w:r>
      <w:r>
        <w:rPr>
          <w:sz w:val="26"/>
          <w:szCs w:val="26"/>
        </w:rPr>
        <w:t xml:space="preserve"> - 503 единицы.</w:t>
      </w:r>
    </w:p>
    <w:p w:rsidR="00A379F7" w:rsidRDefault="00A379F7" w:rsidP="00523A7B">
      <w:pPr>
        <w:ind w:firstLine="709"/>
        <w:jc w:val="center"/>
        <w:rPr>
          <w:b/>
        </w:rPr>
      </w:pPr>
    </w:p>
    <w:p w:rsidR="00523A7B" w:rsidRDefault="002E0B87" w:rsidP="00523A7B">
      <w:pPr>
        <w:ind w:firstLine="709"/>
        <w:jc w:val="center"/>
        <w:rPr>
          <w:b/>
        </w:rPr>
      </w:pPr>
      <w:r>
        <w:rPr>
          <w:b/>
        </w:rPr>
        <w:t xml:space="preserve">Структура </w:t>
      </w:r>
      <w:r w:rsidR="00523A7B" w:rsidRPr="00523A7B">
        <w:rPr>
          <w:b/>
        </w:rPr>
        <w:t>жилых домов</w:t>
      </w:r>
    </w:p>
    <w:p w:rsidR="00523A7B" w:rsidRDefault="00FE142D" w:rsidP="00523A7B">
      <w:pPr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20767" cy="1877661"/>
            <wp:effectExtent l="19050" t="0" r="0" b="0"/>
            <wp:docPr id="35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60793" w:rsidRPr="000E508E" w:rsidRDefault="00560793" w:rsidP="00AA30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0E508E">
        <w:rPr>
          <w:sz w:val="26"/>
          <w:szCs w:val="26"/>
        </w:rPr>
        <w:t xml:space="preserve">С 2021 года в Челябинской области действует закон об </w:t>
      </w:r>
      <w:proofErr w:type="gramStart"/>
      <w:r w:rsidRPr="000E508E">
        <w:rPr>
          <w:sz w:val="26"/>
          <w:szCs w:val="26"/>
        </w:rPr>
        <w:t>инициативном</w:t>
      </w:r>
      <w:proofErr w:type="gramEnd"/>
      <w:r w:rsidRPr="000E508E">
        <w:rPr>
          <w:sz w:val="26"/>
          <w:szCs w:val="26"/>
        </w:rPr>
        <w:t xml:space="preserve"> </w:t>
      </w:r>
      <w:proofErr w:type="spellStart"/>
      <w:r w:rsidRPr="000E508E">
        <w:rPr>
          <w:sz w:val="26"/>
          <w:szCs w:val="26"/>
        </w:rPr>
        <w:t>бюджетировании</w:t>
      </w:r>
      <w:proofErr w:type="spellEnd"/>
      <w:r w:rsidRPr="000E508E">
        <w:rPr>
          <w:sz w:val="26"/>
          <w:szCs w:val="26"/>
        </w:rPr>
        <w:t xml:space="preserve">. Благодаря данному проекту за счет регионального бюджета </w:t>
      </w:r>
      <w:r w:rsidRPr="000E508E">
        <w:rPr>
          <w:sz w:val="26"/>
          <w:szCs w:val="26"/>
        </w:rPr>
        <w:lastRenderedPageBreak/>
        <w:t xml:space="preserve">будут поддержаны инициативы граждан, направленные на решение вопросов местного значения. Существует возможность изменения качества благоустройства дворовых территорий. </w:t>
      </w:r>
    </w:p>
    <w:p w:rsidR="0069317F" w:rsidRPr="000E508E" w:rsidRDefault="00560793" w:rsidP="00AA302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0E508E">
        <w:rPr>
          <w:sz w:val="26"/>
          <w:szCs w:val="26"/>
        </w:rPr>
        <w:t xml:space="preserve">В  рамках реализации инициативных проектов на территории района </w:t>
      </w:r>
      <w:r w:rsidR="000E508E" w:rsidRPr="000E508E">
        <w:rPr>
          <w:sz w:val="26"/>
          <w:szCs w:val="26"/>
        </w:rPr>
        <w:t>управляющими компаниям</w:t>
      </w:r>
      <w:proofErr w:type="gramStart"/>
      <w:r w:rsidR="000E508E" w:rsidRPr="000E508E">
        <w:rPr>
          <w:sz w:val="26"/>
          <w:szCs w:val="26"/>
        </w:rPr>
        <w:t>и ООО У</w:t>
      </w:r>
      <w:proofErr w:type="gramEnd"/>
      <w:r w:rsidR="000E508E" w:rsidRPr="000E508E">
        <w:rPr>
          <w:sz w:val="26"/>
          <w:szCs w:val="26"/>
        </w:rPr>
        <w:t>К «Созвездие», ООО «</w:t>
      </w:r>
      <w:proofErr w:type="spellStart"/>
      <w:r w:rsidR="000E508E" w:rsidRPr="000E508E">
        <w:rPr>
          <w:sz w:val="26"/>
          <w:szCs w:val="26"/>
        </w:rPr>
        <w:t>Авилум</w:t>
      </w:r>
      <w:proofErr w:type="spellEnd"/>
      <w:r w:rsidR="000E508E" w:rsidRPr="000E508E">
        <w:rPr>
          <w:sz w:val="26"/>
          <w:szCs w:val="26"/>
        </w:rPr>
        <w:t>», ООО «Диметра», ООО «</w:t>
      </w:r>
      <w:proofErr w:type="spellStart"/>
      <w:r w:rsidR="000E508E" w:rsidRPr="000E508E">
        <w:rPr>
          <w:sz w:val="26"/>
          <w:szCs w:val="26"/>
        </w:rPr>
        <w:t>Унита</w:t>
      </w:r>
      <w:proofErr w:type="spellEnd"/>
      <w:r w:rsidR="000E508E" w:rsidRPr="000E508E">
        <w:rPr>
          <w:sz w:val="26"/>
          <w:szCs w:val="26"/>
        </w:rPr>
        <w:t>» и АО «МЖКО» благоустроены 42 дворовые территории.</w:t>
      </w:r>
    </w:p>
    <w:p w:rsidR="00DB2432" w:rsidRPr="00D253FB" w:rsidRDefault="00B13DF1" w:rsidP="00DB243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253FB">
        <w:rPr>
          <w:sz w:val="26"/>
          <w:szCs w:val="26"/>
        </w:rPr>
        <w:t xml:space="preserve">С целью создания благоприятных условий для проживания граждан и приведения территории района в надлежащее санитарное состояние с января по </w:t>
      </w:r>
      <w:r w:rsidR="000852EB">
        <w:rPr>
          <w:sz w:val="26"/>
          <w:szCs w:val="26"/>
        </w:rPr>
        <w:t>ноябрь</w:t>
      </w:r>
      <w:r w:rsidRPr="00D253FB">
        <w:rPr>
          <w:sz w:val="26"/>
          <w:szCs w:val="26"/>
        </w:rPr>
        <w:t xml:space="preserve"> текущего года, администрацией района были заключены муниципальные контракты на сумму более </w:t>
      </w:r>
      <w:r w:rsidR="00085AA8">
        <w:rPr>
          <w:sz w:val="26"/>
          <w:szCs w:val="26"/>
        </w:rPr>
        <w:t>137,7</w:t>
      </w:r>
      <w:r w:rsidR="00D253FB" w:rsidRPr="00D253FB">
        <w:rPr>
          <w:sz w:val="26"/>
          <w:szCs w:val="26"/>
        </w:rPr>
        <w:t xml:space="preserve"> </w:t>
      </w:r>
      <w:r w:rsidRPr="00D253FB">
        <w:rPr>
          <w:sz w:val="26"/>
          <w:szCs w:val="26"/>
        </w:rPr>
        <w:t>млн. рублей на выполнение работ:</w:t>
      </w:r>
    </w:p>
    <w:p w:rsidR="000168DD" w:rsidRPr="00D253FB" w:rsidRDefault="00B13DF1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253FB">
        <w:rPr>
          <w:sz w:val="26"/>
          <w:szCs w:val="26"/>
        </w:rPr>
        <w:t>- по механизированной уборке улично-дорожной сети от снега и наледи</w:t>
      </w:r>
      <w:r w:rsidR="00067E96" w:rsidRPr="00D253FB">
        <w:rPr>
          <w:sz w:val="26"/>
          <w:szCs w:val="26"/>
        </w:rPr>
        <w:t xml:space="preserve"> </w:t>
      </w:r>
      <w:r w:rsidR="00D253FB" w:rsidRPr="00D253FB">
        <w:rPr>
          <w:sz w:val="26"/>
          <w:szCs w:val="26"/>
        </w:rPr>
        <w:t xml:space="preserve">– </w:t>
      </w:r>
      <w:r w:rsidR="000852EB">
        <w:rPr>
          <w:sz w:val="26"/>
          <w:szCs w:val="26"/>
        </w:rPr>
        <w:t xml:space="preserve">более </w:t>
      </w:r>
      <w:r w:rsidR="00085AA8">
        <w:rPr>
          <w:sz w:val="26"/>
          <w:szCs w:val="26"/>
        </w:rPr>
        <w:t>35,6</w:t>
      </w:r>
      <w:r w:rsidR="00D253FB" w:rsidRPr="008966F9">
        <w:rPr>
          <w:sz w:val="26"/>
          <w:szCs w:val="26"/>
        </w:rPr>
        <w:t xml:space="preserve"> </w:t>
      </w:r>
      <w:r w:rsidRPr="008966F9">
        <w:rPr>
          <w:sz w:val="26"/>
          <w:szCs w:val="26"/>
        </w:rPr>
        <w:t>тыс. км;</w:t>
      </w:r>
    </w:p>
    <w:p w:rsidR="000168DD" w:rsidRPr="00D253FB" w:rsidRDefault="00B13DF1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253FB">
        <w:rPr>
          <w:sz w:val="26"/>
          <w:szCs w:val="26"/>
        </w:rPr>
        <w:t>- санитарная уборка улиц и выкашивание газонов, общей площадью более</w:t>
      </w:r>
      <w:r w:rsidR="00D253FB" w:rsidRPr="00D253FB">
        <w:rPr>
          <w:sz w:val="26"/>
          <w:szCs w:val="26"/>
        </w:rPr>
        <w:t xml:space="preserve"> </w:t>
      </w:r>
      <w:r w:rsidR="00085AA8">
        <w:rPr>
          <w:sz w:val="26"/>
          <w:szCs w:val="26"/>
        </w:rPr>
        <w:t>63,2</w:t>
      </w:r>
      <w:r w:rsidR="00D253FB" w:rsidRPr="008966F9">
        <w:rPr>
          <w:sz w:val="26"/>
          <w:szCs w:val="26"/>
        </w:rPr>
        <w:t xml:space="preserve"> </w:t>
      </w:r>
      <w:r w:rsidRPr="008966F9">
        <w:rPr>
          <w:sz w:val="26"/>
          <w:szCs w:val="26"/>
        </w:rPr>
        <w:t>кв. км</w:t>
      </w:r>
      <w:r w:rsidRPr="00D253FB">
        <w:rPr>
          <w:sz w:val="26"/>
          <w:szCs w:val="26"/>
        </w:rPr>
        <w:t>;</w:t>
      </w:r>
    </w:p>
    <w:p w:rsidR="000168DD" w:rsidRPr="00D253FB" w:rsidRDefault="00D253FB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253FB">
        <w:rPr>
          <w:sz w:val="26"/>
          <w:szCs w:val="26"/>
        </w:rPr>
        <w:t xml:space="preserve">- санитарная очистка скверов </w:t>
      </w:r>
      <w:r w:rsidR="00C30DD6" w:rsidRPr="00D253FB">
        <w:rPr>
          <w:sz w:val="26"/>
          <w:szCs w:val="26"/>
        </w:rPr>
        <w:t xml:space="preserve">- </w:t>
      </w:r>
      <w:r w:rsidR="00B13DF1" w:rsidRPr="00D253FB">
        <w:rPr>
          <w:sz w:val="26"/>
          <w:szCs w:val="26"/>
        </w:rPr>
        <w:t>общей площадью более</w:t>
      </w:r>
      <w:r w:rsidRPr="00D253FB">
        <w:rPr>
          <w:sz w:val="26"/>
          <w:szCs w:val="26"/>
        </w:rPr>
        <w:t xml:space="preserve"> </w:t>
      </w:r>
      <w:r w:rsidR="00085AA8">
        <w:rPr>
          <w:sz w:val="26"/>
          <w:szCs w:val="26"/>
        </w:rPr>
        <w:t>140,0</w:t>
      </w:r>
      <w:r w:rsidR="000168DD" w:rsidRPr="008966F9">
        <w:rPr>
          <w:sz w:val="26"/>
          <w:szCs w:val="26"/>
        </w:rPr>
        <w:t xml:space="preserve"> </w:t>
      </w:r>
      <w:r w:rsidR="00B13DF1" w:rsidRPr="008966F9">
        <w:rPr>
          <w:sz w:val="26"/>
          <w:szCs w:val="26"/>
        </w:rPr>
        <w:t xml:space="preserve"> тыс. квадратных</w:t>
      </w:r>
      <w:r w:rsidR="00B13DF1" w:rsidRPr="00D253FB">
        <w:rPr>
          <w:sz w:val="26"/>
          <w:szCs w:val="26"/>
        </w:rPr>
        <w:t xml:space="preserve"> метров;</w:t>
      </w:r>
    </w:p>
    <w:p w:rsidR="000168DD" w:rsidRPr="00D253FB" w:rsidRDefault="00B13DF1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253FB">
        <w:rPr>
          <w:sz w:val="26"/>
          <w:szCs w:val="26"/>
        </w:rPr>
        <w:t xml:space="preserve">- </w:t>
      </w:r>
      <w:proofErr w:type="spellStart"/>
      <w:r w:rsidRPr="00D253FB">
        <w:rPr>
          <w:sz w:val="26"/>
          <w:szCs w:val="26"/>
        </w:rPr>
        <w:t>грейдирование</w:t>
      </w:r>
      <w:proofErr w:type="spellEnd"/>
      <w:r w:rsidRPr="00D253FB">
        <w:rPr>
          <w:sz w:val="26"/>
          <w:szCs w:val="26"/>
        </w:rPr>
        <w:t xml:space="preserve"> улиц частного сектора – </w:t>
      </w:r>
      <w:r w:rsidR="00D253FB" w:rsidRPr="00D253FB">
        <w:rPr>
          <w:sz w:val="26"/>
          <w:szCs w:val="26"/>
        </w:rPr>
        <w:t xml:space="preserve">более </w:t>
      </w:r>
      <w:r w:rsidR="00085AA8">
        <w:rPr>
          <w:sz w:val="26"/>
          <w:szCs w:val="26"/>
        </w:rPr>
        <w:t>184,0</w:t>
      </w:r>
      <w:r w:rsidR="00D253FB" w:rsidRPr="008966F9">
        <w:rPr>
          <w:sz w:val="26"/>
          <w:szCs w:val="26"/>
        </w:rPr>
        <w:t xml:space="preserve"> </w:t>
      </w:r>
      <w:r w:rsidRPr="008966F9">
        <w:rPr>
          <w:sz w:val="26"/>
          <w:szCs w:val="26"/>
        </w:rPr>
        <w:t>тыс. квадратных</w:t>
      </w:r>
      <w:r w:rsidRPr="00D253FB">
        <w:rPr>
          <w:sz w:val="26"/>
          <w:szCs w:val="26"/>
        </w:rPr>
        <w:t xml:space="preserve"> метров;</w:t>
      </w:r>
    </w:p>
    <w:p w:rsidR="000168DD" w:rsidRDefault="00B13DF1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D253FB">
        <w:rPr>
          <w:sz w:val="26"/>
          <w:szCs w:val="26"/>
        </w:rPr>
        <w:t xml:space="preserve">- уборка несанкционированных свалок мусора - вывезено почти </w:t>
      </w:r>
      <w:r w:rsidR="00737B9F" w:rsidRPr="00D253FB">
        <w:rPr>
          <w:sz w:val="26"/>
          <w:szCs w:val="26"/>
        </w:rPr>
        <w:t xml:space="preserve">                                   </w:t>
      </w:r>
      <w:r w:rsidRPr="00D253FB">
        <w:rPr>
          <w:sz w:val="26"/>
          <w:szCs w:val="26"/>
        </w:rPr>
        <w:t xml:space="preserve"> </w:t>
      </w:r>
      <w:r w:rsidR="00085AA8">
        <w:rPr>
          <w:sz w:val="26"/>
          <w:szCs w:val="26"/>
        </w:rPr>
        <w:t>1000</w:t>
      </w:r>
      <w:r w:rsidRPr="008966F9">
        <w:rPr>
          <w:sz w:val="26"/>
          <w:szCs w:val="26"/>
        </w:rPr>
        <w:t xml:space="preserve"> тонн мусора</w:t>
      </w:r>
      <w:r w:rsidRPr="00D253FB">
        <w:rPr>
          <w:sz w:val="26"/>
          <w:szCs w:val="26"/>
        </w:rPr>
        <w:t>;</w:t>
      </w:r>
    </w:p>
    <w:p w:rsidR="00085AA8" w:rsidRDefault="00085AA8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0490">
        <w:rPr>
          <w:sz w:val="26"/>
          <w:szCs w:val="26"/>
        </w:rPr>
        <w:t>реализация инициативных проектов по ремонту внутриквартальных проездов и подъездов к контейнерным площадкам – общей площадью 18,0 тыс. кв. м.</w:t>
      </w:r>
    </w:p>
    <w:p w:rsidR="000168DD" w:rsidRDefault="00B13DF1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В настоящее время на территории района продолжаются работы по</w:t>
      </w:r>
      <w:r w:rsidR="00E824D6" w:rsidRPr="00614292">
        <w:rPr>
          <w:sz w:val="26"/>
          <w:szCs w:val="26"/>
        </w:rPr>
        <w:t xml:space="preserve"> благоустройству и </w:t>
      </w:r>
      <w:r w:rsidRPr="00614292">
        <w:rPr>
          <w:sz w:val="26"/>
          <w:szCs w:val="26"/>
        </w:rPr>
        <w:t>санитарной уборке территории</w:t>
      </w:r>
      <w:r w:rsidR="00C30DD6" w:rsidRPr="00614292">
        <w:rPr>
          <w:sz w:val="26"/>
          <w:szCs w:val="26"/>
        </w:rPr>
        <w:t xml:space="preserve">, </w:t>
      </w:r>
      <w:r w:rsidRPr="00614292">
        <w:rPr>
          <w:sz w:val="26"/>
          <w:szCs w:val="26"/>
        </w:rPr>
        <w:t xml:space="preserve">по обслуживанию малых архитектурных форм, а также по </w:t>
      </w:r>
      <w:r w:rsidR="000852EB">
        <w:rPr>
          <w:sz w:val="26"/>
          <w:szCs w:val="26"/>
        </w:rPr>
        <w:t>вывозу мусора, образованного в ходе осуществления работ по уборке территории.</w:t>
      </w:r>
    </w:p>
    <w:p w:rsidR="000168DD" w:rsidRDefault="00F402D3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В 20</w:t>
      </w:r>
      <w:r w:rsidR="00DB2432" w:rsidRPr="00614292">
        <w:rPr>
          <w:sz w:val="26"/>
          <w:szCs w:val="26"/>
        </w:rPr>
        <w:t>2</w:t>
      </w:r>
      <w:r w:rsidR="000852EB">
        <w:rPr>
          <w:sz w:val="26"/>
          <w:szCs w:val="26"/>
        </w:rPr>
        <w:t>1</w:t>
      </w:r>
      <w:r w:rsidR="00C30DD6" w:rsidRPr="00614292">
        <w:rPr>
          <w:sz w:val="26"/>
          <w:szCs w:val="26"/>
        </w:rPr>
        <w:t>-202</w:t>
      </w:r>
      <w:r w:rsidR="00B30490">
        <w:rPr>
          <w:sz w:val="26"/>
          <w:szCs w:val="26"/>
        </w:rPr>
        <w:t>4</w:t>
      </w:r>
      <w:r w:rsidRPr="00614292">
        <w:rPr>
          <w:sz w:val="26"/>
          <w:szCs w:val="26"/>
        </w:rPr>
        <w:t xml:space="preserve"> год</w:t>
      </w:r>
      <w:r w:rsidR="00C30DD6" w:rsidRPr="00614292">
        <w:rPr>
          <w:sz w:val="26"/>
          <w:szCs w:val="26"/>
        </w:rPr>
        <w:t>ах</w:t>
      </w:r>
      <w:r w:rsidRPr="00614292">
        <w:rPr>
          <w:sz w:val="26"/>
          <w:szCs w:val="26"/>
        </w:rPr>
        <w:t xml:space="preserve"> </w:t>
      </w:r>
      <w:r w:rsidR="00855C55" w:rsidRPr="00614292">
        <w:rPr>
          <w:sz w:val="26"/>
          <w:szCs w:val="26"/>
        </w:rPr>
        <w:t xml:space="preserve">администрация </w:t>
      </w:r>
      <w:r w:rsidRPr="00614292">
        <w:rPr>
          <w:sz w:val="26"/>
          <w:szCs w:val="26"/>
        </w:rPr>
        <w:t xml:space="preserve">района планирует </w:t>
      </w:r>
      <w:r w:rsidR="0012287F" w:rsidRPr="00614292">
        <w:rPr>
          <w:sz w:val="26"/>
          <w:szCs w:val="26"/>
        </w:rPr>
        <w:t>организовать</w:t>
      </w:r>
      <w:r w:rsidRPr="00614292">
        <w:rPr>
          <w:sz w:val="26"/>
          <w:szCs w:val="26"/>
        </w:rPr>
        <w:t xml:space="preserve"> </w:t>
      </w:r>
      <w:r w:rsidR="0012287F" w:rsidRPr="00614292">
        <w:rPr>
          <w:sz w:val="26"/>
          <w:szCs w:val="26"/>
        </w:rPr>
        <w:t xml:space="preserve">выполнение </w:t>
      </w:r>
      <w:r w:rsidRPr="00614292">
        <w:rPr>
          <w:sz w:val="26"/>
          <w:szCs w:val="26"/>
        </w:rPr>
        <w:t>следующи</w:t>
      </w:r>
      <w:r w:rsidR="0012287F" w:rsidRPr="00614292">
        <w:rPr>
          <w:sz w:val="26"/>
          <w:szCs w:val="26"/>
        </w:rPr>
        <w:t>х</w:t>
      </w:r>
      <w:r w:rsidRPr="00614292">
        <w:rPr>
          <w:sz w:val="26"/>
          <w:szCs w:val="26"/>
        </w:rPr>
        <w:t xml:space="preserve"> вид</w:t>
      </w:r>
      <w:r w:rsidR="0012287F" w:rsidRPr="00614292">
        <w:rPr>
          <w:sz w:val="26"/>
          <w:szCs w:val="26"/>
        </w:rPr>
        <w:t>ов</w:t>
      </w:r>
      <w:r w:rsidRPr="00614292">
        <w:rPr>
          <w:sz w:val="26"/>
          <w:szCs w:val="26"/>
        </w:rPr>
        <w:t xml:space="preserve"> работ</w:t>
      </w:r>
      <w:r w:rsidR="00C30DD6" w:rsidRPr="00614292">
        <w:rPr>
          <w:sz w:val="26"/>
          <w:szCs w:val="26"/>
        </w:rPr>
        <w:t xml:space="preserve"> по благоустройству и озеленению территории</w:t>
      </w:r>
      <w:r w:rsidRPr="00614292">
        <w:rPr>
          <w:sz w:val="26"/>
          <w:szCs w:val="26"/>
        </w:rPr>
        <w:t xml:space="preserve">: </w:t>
      </w:r>
    </w:p>
    <w:p w:rsidR="000168DD" w:rsidRDefault="00F402D3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FontStyle17"/>
          <w:i w:val="0"/>
          <w:sz w:val="26"/>
          <w:szCs w:val="26"/>
        </w:rPr>
      </w:pPr>
      <w:r w:rsidRPr="00614292">
        <w:rPr>
          <w:sz w:val="26"/>
          <w:szCs w:val="26"/>
        </w:rPr>
        <w:t xml:space="preserve">- </w:t>
      </w:r>
      <w:r w:rsidRPr="00614292">
        <w:rPr>
          <w:rStyle w:val="FontStyle17"/>
          <w:i w:val="0"/>
          <w:sz w:val="26"/>
          <w:szCs w:val="26"/>
        </w:rPr>
        <w:t>содержание скверов;</w:t>
      </w:r>
    </w:p>
    <w:p w:rsidR="000168DD" w:rsidRDefault="00F402D3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FontStyle17"/>
          <w:i w:val="0"/>
          <w:sz w:val="26"/>
          <w:szCs w:val="26"/>
        </w:rPr>
      </w:pPr>
      <w:r w:rsidRPr="00614292">
        <w:rPr>
          <w:rStyle w:val="FontStyle17"/>
          <w:i w:val="0"/>
          <w:iCs w:val="0"/>
          <w:sz w:val="26"/>
          <w:szCs w:val="26"/>
        </w:rPr>
        <w:t xml:space="preserve">- </w:t>
      </w:r>
      <w:r w:rsidRPr="00614292">
        <w:rPr>
          <w:rStyle w:val="FontStyle17"/>
          <w:i w:val="0"/>
          <w:sz w:val="26"/>
          <w:szCs w:val="26"/>
        </w:rPr>
        <w:t>санитарная убор</w:t>
      </w:r>
      <w:r w:rsidR="004F3FC9" w:rsidRPr="00614292">
        <w:rPr>
          <w:rStyle w:val="FontStyle17"/>
          <w:i w:val="0"/>
          <w:sz w:val="26"/>
          <w:szCs w:val="26"/>
        </w:rPr>
        <w:t>ка улиц и выкашивание газонов</w:t>
      </w:r>
      <w:r w:rsidRPr="00614292">
        <w:rPr>
          <w:rStyle w:val="FontStyle17"/>
          <w:i w:val="0"/>
          <w:sz w:val="26"/>
          <w:szCs w:val="26"/>
        </w:rPr>
        <w:t>;</w:t>
      </w:r>
    </w:p>
    <w:p w:rsidR="000168DD" w:rsidRDefault="00F402D3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FontStyle17"/>
          <w:i w:val="0"/>
          <w:sz w:val="26"/>
          <w:szCs w:val="26"/>
        </w:rPr>
      </w:pPr>
      <w:r w:rsidRPr="00614292">
        <w:rPr>
          <w:rStyle w:val="FontStyle17"/>
          <w:i w:val="0"/>
          <w:iCs w:val="0"/>
          <w:sz w:val="26"/>
          <w:szCs w:val="26"/>
        </w:rPr>
        <w:t xml:space="preserve">- </w:t>
      </w:r>
      <w:r w:rsidRPr="00614292">
        <w:rPr>
          <w:rStyle w:val="FontStyle17"/>
          <w:i w:val="0"/>
          <w:sz w:val="26"/>
          <w:szCs w:val="26"/>
        </w:rPr>
        <w:t>ремонт и содержание улично-дорожной сети;</w:t>
      </w:r>
    </w:p>
    <w:p w:rsidR="000168DD" w:rsidRDefault="002077CB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FontStyle17"/>
          <w:i w:val="0"/>
          <w:sz w:val="26"/>
          <w:szCs w:val="26"/>
        </w:rPr>
      </w:pPr>
      <w:r w:rsidRPr="00614292">
        <w:rPr>
          <w:rStyle w:val="FontStyle17"/>
          <w:i w:val="0"/>
          <w:sz w:val="26"/>
          <w:szCs w:val="26"/>
        </w:rPr>
        <w:t xml:space="preserve">- уборка улично-дорожной сети </w:t>
      </w:r>
      <w:r w:rsidR="0012287F" w:rsidRPr="00614292">
        <w:rPr>
          <w:rStyle w:val="FontStyle17"/>
          <w:i w:val="0"/>
          <w:sz w:val="26"/>
          <w:szCs w:val="26"/>
        </w:rPr>
        <w:t>в зимний период</w:t>
      </w:r>
      <w:r w:rsidRPr="00614292">
        <w:rPr>
          <w:rStyle w:val="FontStyle17"/>
          <w:i w:val="0"/>
          <w:sz w:val="26"/>
          <w:szCs w:val="26"/>
        </w:rPr>
        <w:t>;</w:t>
      </w:r>
    </w:p>
    <w:p w:rsidR="000168DD" w:rsidRDefault="00F402D3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FontStyle17"/>
          <w:i w:val="0"/>
          <w:sz w:val="26"/>
          <w:szCs w:val="26"/>
        </w:rPr>
      </w:pPr>
      <w:r w:rsidRPr="00614292">
        <w:rPr>
          <w:rStyle w:val="FontStyle17"/>
          <w:i w:val="0"/>
          <w:iCs w:val="0"/>
          <w:sz w:val="26"/>
          <w:szCs w:val="26"/>
        </w:rPr>
        <w:t xml:space="preserve">-  </w:t>
      </w:r>
      <w:r w:rsidR="004F3FC9" w:rsidRPr="00614292">
        <w:rPr>
          <w:rStyle w:val="FontStyle17"/>
          <w:i w:val="0"/>
          <w:sz w:val="26"/>
          <w:szCs w:val="26"/>
        </w:rPr>
        <w:t>ликвидация</w:t>
      </w:r>
      <w:r w:rsidRPr="00614292">
        <w:rPr>
          <w:rStyle w:val="FontStyle17"/>
          <w:i w:val="0"/>
          <w:sz w:val="26"/>
          <w:szCs w:val="26"/>
        </w:rPr>
        <w:t xml:space="preserve"> несанкционированных свалок мусора;</w:t>
      </w:r>
    </w:p>
    <w:p w:rsidR="00F402D3" w:rsidRPr="00614292" w:rsidRDefault="004F3FC9" w:rsidP="000168D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FontStyle17"/>
          <w:i w:val="0"/>
          <w:iCs w:val="0"/>
          <w:sz w:val="26"/>
          <w:szCs w:val="26"/>
        </w:rPr>
      </w:pPr>
      <w:r w:rsidRPr="00614292">
        <w:rPr>
          <w:rStyle w:val="FontStyle17"/>
          <w:i w:val="0"/>
          <w:iCs w:val="0"/>
          <w:sz w:val="26"/>
          <w:szCs w:val="26"/>
        </w:rPr>
        <w:t xml:space="preserve">- </w:t>
      </w:r>
      <w:r w:rsidR="00C30DD6" w:rsidRPr="00614292">
        <w:rPr>
          <w:rStyle w:val="FontStyle17"/>
          <w:i w:val="0"/>
          <w:iCs w:val="0"/>
          <w:sz w:val="26"/>
          <w:szCs w:val="26"/>
        </w:rPr>
        <w:t xml:space="preserve">устройство, </w:t>
      </w:r>
      <w:r w:rsidRPr="00614292">
        <w:rPr>
          <w:rStyle w:val="FontStyle17"/>
          <w:i w:val="0"/>
          <w:iCs w:val="0"/>
          <w:sz w:val="26"/>
          <w:szCs w:val="26"/>
        </w:rPr>
        <w:t xml:space="preserve">содержание </w:t>
      </w:r>
      <w:r w:rsidR="001A7493" w:rsidRPr="00614292">
        <w:rPr>
          <w:rStyle w:val="FontStyle17"/>
          <w:i w:val="0"/>
          <w:iCs w:val="0"/>
          <w:sz w:val="26"/>
          <w:szCs w:val="26"/>
        </w:rPr>
        <w:t>и уход за зелеными насаждениями.</w:t>
      </w:r>
    </w:p>
    <w:p w:rsidR="000852EB" w:rsidRDefault="005259CC" w:rsidP="000852E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В 20</w:t>
      </w:r>
      <w:r w:rsidR="000852EB">
        <w:rPr>
          <w:sz w:val="26"/>
          <w:szCs w:val="26"/>
        </w:rPr>
        <w:t>2</w:t>
      </w:r>
      <w:r w:rsidR="00B30490">
        <w:rPr>
          <w:sz w:val="26"/>
          <w:szCs w:val="26"/>
        </w:rPr>
        <w:t>1</w:t>
      </w:r>
      <w:r w:rsidRPr="00614292">
        <w:rPr>
          <w:sz w:val="26"/>
          <w:szCs w:val="26"/>
        </w:rPr>
        <w:t xml:space="preserve"> году </w:t>
      </w:r>
      <w:r w:rsidR="00D23C0F">
        <w:rPr>
          <w:sz w:val="26"/>
          <w:szCs w:val="26"/>
        </w:rPr>
        <w:t xml:space="preserve">в рамках реализации </w:t>
      </w:r>
      <w:r w:rsidRPr="00614292">
        <w:rPr>
          <w:sz w:val="26"/>
          <w:szCs w:val="26"/>
        </w:rPr>
        <w:t>муниципальн</w:t>
      </w:r>
      <w:r w:rsidR="00D23C0F">
        <w:rPr>
          <w:sz w:val="26"/>
          <w:szCs w:val="26"/>
        </w:rPr>
        <w:t>ой программы</w:t>
      </w:r>
      <w:r w:rsidRPr="00614292">
        <w:rPr>
          <w:sz w:val="26"/>
          <w:szCs w:val="26"/>
        </w:rPr>
        <w:t xml:space="preserve"> «Формирование современной городской среды в Сов</w:t>
      </w:r>
      <w:r w:rsidR="000852EB">
        <w:rPr>
          <w:sz w:val="26"/>
          <w:szCs w:val="26"/>
        </w:rPr>
        <w:t>етском районе города Челябинска</w:t>
      </w:r>
      <w:r w:rsidR="00D23C0F">
        <w:rPr>
          <w:sz w:val="26"/>
          <w:szCs w:val="26"/>
        </w:rPr>
        <w:t xml:space="preserve">» </w:t>
      </w:r>
      <w:r w:rsidRPr="00614292">
        <w:rPr>
          <w:sz w:val="26"/>
          <w:szCs w:val="26"/>
        </w:rPr>
        <w:t xml:space="preserve">выполнены работы по благоустройству </w:t>
      </w:r>
      <w:r w:rsidR="00B30490">
        <w:rPr>
          <w:sz w:val="26"/>
          <w:szCs w:val="26"/>
        </w:rPr>
        <w:t>пешеходной зоны сквера по ул. Караб</w:t>
      </w:r>
      <w:r w:rsidR="00C90006">
        <w:rPr>
          <w:sz w:val="26"/>
          <w:szCs w:val="26"/>
        </w:rPr>
        <w:t>анова,7 и пешеходной зоны сквера городского сада имени А. С. Пушкина</w:t>
      </w:r>
      <w:r w:rsidR="00D23C0F">
        <w:rPr>
          <w:sz w:val="26"/>
          <w:szCs w:val="26"/>
        </w:rPr>
        <w:t>.</w:t>
      </w:r>
      <w:r w:rsidR="00C90006">
        <w:rPr>
          <w:sz w:val="26"/>
          <w:szCs w:val="26"/>
        </w:rPr>
        <w:t xml:space="preserve"> </w:t>
      </w:r>
      <w:r w:rsidR="00D23C0F">
        <w:rPr>
          <w:sz w:val="26"/>
          <w:szCs w:val="26"/>
        </w:rPr>
        <w:t>Б</w:t>
      </w:r>
      <w:r w:rsidR="000852EB">
        <w:rPr>
          <w:sz w:val="26"/>
          <w:szCs w:val="26"/>
        </w:rPr>
        <w:t xml:space="preserve">лагодаря решению жителей района, которые большинством голосов выбрали именно эти территории при проведении рейтингового голосования. С начала проведения работ жители района активно принимали участие в осуществление общественного контроля. По их инициативе регулярно проводились встречи с участием депутатов, представителей администрации и управляющих компаний. </w:t>
      </w:r>
      <w:r w:rsidR="002C0965">
        <w:rPr>
          <w:sz w:val="26"/>
          <w:szCs w:val="26"/>
        </w:rPr>
        <w:t>Н</w:t>
      </w:r>
      <w:r w:rsidR="000852EB">
        <w:rPr>
          <w:sz w:val="26"/>
          <w:szCs w:val="26"/>
        </w:rPr>
        <w:t>а данных территориях оборудовано освещение и система мониторинга общественной безопаснос</w:t>
      </w:r>
      <w:r w:rsidR="002C0965">
        <w:rPr>
          <w:sz w:val="26"/>
          <w:szCs w:val="26"/>
        </w:rPr>
        <w:t xml:space="preserve">ти.  </w:t>
      </w:r>
    </w:p>
    <w:p w:rsidR="00C90006" w:rsidRDefault="00267CBD" w:rsidP="004A336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данной программы в</w:t>
      </w:r>
      <w:r w:rsidR="004A336F" w:rsidRPr="004A336F">
        <w:rPr>
          <w:sz w:val="26"/>
          <w:szCs w:val="26"/>
        </w:rPr>
        <w:t xml:space="preserve"> 202</w:t>
      </w:r>
      <w:r w:rsidR="00C90006">
        <w:rPr>
          <w:sz w:val="26"/>
          <w:szCs w:val="26"/>
        </w:rPr>
        <w:t>2</w:t>
      </w:r>
      <w:r w:rsidR="004A336F" w:rsidRPr="004A336F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запланировано </w:t>
      </w:r>
      <w:r w:rsidR="004A336F" w:rsidRPr="004A336F">
        <w:rPr>
          <w:sz w:val="26"/>
          <w:szCs w:val="26"/>
        </w:rPr>
        <w:t xml:space="preserve">благоустройство </w:t>
      </w:r>
      <w:r w:rsidR="00C90006">
        <w:rPr>
          <w:sz w:val="26"/>
          <w:szCs w:val="26"/>
        </w:rPr>
        <w:t xml:space="preserve">общественной территории пешеходной зоны на гостевом маршруте по ул. </w:t>
      </w:r>
      <w:r w:rsidR="00D23C0F">
        <w:rPr>
          <w:sz w:val="26"/>
          <w:szCs w:val="26"/>
        </w:rPr>
        <w:t>С</w:t>
      </w:r>
      <w:r w:rsidR="00C90006">
        <w:rPr>
          <w:sz w:val="26"/>
          <w:szCs w:val="26"/>
        </w:rPr>
        <w:t xml:space="preserve">вободы  </w:t>
      </w:r>
      <w:r w:rsidR="00C90006">
        <w:rPr>
          <w:sz w:val="26"/>
          <w:szCs w:val="26"/>
        </w:rPr>
        <w:lastRenderedPageBreak/>
        <w:t>на участке от ул. Тимирязева до ул. Плеханова.</w:t>
      </w:r>
    </w:p>
    <w:p w:rsidR="002C0965" w:rsidRDefault="002C0965" w:rsidP="002C096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Последовательное ежегодное осуществление системы мероприятий данной программ</w:t>
      </w:r>
      <w:r w:rsidR="00750F1E">
        <w:rPr>
          <w:sz w:val="26"/>
          <w:szCs w:val="26"/>
        </w:rPr>
        <w:t>ы</w:t>
      </w:r>
      <w:r>
        <w:rPr>
          <w:sz w:val="26"/>
          <w:szCs w:val="26"/>
        </w:rPr>
        <w:t xml:space="preserve"> позволит эффективно использовать финансовые ресурсы по всем направлениям деятельности для достижения поставленной цели – формирование современной среды в районе путем поэтапного благоустройства территорий.</w:t>
      </w:r>
    </w:p>
    <w:p w:rsidR="002C0965" w:rsidRDefault="002C0965" w:rsidP="002C096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546E97">
        <w:rPr>
          <w:sz w:val="26"/>
          <w:szCs w:val="26"/>
        </w:rPr>
        <w:t xml:space="preserve">В связи с угрозой распространения </w:t>
      </w:r>
      <w:proofErr w:type="spellStart"/>
      <w:r w:rsidRPr="00546E97">
        <w:rPr>
          <w:sz w:val="26"/>
          <w:szCs w:val="26"/>
        </w:rPr>
        <w:t>коронавирусной</w:t>
      </w:r>
      <w:proofErr w:type="spellEnd"/>
      <w:r w:rsidRPr="00546E97">
        <w:rPr>
          <w:sz w:val="26"/>
          <w:szCs w:val="26"/>
        </w:rPr>
        <w:t xml:space="preserve"> инфекции</w:t>
      </w:r>
      <w:r>
        <w:rPr>
          <w:sz w:val="26"/>
          <w:szCs w:val="26"/>
        </w:rPr>
        <w:t xml:space="preserve"> </w:t>
      </w:r>
      <w:r w:rsidRPr="00546E97">
        <w:rPr>
          <w:sz w:val="26"/>
          <w:szCs w:val="26"/>
        </w:rPr>
        <w:t xml:space="preserve">на основании распоряжения Правительства Челябинской области от 18 марта 2020 года </w:t>
      </w:r>
      <w:r>
        <w:rPr>
          <w:sz w:val="26"/>
          <w:szCs w:val="26"/>
        </w:rPr>
        <w:t>№</w:t>
      </w:r>
      <w:r w:rsidRPr="00546E97">
        <w:rPr>
          <w:sz w:val="26"/>
          <w:szCs w:val="26"/>
        </w:rPr>
        <w:t xml:space="preserve"> 146-рп «О введении режима повышенной готовности» администраций Советского района  проводились и организовывались работы  по дезинфекции общественных пространств и дворовых территорий. </w:t>
      </w:r>
    </w:p>
    <w:p w:rsidR="00743AF9" w:rsidRDefault="00743AF9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614292" w:rsidRDefault="00A345CE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  <w:r w:rsidRPr="006F0C4A">
        <w:rPr>
          <w:b/>
        </w:rPr>
        <w:t>Здравоохранение</w:t>
      </w:r>
    </w:p>
    <w:p w:rsidR="00614292" w:rsidRDefault="00614292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614292" w:rsidRDefault="00BC08EA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67pt;margin-top:524.5pt;width:496.05pt;height:45.35pt;z-index:251691008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55">
              <w:txbxContent>
                <w:p w:rsidR="00DF5947" w:rsidRDefault="00DF5947" w:rsidP="00BC5592"/>
              </w:txbxContent>
            </v:textbox>
          </v:shape>
        </w:pict>
      </w:r>
      <w:r>
        <w:rPr>
          <w:sz w:val="26"/>
          <w:szCs w:val="26"/>
        </w:rPr>
        <w:pict>
          <v:shape id="_x0000_s1056" type="#_x0000_t202" style="position:absolute;left:0;text-align:left;margin-left:567pt;margin-top:578.35pt;width:496.05pt;height:45.35pt;z-index:251692032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56">
              <w:txbxContent>
                <w:p w:rsidR="00DF5947" w:rsidRDefault="00DF5947" w:rsidP="00BC5592"/>
              </w:txbxContent>
            </v:textbox>
          </v:shape>
        </w:pict>
      </w:r>
      <w:r>
        <w:rPr>
          <w:sz w:val="26"/>
          <w:szCs w:val="26"/>
        </w:rPr>
        <w:pict>
          <v:shape id="_x0000_s1057" type="#_x0000_t202" style="position:absolute;left:0;text-align:left;margin-left:567pt;margin-top:632.2pt;width:496.05pt;height:45.35pt;z-index:251693056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57">
              <w:txbxContent>
                <w:p w:rsidR="00DF5947" w:rsidRDefault="00DF5947" w:rsidP="00BC5592"/>
              </w:txbxContent>
            </v:textbox>
          </v:shape>
        </w:pict>
      </w:r>
      <w:r w:rsidR="00BC5592" w:rsidRPr="00360084">
        <w:rPr>
          <w:sz w:val="26"/>
          <w:szCs w:val="26"/>
        </w:rPr>
        <w:t>Основ</w:t>
      </w:r>
      <w:r w:rsidR="00E06C08" w:rsidRPr="00360084">
        <w:rPr>
          <w:sz w:val="26"/>
          <w:szCs w:val="26"/>
        </w:rPr>
        <w:t xml:space="preserve">ная </w:t>
      </w:r>
      <w:r w:rsidR="00BC5592" w:rsidRPr="00360084">
        <w:rPr>
          <w:sz w:val="26"/>
          <w:szCs w:val="26"/>
        </w:rPr>
        <w:t>цель системы</w:t>
      </w:r>
      <w:r w:rsidR="004F3FC9" w:rsidRPr="00360084">
        <w:rPr>
          <w:sz w:val="26"/>
          <w:szCs w:val="26"/>
        </w:rPr>
        <w:t xml:space="preserve"> </w:t>
      </w:r>
      <w:r w:rsidR="00BC5592" w:rsidRPr="00360084">
        <w:rPr>
          <w:sz w:val="26"/>
          <w:szCs w:val="26"/>
        </w:rPr>
        <w:t>здравоохранения</w:t>
      </w:r>
      <w:r w:rsidR="00560ECA" w:rsidRPr="00360084">
        <w:rPr>
          <w:sz w:val="26"/>
          <w:szCs w:val="26"/>
        </w:rPr>
        <w:t xml:space="preserve"> района</w:t>
      </w:r>
      <w:r w:rsidR="00E06C08" w:rsidRPr="00360084">
        <w:rPr>
          <w:sz w:val="26"/>
          <w:szCs w:val="26"/>
        </w:rPr>
        <w:t xml:space="preserve"> - </w:t>
      </w:r>
      <w:r w:rsidR="00BC5592" w:rsidRPr="00360084">
        <w:rPr>
          <w:sz w:val="26"/>
          <w:szCs w:val="26"/>
        </w:rPr>
        <w:t>сохранение и укрепление здоровья населения, оказани</w:t>
      </w:r>
      <w:r w:rsidR="00C0019E">
        <w:rPr>
          <w:sz w:val="26"/>
          <w:szCs w:val="26"/>
        </w:rPr>
        <w:t>е</w:t>
      </w:r>
      <w:r w:rsidR="00BC5592" w:rsidRPr="00360084">
        <w:rPr>
          <w:sz w:val="26"/>
          <w:szCs w:val="26"/>
        </w:rPr>
        <w:t xml:space="preserve"> населению района первичной и специализированной медицинской помо</w:t>
      </w:r>
      <w:r w:rsidR="000A77A7" w:rsidRPr="00360084">
        <w:rPr>
          <w:sz w:val="26"/>
          <w:szCs w:val="26"/>
        </w:rPr>
        <w:t>щи, обеспечение ее доступности и качества.</w:t>
      </w:r>
    </w:p>
    <w:p w:rsidR="00614292" w:rsidRDefault="00BC5592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На территории Советского района</w:t>
      </w:r>
      <w:r w:rsidR="00FA0A7D" w:rsidRPr="00360084">
        <w:rPr>
          <w:sz w:val="26"/>
          <w:szCs w:val="26"/>
        </w:rPr>
        <w:t xml:space="preserve"> осуществля</w:t>
      </w:r>
      <w:r w:rsidR="006F0C4A">
        <w:rPr>
          <w:sz w:val="26"/>
          <w:szCs w:val="26"/>
        </w:rPr>
        <w:t>ют</w:t>
      </w:r>
      <w:r w:rsidR="00FA0A7D" w:rsidRPr="00360084">
        <w:rPr>
          <w:sz w:val="26"/>
          <w:szCs w:val="26"/>
        </w:rPr>
        <w:t xml:space="preserve"> деятельность </w:t>
      </w:r>
      <w:r w:rsidR="007570C4">
        <w:rPr>
          <w:sz w:val="26"/>
          <w:szCs w:val="26"/>
        </w:rPr>
        <w:t>15</w:t>
      </w:r>
      <w:r w:rsidR="006F0C4A">
        <w:rPr>
          <w:sz w:val="26"/>
          <w:szCs w:val="26"/>
        </w:rPr>
        <w:t>6</w:t>
      </w:r>
      <w:r w:rsidR="00560ECA" w:rsidRPr="00360084">
        <w:rPr>
          <w:sz w:val="26"/>
          <w:szCs w:val="26"/>
        </w:rPr>
        <w:t xml:space="preserve"> </w:t>
      </w:r>
      <w:r w:rsidR="000A77A7" w:rsidRPr="00360084">
        <w:rPr>
          <w:sz w:val="26"/>
          <w:szCs w:val="26"/>
        </w:rPr>
        <w:t>медицинск</w:t>
      </w:r>
      <w:r w:rsidR="006F0C4A">
        <w:rPr>
          <w:sz w:val="26"/>
          <w:szCs w:val="26"/>
        </w:rPr>
        <w:t>их</w:t>
      </w:r>
      <w:r w:rsidR="000A77A7" w:rsidRPr="00360084">
        <w:rPr>
          <w:sz w:val="26"/>
          <w:szCs w:val="26"/>
        </w:rPr>
        <w:t xml:space="preserve"> </w:t>
      </w:r>
      <w:r w:rsidR="00560ECA" w:rsidRPr="00360084">
        <w:rPr>
          <w:sz w:val="26"/>
          <w:szCs w:val="26"/>
        </w:rPr>
        <w:t>учреждени</w:t>
      </w:r>
      <w:r w:rsidR="006F0C4A">
        <w:rPr>
          <w:sz w:val="26"/>
          <w:szCs w:val="26"/>
        </w:rPr>
        <w:t>й</w:t>
      </w:r>
      <w:r w:rsidR="00560ECA" w:rsidRPr="00360084">
        <w:rPr>
          <w:sz w:val="26"/>
          <w:szCs w:val="26"/>
        </w:rPr>
        <w:t xml:space="preserve"> здравоохранения </w:t>
      </w:r>
      <w:r w:rsidR="00E06C08" w:rsidRPr="00360084">
        <w:rPr>
          <w:sz w:val="26"/>
          <w:szCs w:val="26"/>
        </w:rPr>
        <w:t>различных форм собственности</w:t>
      </w:r>
      <w:r w:rsidR="000574E0" w:rsidRPr="00360084">
        <w:rPr>
          <w:sz w:val="26"/>
          <w:szCs w:val="26"/>
        </w:rPr>
        <w:t xml:space="preserve">. </w:t>
      </w:r>
    </w:p>
    <w:p w:rsidR="00614292" w:rsidRDefault="000574E0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Ос</w:t>
      </w:r>
      <w:r w:rsidR="00166D82" w:rsidRPr="00360084">
        <w:rPr>
          <w:sz w:val="26"/>
          <w:szCs w:val="26"/>
        </w:rPr>
        <w:t>новными</w:t>
      </w:r>
      <w:r w:rsidRPr="00360084">
        <w:rPr>
          <w:sz w:val="26"/>
          <w:szCs w:val="26"/>
        </w:rPr>
        <w:t xml:space="preserve"> задач</w:t>
      </w:r>
      <w:r w:rsidR="00166D82" w:rsidRPr="00360084">
        <w:rPr>
          <w:sz w:val="26"/>
          <w:szCs w:val="26"/>
        </w:rPr>
        <w:t>ами</w:t>
      </w:r>
      <w:r w:rsidRPr="00360084">
        <w:rPr>
          <w:sz w:val="26"/>
          <w:szCs w:val="26"/>
        </w:rPr>
        <w:t xml:space="preserve"> </w:t>
      </w:r>
      <w:r w:rsidR="00750F1E">
        <w:rPr>
          <w:sz w:val="26"/>
          <w:szCs w:val="26"/>
        </w:rPr>
        <w:t xml:space="preserve">муниципальных </w:t>
      </w:r>
      <w:r w:rsidRPr="00360084">
        <w:rPr>
          <w:sz w:val="26"/>
          <w:szCs w:val="26"/>
        </w:rPr>
        <w:t>учреждений здравоохранения района заключаются</w:t>
      </w:r>
      <w:r w:rsidR="00166D82" w:rsidRPr="00360084">
        <w:rPr>
          <w:sz w:val="26"/>
          <w:szCs w:val="26"/>
        </w:rPr>
        <w:t xml:space="preserve"> </w:t>
      </w:r>
      <w:proofErr w:type="gramStart"/>
      <w:r w:rsidR="00166D82" w:rsidRPr="00360084">
        <w:rPr>
          <w:sz w:val="26"/>
          <w:szCs w:val="26"/>
        </w:rPr>
        <w:t>в</w:t>
      </w:r>
      <w:proofErr w:type="gramEnd"/>
      <w:r w:rsidRPr="00360084">
        <w:rPr>
          <w:sz w:val="26"/>
          <w:szCs w:val="26"/>
        </w:rPr>
        <w:t>:</w:t>
      </w:r>
    </w:p>
    <w:p w:rsidR="00614292" w:rsidRDefault="00166D82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r w:rsidR="0086503D" w:rsidRPr="00360084">
        <w:rPr>
          <w:sz w:val="26"/>
          <w:szCs w:val="26"/>
        </w:rPr>
        <w:t>своевременно</w:t>
      </w:r>
      <w:r w:rsidR="000574E0" w:rsidRPr="00360084">
        <w:rPr>
          <w:sz w:val="26"/>
          <w:szCs w:val="26"/>
        </w:rPr>
        <w:t>м</w:t>
      </w:r>
      <w:r w:rsidR="0086503D" w:rsidRPr="00360084">
        <w:rPr>
          <w:sz w:val="26"/>
          <w:szCs w:val="26"/>
        </w:rPr>
        <w:t xml:space="preserve"> </w:t>
      </w:r>
      <w:proofErr w:type="gramStart"/>
      <w:r w:rsidR="0086503D" w:rsidRPr="00360084">
        <w:rPr>
          <w:sz w:val="26"/>
          <w:szCs w:val="26"/>
        </w:rPr>
        <w:t>выявлени</w:t>
      </w:r>
      <w:r w:rsidR="000574E0" w:rsidRPr="00360084">
        <w:rPr>
          <w:sz w:val="26"/>
          <w:szCs w:val="26"/>
        </w:rPr>
        <w:t>и</w:t>
      </w:r>
      <w:proofErr w:type="gramEnd"/>
      <w:r w:rsidR="0086503D" w:rsidRPr="00360084">
        <w:rPr>
          <w:sz w:val="26"/>
          <w:szCs w:val="26"/>
        </w:rPr>
        <w:t xml:space="preserve"> заболеваний на ранних стадиях посредством проведения диспансеризации определенных групп взрослого населения,  профилактических медицинских осмотров;</w:t>
      </w:r>
    </w:p>
    <w:p w:rsidR="00614292" w:rsidRDefault="00166D82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Pr="00360084">
        <w:rPr>
          <w:sz w:val="26"/>
          <w:szCs w:val="26"/>
        </w:rPr>
        <w:t>снижении</w:t>
      </w:r>
      <w:proofErr w:type="gramEnd"/>
      <w:r w:rsidR="0086503D" w:rsidRPr="00360084">
        <w:rPr>
          <w:sz w:val="26"/>
          <w:szCs w:val="26"/>
        </w:rPr>
        <w:t xml:space="preserve"> смертности населения от онкологических заболеваний и болезней системы кровообращения посредством эффективной организации оказания медицинской помощи;</w:t>
      </w:r>
    </w:p>
    <w:p w:rsidR="00614292" w:rsidRDefault="0086503D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="00166D82" w:rsidRPr="00360084">
        <w:rPr>
          <w:sz w:val="26"/>
          <w:szCs w:val="26"/>
        </w:rPr>
        <w:t>устранении</w:t>
      </w:r>
      <w:proofErr w:type="gramEnd"/>
      <w:r w:rsidRPr="00360084">
        <w:rPr>
          <w:sz w:val="26"/>
          <w:szCs w:val="26"/>
        </w:rPr>
        <w:t xml:space="preserve"> дефицита кадров в </w:t>
      </w:r>
      <w:r w:rsidR="000574E0" w:rsidRPr="00360084">
        <w:rPr>
          <w:sz w:val="26"/>
          <w:szCs w:val="26"/>
        </w:rPr>
        <w:t xml:space="preserve">муниципальных </w:t>
      </w:r>
      <w:r w:rsidRPr="00360084">
        <w:rPr>
          <w:sz w:val="26"/>
          <w:szCs w:val="26"/>
        </w:rPr>
        <w:t>медицинских организациях путем реализации мер социальной поддержки и повышения уровня заработной платы;</w:t>
      </w:r>
    </w:p>
    <w:p w:rsidR="00614292" w:rsidRDefault="00166D82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="0086503D" w:rsidRPr="00360084">
        <w:rPr>
          <w:sz w:val="26"/>
          <w:szCs w:val="26"/>
        </w:rPr>
        <w:t>улучшени</w:t>
      </w:r>
      <w:r w:rsidRPr="00360084">
        <w:rPr>
          <w:sz w:val="26"/>
          <w:szCs w:val="26"/>
        </w:rPr>
        <w:t>и</w:t>
      </w:r>
      <w:proofErr w:type="gramEnd"/>
      <w:r w:rsidR="0086503D" w:rsidRPr="00360084">
        <w:rPr>
          <w:sz w:val="26"/>
          <w:szCs w:val="26"/>
        </w:rPr>
        <w:t xml:space="preserve"> материально-технической базы учреждений здравоохранения посредством проведения капитальных ремонтов, осна</w:t>
      </w:r>
      <w:r w:rsidRPr="00360084">
        <w:rPr>
          <w:sz w:val="26"/>
          <w:szCs w:val="26"/>
        </w:rPr>
        <w:t>щения необходимым оборудованием.</w:t>
      </w:r>
    </w:p>
    <w:p w:rsidR="00614292" w:rsidRDefault="00E969C8" w:rsidP="0061429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Одним из важных направлений в сфере здравоохранения является формирование у населения </w:t>
      </w:r>
      <w:r w:rsidR="008C200C" w:rsidRPr="00360084">
        <w:rPr>
          <w:sz w:val="26"/>
          <w:szCs w:val="26"/>
        </w:rPr>
        <w:t xml:space="preserve">района </w:t>
      </w:r>
      <w:r w:rsidRPr="00360084">
        <w:rPr>
          <w:sz w:val="26"/>
          <w:szCs w:val="26"/>
        </w:rPr>
        <w:t>ответственного отношения к своему здоровью путем проведения пропаганды здорового образа жизни, вреда потребления ал</w:t>
      </w:r>
      <w:r w:rsidR="008C200C" w:rsidRPr="00360084">
        <w:rPr>
          <w:sz w:val="26"/>
          <w:szCs w:val="26"/>
        </w:rPr>
        <w:t xml:space="preserve">коголя, табака, наркотических </w:t>
      </w:r>
      <w:r w:rsidRPr="00360084">
        <w:rPr>
          <w:sz w:val="26"/>
          <w:szCs w:val="26"/>
        </w:rPr>
        <w:t>веществ, профилактик</w:t>
      </w:r>
      <w:r w:rsidR="008C200C" w:rsidRPr="00360084">
        <w:rPr>
          <w:sz w:val="26"/>
          <w:szCs w:val="26"/>
        </w:rPr>
        <w:t>и распространения ВИЧ-инфекции.</w:t>
      </w:r>
    </w:p>
    <w:p w:rsidR="00743AF9" w:rsidRDefault="007570C4" w:rsidP="00743AF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Развитие сферы здравоохранения в прогнозный период будет определяться в соответствии с национальной целью развития</w:t>
      </w:r>
      <w:r w:rsidR="00750F1E">
        <w:rPr>
          <w:sz w:val="26"/>
          <w:szCs w:val="26"/>
        </w:rPr>
        <w:t xml:space="preserve"> государства</w:t>
      </w:r>
      <w:r>
        <w:rPr>
          <w:sz w:val="26"/>
          <w:szCs w:val="26"/>
        </w:rPr>
        <w:t xml:space="preserve"> «Сохранение населения, здоровье и благополучие людей»</w:t>
      </w:r>
      <w:r w:rsidR="00947B5E">
        <w:rPr>
          <w:sz w:val="26"/>
          <w:szCs w:val="26"/>
        </w:rPr>
        <w:t xml:space="preserve"> (Указ Президента РФ от 21.07.2020 № 474)</w:t>
      </w:r>
      <w:r w:rsidR="00481521">
        <w:rPr>
          <w:sz w:val="26"/>
          <w:szCs w:val="26"/>
        </w:rPr>
        <w:t>. Целевым показателем, характеризующим ее достижение, является повышение ожидаемой продолжительности жизни до 78 лет к 2030 году.</w:t>
      </w:r>
    </w:p>
    <w:p w:rsidR="00743AF9" w:rsidRDefault="00743AF9" w:rsidP="00743AF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743AF9" w:rsidRDefault="00AD5279" w:rsidP="00743AF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782125">
        <w:rPr>
          <w:b/>
          <w:sz w:val="26"/>
          <w:szCs w:val="26"/>
        </w:rPr>
        <w:t>Физическая культура и спорт</w:t>
      </w:r>
    </w:p>
    <w:p w:rsidR="00743AF9" w:rsidRDefault="00743AF9" w:rsidP="00743AF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743AF9" w:rsidRDefault="00F27BFA" w:rsidP="00743AF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В районе постоянно осуществляется работа по созданию условий, обеспечивающих возможность для населения района вести здоровый образ жизни, систематически заниматься физической культурой и спортом, получать доступ к </w:t>
      </w:r>
      <w:r w:rsidRPr="00614292">
        <w:rPr>
          <w:sz w:val="26"/>
          <w:szCs w:val="26"/>
        </w:rPr>
        <w:lastRenderedPageBreak/>
        <w:t>раз</w:t>
      </w:r>
      <w:r w:rsidR="00560333">
        <w:rPr>
          <w:sz w:val="26"/>
          <w:szCs w:val="26"/>
        </w:rPr>
        <w:t>витой спортивной инфраструктуре, для успешного выступления на соревнованиях различного уровня.</w:t>
      </w:r>
    </w:p>
    <w:p w:rsidR="00750F1E" w:rsidRDefault="00C558C6" w:rsidP="00750F1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rFonts w:eastAsia="Lucida Sans Unicode"/>
          <w:bCs/>
          <w:kern w:val="1"/>
          <w:sz w:val="26"/>
          <w:szCs w:val="26"/>
        </w:rPr>
        <w:t xml:space="preserve">В рамках муниципальной программы </w:t>
      </w:r>
      <w:r w:rsidRPr="00614292">
        <w:rPr>
          <w:sz w:val="26"/>
          <w:szCs w:val="26"/>
        </w:rPr>
        <w:t>«Повышение уровня и качества жизни населения Советского района города Челябинска»</w:t>
      </w:r>
      <w:r w:rsidR="00BD1629" w:rsidRPr="00614292">
        <w:rPr>
          <w:sz w:val="26"/>
          <w:szCs w:val="26"/>
        </w:rPr>
        <w:t xml:space="preserve"> </w:t>
      </w:r>
      <w:r w:rsidRPr="00614292">
        <w:rPr>
          <w:sz w:val="26"/>
          <w:szCs w:val="26"/>
        </w:rPr>
        <w:t>по направлению «Организация и проведение спортивно-массовых мероприятий для регулярных занятий физической культурой и спортом» на 20</w:t>
      </w:r>
      <w:r w:rsidR="00E725CD">
        <w:rPr>
          <w:sz w:val="26"/>
          <w:szCs w:val="26"/>
        </w:rPr>
        <w:t>2</w:t>
      </w:r>
      <w:r w:rsidR="009F487C">
        <w:rPr>
          <w:sz w:val="26"/>
          <w:szCs w:val="26"/>
        </w:rPr>
        <w:t>1</w:t>
      </w:r>
      <w:r w:rsidRPr="00614292">
        <w:rPr>
          <w:sz w:val="26"/>
          <w:szCs w:val="26"/>
        </w:rPr>
        <w:t xml:space="preserve"> год предусмотрено финансирование в сумме </w:t>
      </w:r>
      <w:r w:rsidR="00737B9F" w:rsidRPr="00614292">
        <w:rPr>
          <w:sz w:val="26"/>
          <w:szCs w:val="26"/>
        </w:rPr>
        <w:t xml:space="preserve">                      </w:t>
      </w:r>
      <w:r w:rsidR="009F487C">
        <w:rPr>
          <w:sz w:val="26"/>
          <w:szCs w:val="26"/>
        </w:rPr>
        <w:t>20</w:t>
      </w:r>
      <w:r w:rsidR="003942FC">
        <w:rPr>
          <w:sz w:val="26"/>
          <w:szCs w:val="26"/>
        </w:rPr>
        <w:t>0,0</w:t>
      </w:r>
      <w:r w:rsidRPr="00614292">
        <w:rPr>
          <w:sz w:val="26"/>
          <w:szCs w:val="26"/>
        </w:rPr>
        <w:t xml:space="preserve"> тыс. рублей (в 20</w:t>
      </w:r>
      <w:r w:rsidR="009F487C">
        <w:rPr>
          <w:sz w:val="26"/>
          <w:szCs w:val="26"/>
        </w:rPr>
        <w:t>20</w:t>
      </w:r>
      <w:r w:rsidRPr="00614292">
        <w:rPr>
          <w:sz w:val="26"/>
          <w:szCs w:val="26"/>
        </w:rPr>
        <w:t xml:space="preserve"> году</w:t>
      </w:r>
      <w:r w:rsidR="00F816B1">
        <w:rPr>
          <w:sz w:val="26"/>
          <w:szCs w:val="26"/>
        </w:rPr>
        <w:t xml:space="preserve"> -</w:t>
      </w:r>
      <w:r w:rsidR="009F487C">
        <w:rPr>
          <w:sz w:val="26"/>
          <w:szCs w:val="26"/>
        </w:rPr>
        <w:t>439,8</w:t>
      </w:r>
      <w:r w:rsidRPr="00614292">
        <w:rPr>
          <w:sz w:val="26"/>
          <w:szCs w:val="26"/>
        </w:rPr>
        <w:t xml:space="preserve"> тыс. рублей) на проведение </w:t>
      </w:r>
      <w:r w:rsidR="009F487C">
        <w:rPr>
          <w:sz w:val="26"/>
          <w:szCs w:val="26"/>
        </w:rPr>
        <w:t>13</w:t>
      </w:r>
      <w:r w:rsidRPr="00614292">
        <w:rPr>
          <w:sz w:val="26"/>
          <w:szCs w:val="26"/>
        </w:rPr>
        <w:t xml:space="preserve"> мероприятий.</w:t>
      </w:r>
      <w:r w:rsidR="00560333">
        <w:rPr>
          <w:sz w:val="26"/>
          <w:szCs w:val="26"/>
        </w:rPr>
        <w:t xml:space="preserve"> </w:t>
      </w:r>
      <w:r w:rsidR="00737B9F" w:rsidRPr="00614292">
        <w:rPr>
          <w:sz w:val="26"/>
          <w:szCs w:val="26"/>
        </w:rPr>
        <w:t xml:space="preserve">          </w:t>
      </w:r>
      <w:r w:rsidR="00BA0CA8" w:rsidRPr="00614292">
        <w:rPr>
          <w:sz w:val="26"/>
          <w:szCs w:val="26"/>
        </w:rPr>
        <w:t>За 9 месяцев 20</w:t>
      </w:r>
      <w:r w:rsidR="003942FC">
        <w:rPr>
          <w:sz w:val="26"/>
          <w:szCs w:val="26"/>
        </w:rPr>
        <w:t>2</w:t>
      </w:r>
      <w:r w:rsidR="009F487C">
        <w:rPr>
          <w:sz w:val="26"/>
          <w:szCs w:val="26"/>
        </w:rPr>
        <w:t>1</w:t>
      </w:r>
      <w:r w:rsidR="00BA0CA8" w:rsidRPr="00614292">
        <w:rPr>
          <w:sz w:val="26"/>
          <w:szCs w:val="26"/>
        </w:rPr>
        <w:t xml:space="preserve"> года </w:t>
      </w:r>
      <w:r w:rsidR="00A71F39" w:rsidRPr="00614292">
        <w:rPr>
          <w:sz w:val="26"/>
          <w:szCs w:val="26"/>
        </w:rPr>
        <w:t xml:space="preserve">освоено </w:t>
      </w:r>
      <w:r w:rsidR="009F487C">
        <w:rPr>
          <w:sz w:val="26"/>
          <w:szCs w:val="26"/>
        </w:rPr>
        <w:t>158,7</w:t>
      </w:r>
      <w:r w:rsidR="00A71F39" w:rsidRPr="00614292">
        <w:rPr>
          <w:sz w:val="26"/>
          <w:szCs w:val="26"/>
        </w:rPr>
        <w:t xml:space="preserve"> тыс. рублей, организовано и про</w:t>
      </w:r>
      <w:r w:rsidR="003064B7" w:rsidRPr="00614292">
        <w:rPr>
          <w:sz w:val="26"/>
          <w:szCs w:val="26"/>
        </w:rPr>
        <w:t>в</w:t>
      </w:r>
      <w:r w:rsidR="00A71F39" w:rsidRPr="00614292">
        <w:rPr>
          <w:sz w:val="26"/>
          <w:szCs w:val="26"/>
        </w:rPr>
        <w:t xml:space="preserve">едено </w:t>
      </w:r>
      <w:r w:rsidR="00737B9F" w:rsidRPr="00614292">
        <w:rPr>
          <w:sz w:val="26"/>
          <w:szCs w:val="26"/>
        </w:rPr>
        <w:t xml:space="preserve">                     </w:t>
      </w:r>
      <w:r w:rsidR="009F487C">
        <w:rPr>
          <w:sz w:val="26"/>
          <w:szCs w:val="26"/>
        </w:rPr>
        <w:t>2</w:t>
      </w:r>
      <w:r w:rsidR="00A71F39" w:rsidRPr="00614292">
        <w:rPr>
          <w:sz w:val="26"/>
          <w:szCs w:val="26"/>
        </w:rPr>
        <w:t xml:space="preserve"> </w:t>
      </w:r>
      <w:r w:rsidR="005A6FF9" w:rsidRPr="00614292">
        <w:rPr>
          <w:sz w:val="26"/>
          <w:szCs w:val="26"/>
        </w:rPr>
        <w:t xml:space="preserve">мероприятий, приняли участие </w:t>
      </w:r>
      <w:r w:rsidR="009F487C">
        <w:rPr>
          <w:sz w:val="26"/>
          <w:szCs w:val="26"/>
        </w:rPr>
        <w:t>600</w:t>
      </w:r>
      <w:r w:rsidR="003942FC">
        <w:rPr>
          <w:sz w:val="26"/>
          <w:szCs w:val="26"/>
        </w:rPr>
        <w:t xml:space="preserve"> </w:t>
      </w:r>
      <w:r w:rsidR="00A71F39" w:rsidRPr="00614292">
        <w:rPr>
          <w:sz w:val="26"/>
          <w:szCs w:val="26"/>
        </w:rPr>
        <w:t>человек</w:t>
      </w:r>
      <w:r w:rsidR="006F01D2" w:rsidRPr="00614292">
        <w:rPr>
          <w:sz w:val="26"/>
          <w:szCs w:val="26"/>
        </w:rPr>
        <w:t>.</w:t>
      </w:r>
      <w:r w:rsidR="005A6FF9" w:rsidRPr="00614292">
        <w:rPr>
          <w:sz w:val="26"/>
          <w:szCs w:val="26"/>
        </w:rPr>
        <w:t xml:space="preserve"> </w:t>
      </w:r>
    </w:p>
    <w:p w:rsidR="009F487C" w:rsidRDefault="00EC6E96" w:rsidP="009F487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782125">
        <w:rPr>
          <w:sz w:val="26"/>
          <w:szCs w:val="26"/>
        </w:rPr>
        <w:t xml:space="preserve">Советский район активно принимает участие в массовых Всероссийских соревнованиях, таких как «Лыжня России», </w:t>
      </w:r>
      <w:r w:rsidR="006F01D2" w:rsidRPr="00782125">
        <w:rPr>
          <w:sz w:val="26"/>
          <w:szCs w:val="26"/>
        </w:rPr>
        <w:t>«Готов к труду и обороне»,</w:t>
      </w:r>
      <w:r w:rsidRPr="00782125">
        <w:rPr>
          <w:sz w:val="26"/>
          <w:szCs w:val="26"/>
        </w:rPr>
        <w:t xml:space="preserve"> день бега «Кросс наций» и городских спортивных мероприятиях: легкоатлетическая эстафета на призы Администрации города Челябинска,</w:t>
      </w:r>
      <w:r w:rsidR="00D264FE" w:rsidRPr="00782125">
        <w:rPr>
          <w:sz w:val="26"/>
          <w:szCs w:val="26"/>
        </w:rPr>
        <w:t xml:space="preserve"> </w:t>
      </w:r>
      <w:r w:rsidRPr="00782125">
        <w:rPr>
          <w:sz w:val="26"/>
          <w:szCs w:val="26"/>
        </w:rPr>
        <w:t>День физкультурник</w:t>
      </w:r>
      <w:r w:rsidR="00570CA6" w:rsidRPr="00782125">
        <w:rPr>
          <w:sz w:val="26"/>
          <w:szCs w:val="26"/>
        </w:rPr>
        <w:t>а</w:t>
      </w:r>
      <w:r w:rsidR="00B346D8" w:rsidRPr="00782125">
        <w:rPr>
          <w:sz w:val="26"/>
          <w:szCs w:val="26"/>
        </w:rPr>
        <w:t xml:space="preserve">, Уральская зарница </w:t>
      </w:r>
      <w:r w:rsidR="00500642" w:rsidRPr="00782125">
        <w:rPr>
          <w:sz w:val="26"/>
          <w:szCs w:val="26"/>
        </w:rPr>
        <w:t>и других</w:t>
      </w:r>
      <w:r w:rsidR="00AD5279" w:rsidRPr="00782125">
        <w:rPr>
          <w:sz w:val="26"/>
          <w:szCs w:val="26"/>
        </w:rPr>
        <w:t>.</w:t>
      </w:r>
      <w:r w:rsidRPr="00614292">
        <w:rPr>
          <w:sz w:val="26"/>
          <w:szCs w:val="26"/>
        </w:rPr>
        <w:t xml:space="preserve"> </w:t>
      </w:r>
      <w:r w:rsidR="00A26A70" w:rsidRPr="00614292">
        <w:rPr>
          <w:sz w:val="26"/>
          <w:szCs w:val="26"/>
        </w:rPr>
        <w:t>Во внепрограмм</w:t>
      </w:r>
      <w:r w:rsidR="008D1FF5" w:rsidRPr="00614292">
        <w:rPr>
          <w:sz w:val="26"/>
          <w:szCs w:val="26"/>
        </w:rPr>
        <w:t>н</w:t>
      </w:r>
      <w:r w:rsidR="00A26A70" w:rsidRPr="00614292">
        <w:rPr>
          <w:sz w:val="26"/>
          <w:szCs w:val="26"/>
        </w:rPr>
        <w:t>ых мероприятиях</w:t>
      </w:r>
      <w:r w:rsidR="00AE1AF8" w:rsidRPr="00614292">
        <w:rPr>
          <w:sz w:val="26"/>
          <w:szCs w:val="26"/>
        </w:rPr>
        <w:t xml:space="preserve"> (без привлечения финансирования)</w:t>
      </w:r>
      <w:r w:rsidR="00A26A70" w:rsidRPr="00614292">
        <w:rPr>
          <w:sz w:val="26"/>
          <w:szCs w:val="26"/>
        </w:rPr>
        <w:t xml:space="preserve"> в январе-сентябре </w:t>
      </w:r>
      <w:r w:rsidR="00C2372E" w:rsidRPr="00614292">
        <w:rPr>
          <w:sz w:val="26"/>
          <w:szCs w:val="26"/>
        </w:rPr>
        <w:t xml:space="preserve">текущего </w:t>
      </w:r>
      <w:r w:rsidR="00A26A70" w:rsidRPr="00614292">
        <w:rPr>
          <w:sz w:val="26"/>
          <w:szCs w:val="26"/>
        </w:rPr>
        <w:t xml:space="preserve">года приняли участие </w:t>
      </w:r>
      <w:r w:rsidR="00560333">
        <w:rPr>
          <w:sz w:val="26"/>
          <w:szCs w:val="26"/>
        </w:rPr>
        <w:t xml:space="preserve">более </w:t>
      </w:r>
      <w:r w:rsidR="0065068C">
        <w:rPr>
          <w:sz w:val="26"/>
          <w:szCs w:val="26"/>
        </w:rPr>
        <w:t xml:space="preserve">                  </w:t>
      </w:r>
      <w:r w:rsidR="009F487C">
        <w:rPr>
          <w:sz w:val="26"/>
          <w:szCs w:val="26"/>
        </w:rPr>
        <w:t>3</w:t>
      </w:r>
      <w:r w:rsidR="00560333">
        <w:rPr>
          <w:sz w:val="26"/>
          <w:szCs w:val="26"/>
        </w:rPr>
        <w:t>00</w:t>
      </w:r>
      <w:r w:rsidR="00A26A70" w:rsidRPr="00614292">
        <w:rPr>
          <w:sz w:val="26"/>
          <w:szCs w:val="26"/>
        </w:rPr>
        <w:t xml:space="preserve"> человек.</w:t>
      </w:r>
    </w:p>
    <w:p w:rsidR="009F487C" w:rsidRDefault="009F487C" w:rsidP="009F487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EC6E96" w:rsidRDefault="0086523F" w:rsidP="009F487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 w:rsidRPr="0086523F">
        <w:rPr>
          <w:b/>
          <w:sz w:val="26"/>
          <w:szCs w:val="26"/>
        </w:rPr>
        <w:t>Количество проводимых спортивно-массовых мероприятий, ед</w:t>
      </w:r>
      <w:r>
        <w:rPr>
          <w:sz w:val="26"/>
          <w:szCs w:val="26"/>
        </w:rPr>
        <w:t>.</w:t>
      </w:r>
      <w:r w:rsidR="00EC6E96" w:rsidRPr="00EC6E96">
        <w:rPr>
          <w:noProof/>
        </w:rPr>
        <w:drawing>
          <wp:inline distT="0" distB="0" distL="0" distR="0">
            <wp:extent cx="5567082" cy="15150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73493" w:rsidRPr="00360084" w:rsidRDefault="00073493" w:rsidP="0065068C">
      <w:pPr>
        <w:ind w:firstLine="709"/>
        <w:jc w:val="both"/>
        <w:rPr>
          <w:sz w:val="26"/>
          <w:szCs w:val="26"/>
        </w:rPr>
      </w:pPr>
      <w:r w:rsidRPr="001A76A1">
        <w:rPr>
          <w:sz w:val="26"/>
          <w:szCs w:val="26"/>
        </w:rPr>
        <w:t xml:space="preserve">Для активных занятий физической культурой и спортом в районе функционируют </w:t>
      </w:r>
      <w:r w:rsidR="00560333" w:rsidRPr="001A76A1">
        <w:rPr>
          <w:sz w:val="26"/>
          <w:szCs w:val="26"/>
        </w:rPr>
        <w:t>49</w:t>
      </w:r>
      <w:r w:rsidR="001A76A1" w:rsidRPr="001A76A1">
        <w:rPr>
          <w:sz w:val="26"/>
          <w:szCs w:val="26"/>
        </w:rPr>
        <w:t>4</w:t>
      </w:r>
      <w:r w:rsidRPr="001A76A1">
        <w:rPr>
          <w:sz w:val="26"/>
          <w:szCs w:val="26"/>
        </w:rPr>
        <w:t xml:space="preserve"> спортивн</w:t>
      </w:r>
      <w:r w:rsidR="00EF0BCC" w:rsidRPr="001A76A1">
        <w:rPr>
          <w:sz w:val="26"/>
          <w:szCs w:val="26"/>
        </w:rPr>
        <w:t>ых</w:t>
      </w:r>
      <w:r w:rsidRPr="001A76A1">
        <w:rPr>
          <w:sz w:val="26"/>
          <w:szCs w:val="26"/>
        </w:rPr>
        <w:t xml:space="preserve"> сооружени</w:t>
      </w:r>
      <w:r w:rsidR="00560333" w:rsidRPr="001A76A1">
        <w:rPr>
          <w:sz w:val="26"/>
          <w:szCs w:val="26"/>
        </w:rPr>
        <w:t>я</w:t>
      </w:r>
      <w:r w:rsidRPr="001A76A1">
        <w:rPr>
          <w:sz w:val="26"/>
          <w:szCs w:val="26"/>
        </w:rPr>
        <w:t xml:space="preserve">, в том числе </w:t>
      </w:r>
      <w:r w:rsidR="001A76A1">
        <w:rPr>
          <w:sz w:val="26"/>
          <w:szCs w:val="26"/>
        </w:rPr>
        <w:t>65</w:t>
      </w:r>
      <w:r w:rsidRPr="001A76A1">
        <w:rPr>
          <w:sz w:val="26"/>
          <w:szCs w:val="26"/>
        </w:rPr>
        <w:t xml:space="preserve"> спортивных залов, 2 плавательных бассейна </w:t>
      </w:r>
      <w:r w:rsidR="00782125">
        <w:rPr>
          <w:sz w:val="26"/>
          <w:szCs w:val="26"/>
        </w:rPr>
        <w:t>(</w:t>
      </w:r>
      <w:r w:rsidR="00782125">
        <w:rPr>
          <w:color w:val="000000"/>
          <w:sz w:val="26"/>
          <w:szCs w:val="26"/>
        </w:rPr>
        <w:t xml:space="preserve">в </w:t>
      </w:r>
      <w:proofErr w:type="spellStart"/>
      <w:proofErr w:type="gramStart"/>
      <w:r w:rsidR="00782125" w:rsidRPr="00E0267C">
        <w:rPr>
          <w:color w:val="000000"/>
          <w:sz w:val="26"/>
          <w:szCs w:val="26"/>
        </w:rPr>
        <w:t>фитнес-центр</w:t>
      </w:r>
      <w:r w:rsidR="00782125">
        <w:rPr>
          <w:color w:val="000000"/>
          <w:sz w:val="26"/>
          <w:szCs w:val="26"/>
        </w:rPr>
        <w:t>е</w:t>
      </w:r>
      <w:proofErr w:type="spellEnd"/>
      <w:proofErr w:type="gramEnd"/>
      <w:r w:rsidR="00782125" w:rsidRPr="00E0267C">
        <w:rPr>
          <w:color w:val="000000"/>
          <w:sz w:val="26"/>
          <w:szCs w:val="26"/>
        </w:rPr>
        <w:t xml:space="preserve"> «</w:t>
      </w:r>
      <w:r w:rsidR="00782125" w:rsidRPr="00E0267C">
        <w:rPr>
          <w:sz w:val="26"/>
          <w:szCs w:val="26"/>
        </w:rPr>
        <w:t>Березка»</w:t>
      </w:r>
      <w:r w:rsidR="00782125">
        <w:rPr>
          <w:sz w:val="26"/>
          <w:szCs w:val="26"/>
        </w:rPr>
        <w:t xml:space="preserve"> и в</w:t>
      </w:r>
      <w:r w:rsidR="00782125" w:rsidRPr="00E0267C">
        <w:rPr>
          <w:sz w:val="26"/>
          <w:szCs w:val="26"/>
        </w:rPr>
        <w:t xml:space="preserve"> МБУ г. Челябинска «Центр помощи детям, оставшимся без попечения родителей, «Надежда»)</w:t>
      </w:r>
      <w:r w:rsidR="00782125">
        <w:rPr>
          <w:color w:val="000000"/>
          <w:sz w:val="26"/>
          <w:szCs w:val="26"/>
        </w:rPr>
        <w:t xml:space="preserve"> </w:t>
      </w:r>
      <w:r w:rsidRPr="001A76A1">
        <w:rPr>
          <w:sz w:val="26"/>
          <w:szCs w:val="26"/>
        </w:rPr>
        <w:t>и другие.</w:t>
      </w:r>
    </w:p>
    <w:p w:rsidR="00360084" w:rsidRDefault="00360084" w:rsidP="006B150D">
      <w:pPr>
        <w:ind w:firstLine="567"/>
        <w:jc w:val="center"/>
        <w:rPr>
          <w:b/>
        </w:rPr>
      </w:pPr>
    </w:p>
    <w:p w:rsidR="006B150D" w:rsidRDefault="006B150D" w:rsidP="006B150D">
      <w:pPr>
        <w:ind w:firstLine="567"/>
        <w:jc w:val="center"/>
        <w:rPr>
          <w:b/>
        </w:rPr>
      </w:pPr>
      <w:r w:rsidRPr="006B150D">
        <w:rPr>
          <w:b/>
        </w:rPr>
        <w:t>Количество спортивных сооружений Советского района, ед.</w:t>
      </w:r>
    </w:p>
    <w:p w:rsidR="00EC6E96" w:rsidRPr="00EC6E96" w:rsidRDefault="000160C0" w:rsidP="00EC6E96">
      <w:pPr>
        <w:ind w:firstLine="851"/>
        <w:jc w:val="both"/>
      </w:pPr>
      <w:r>
        <w:rPr>
          <w:noProof/>
        </w:rPr>
        <w:drawing>
          <wp:inline distT="0" distB="0" distL="0" distR="0">
            <wp:extent cx="5566204" cy="2199503"/>
            <wp:effectExtent l="1905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21C42" w:rsidRDefault="00A21C42" w:rsidP="00BC5592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01EA" w:rsidRDefault="00B601EA" w:rsidP="00C26D01">
      <w:pPr>
        <w:ind w:firstLine="709"/>
        <w:jc w:val="center"/>
        <w:rPr>
          <w:b/>
          <w:sz w:val="26"/>
          <w:szCs w:val="26"/>
        </w:rPr>
      </w:pPr>
    </w:p>
    <w:p w:rsidR="00B601EA" w:rsidRDefault="00B601EA" w:rsidP="00C26D01">
      <w:pPr>
        <w:ind w:firstLine="709"/>
        <w:jc w:val="center"/>
        <w:rPr>
          <w:b/>
          <w:sz w:val="26"/>
          <w:szCs w:val="26"/>
        </w:rPr>
      </w:pPr>
    </w:p>
    <w:p w:rsidR="00B601EA" w:rsidRDefault="00B601EA" w:rsidP="00C26D01">
      <w:pPr>
        <w:ind w:firstLine="709"/>
        <w:jc w:val="center"/>
        <w:rPr>
          <w:b/>
          <w:sz w:val="26"/>
          <w:szCs w:val="26"/>
        </w:rPr>
      </w:pPr>
    </w:p>
    <w:p w:rsidR="00C26D01" w:rsidRPr="00197E6C" w:rsidRDefault="00C26D01" w:rsidP="00C26D01">
      <w:pPr>
        <w:ind w:firstLine="709"/>
        <w:jc w:val="center"/>
        <w:rPr>
          <w:b/>
          <w:sz w:val="26"/>
          <w:szCs w:val="26"/>
        </w:rPr>
      </w:pPr>
      <w:r w:rsidRPr="00197E6C">
        <w:rPr>
          <w:b/>
          <w:sz w:val="26"/>
          <w:szCs w:val="26"/>
        </w:rPr>
        <w:t>Культура</w:t>
      </w:r>
      <w:r w:rsidR="00F20D82" w:rsidRPr="00197E6C">
        <w:rPr>
          <w:b/>
          <w:sz w:val="26"/>
          <w:szCs w:val="26"/>
        </w:rPr>
        <w:t xml:space="preserve"> </w:t>
      </w:r>
    </w:p>
    <w:p w:rsidR="007F6228" w:rsidRDefault="007F6228" w:rsidP="00C26D01">
      <w:pPr>
        <w:ind w:firstLine="709"/>
        <w:jc w:val="center"/>
        <w:rPr>
          <w:b/>
        </w:rPr>
      </w:pPr>
    </w:p>
    <w:p w:rsidR="00C0019E" w:rsidRDefault="00C0019E" w:rsidP="00C0019E">
      <w:pPr>
        <w:ind w:firstLine="709"/>
        <w:contextualSpacing/>
        <w:jc w:val="both"/>
        <w:rPr>
          <w:rFonts w:eastAsia="Lucida Sans Unicode"/>
          <w:kern w:val="1"/>
          <w:sz w:val="26"/>
          <w:szCs w:val="26"/>
        </w:rPr>
      </w:pPr>
      <w:r w:rsidRPr="00197E6C">
        <w:rPr>
          <w:rFonts w:eastAsia="Lucida Sans Unicode"/>
          <w:bCs/>
          <w:kern w:val="1"/>
          <w:sz w:val="26"/>
          <w:szCs w:val="26"/>
        </w:rPr>
        <w:t xml:space="preserve">Согласно муниципальной программе </w:t>
      </w:r>
      <w:r w:rsidRPr="00197E6C">
        <w:rPr>
          <w:sz w:val="26"/>
          <w:szCs w:val="26"/>
        </w:rPr>
        <w:t>«Повышение уровня и качества жизни населения Советского района города Челябинска» по направлению «Организация и проведение культурно-массовых мероприятий для досуга и развлечения различных групп населения района» на 20</w:t>
      </w:r>
      <w:r w:rsidR="006E3FEE">
        <w:rPr>
          <w:sz w:val="26"/>
          <w:szCs w:val="26"/>
        </w:rPr>
        <w:t>2</w:t>
      </w:r>
      <w:r w:rsidR="001A76A1">
        <w:rPr>
          <w:sz w:val="26"/>
          <w:szCs w:val="26"/>
        </w:rPr>
        <w:t>1</w:t>
      </w:r>
      <w:r w:rsidRPr="00197E6C">
        <w:rPr>
          <w:sz w:val="26"/>
          <w:szCs w:val="26"/>
        </w:rPr>
        <w:t xml:space="preserve"> год предусмотрено финансирование в размере  </w:t>
      </w:r>
      <w:r w:rsidR="006E3FEE">
        <w:rPr>
          <w:sz w:val="26"/>
          <w:szCs w:val="26"/>
        </w:rPr>
        <w:t>2,</w:t>
      </w:r>
      <w:r w:rsidR="001A76A1">
        <w:rPr>
          <w:sz w:val="26"/>
          <w:szCs w:val="26"/>
        </w:rPr>
        <w:t>1</w:t>
      </w:r>
      <w:r w:rsidRPr="00197E6C">
        <w:rPr>
          <w:sz w:val="26"/>
          <w:szCs w:val="26"/>
        </w:rPr>
        <w:t xml:space="preserve"> млн. рублей (в 20</w:t>
      </w:r>
      <w:r w:rsidR="001A76A1">
        <w:rPr>
          <w:sz w:val="26"/>
          <w:szCs w:val="26"/>
        </w:rPr>
        <w:t>20</w:t>
      </w:r>
      <w:r w:rsidRPr="00197E6C">
        <w:rPr>
          <w:sz w:val="26"/>
          <w:szCs w:val="26"/>
        </w:rPr>
        <w:t xml:space="preserve"> году</w:t>
      </w:r>
      <w:r w:rsidR="0065068C">
        <w:rPr>
          <w:sz w:val="26"/>
          <w:szCs w:val="26"/>
        </w:rPr>
        <w:t xml:space="preserve"> </w:t>
      </w:r>
      <w:r w:rsidR="001A76A1">
        <w:rPr>
          <w:sz w:val="26"/>
          <w:szCs w:val="26"/>
        </w:rPr>
        <w:t>–</w:t>
      </w:r>
      <w:r w:rsidR="0065068C">
        <w:rPr>
          <w:sz w:val="26"/>
          <w:szCs w:val="26"/>
        </w:rPr>
        <w:t xml:space="preserve"> </w:t>
      </w:r>
      <w:r w:rsidR="001A76A1">
        <w:rPr>
          <w:sz w:val="26"/>
          <w:szCs w:val="26"/>
        </w:rPr>
        <w:t>2,5</w:t>
      </w:r>
      <w:r w:rsidRPr="00197E6C">
        <w:rPr>
          <w:sz w:val="26"/>
          <w:szCs w:val="26"/>
        </w:rPr>
        <w:t xml:space="preserve"> млн. рублей) на проведение </w:t>
      </w:r>
      <w:r w:rsidR="001A76A1">
        <w:rPr>
          <w:sz w:val="26"/>
          <w:szCs w:val="26"/>
        </w:rPr>
        <w:t>15</w:t>
      </w:r>
      <w:r w:rsidRPr="00197E6C">
        <w:rPr>
          <w:sz w:val="26"/>
          <w:szCs w:val="26"/>
        </w:rPr>
        <w:t xml:space="preserve"> мероприятий. </w:t>
      </w:r>
      <w:r w:rsidR="0065068C">
        <w:rPr>
          <w:sz w:val="26"/>
          <w:szCs w:val="26"/>
        </w:rPr>
        <w:t xml:space="preserve">           </w:t>
      </w:r>
      <w:r w:rsidRPr="00197E6C">
        <w:rPr>
          <w:rFonts w:eastAsia="Lucida Sans Unicode"/>
          <w:bCs/>
          <w:kern w:val="1"/>
          <w:sz w:val="26"/>
          <w:szCs w:val="26"/>
        </w:rPr>
        <w:t>За 9 месяцев 20</w:t>
      </w:r>
      <w:r w:rsidR="006E3FEE">
        <w:rPr>
          <w:rFonts w:eastAsia="Lucida Sans Unicode"/>
          <w:bCs/>
          <w:kern w:val="1"/>
          <w:sz w:val="26"/>
          <w:szCs w:val="26"/>
        </w:rPr>
        <w:t>2</w:t>
      </w:r>
      <w:r w:rsidR="001A76A1">
        <w:rPr>
          <w:rFonts w:eastAsia="Lucida Sans Unicode"/>
          <w:bCs/>
          <w:kern w:val="1"/>
          <w:sz w:val="26"/>
          <w:szCs w:val="26"/>
        </w:rPr>
        <w:t>1</w:t>
      </w:r>
      <w:r w:rsidRPr="00197E6C">
        <w:rPr>
          <w:rFonts w:eastAsia="Lucida Sans Unicode"/>
          <w:bCs/>
          <w:kern w:val="1"/>
          <w:sz w:val="26"/>
          <w:szCs w:val="26"/>
        </w:rPr>
        <w:t xml:space="preserve"> года освоено </w:t>
      </w:r>
      <w:r w:rsidR="001A76A1">
        <w:rPr>
          <w:rFonts w:eastAsia="Lucida Sans Unicode"/>
          <w:bCs/>
          <w:kern w:val="1"/>
          <w:sz w:val="26"/>
          <w:szCs w:val="26"/>
        </w:rPr>
        <w:t>452,8</w:t>
      </w:r>
      <w:r w:rsidRPr="00197E6C">
        <w:rPr>
          <w:rFonts w:eastAsia="Lucida Sans Unicode"/>
          <w:bCs/>
          <w:kern w:val="1"/>
          <w:sz w:val="26"/>
          <w:szCs w:val="26"/>
        </w:rPr>
        <w:t xml:space="preserve"> тыс. рублей, организовано и проведено </w:t>
      </w:r>
      <w:r w:rsidR="0065068C">
        <w:rPr>
          <w:rFonts w:eastAsia="Lucida Sans Unicode"/>
          <w:bCs/>
          <w:kern w:val="1"/>
          <w:sz w:val="26"/>
          <w:szCs w:val="26"/>
        </w:rPr>
        <w:t xml:space="preserve">              </w:t>
      </w:r>
      <w:r w:rsidR="006E3FEE">
        <w:rPr>
          <w:rFonts w:eastAsia="Lucida Sans Unicode"/>
          <w:bCs/>
          <w:kern w:val="1"/>
          <w:sz w:val="26"/>
          <w:szCs w:val="26"/>
        </w:rPr>
        <w:t>4</w:t>
      </w:r>
      <w:r w:rsidRPr="00197E6C">
        <w:rPr>
          <w:bCs/>
          <w:sz w:val="26"/>
          <w:szCs w:val="26"/>
        </w:rPr>
        <w:t xml:space="preserve"> культурно-массовых мероприяти</w:t>
      </w:r>
      <w:r w:rsidR="00075D54">
        <w:rPr>
          <w:bCs/>
          <w:sz w:val="26"/>
          <w:szCs w:val="26"/>
        </w:rPr>
        <w:t>я</w:t>
      </w:r>
      <w:r w:rsidRPr="00197E6C">
        <w:rPr>
          <w:bCs/>
          <w:sz w:val="26"/>
          <w:szCs w:val="26"/>
        </w:rPr>
        <w:t xml:space="preserve"> с участием </w:t>
      </w:r>
      <w:r w:rsidR="001A76A1">
        <w:rPr>
          <w:bCs/>
          <w:sz w:val="26"/>
          <w:szCs w:val="26"/>
        </w:rPr>
        <w:t xml:space="preserve">более </w:t>
      </w:r>
      <w:r w:rsidR="006E3FEE">
        <w:rPr>
          <w:bCs/>
          <w:sz w:val="26"/>
          <w:szCs w:val="26"/>
        </w:rPr>
        <w:t>1,</w:t>
      </w:r>
      <w:r w:rsidR="001A76A1">
        <w:rPr>
          <w:bCs/>
          <w:sz w:val="26"/>
          <w:szCs w:val="26"/>
        </w:rPr>
        <w:t>3</w:t>
      </w:r>
      <w:r w:rsidR="006E3FEE">
        <w:rPr>
          <w:bCs/>
          <w:sz w:val="26"/>
          <w:szCs w:val="26"/>
        </w:rPr>
        <w:t xml:space="preserve"> тыс. </w:t>
      </w:r>
      <w:r w:rsidRPr="00197E6C">
        <w:rPr>
          <w:sz w:val="26"/>
          <w:szCs w:val="26"/>
        </w:rPr>
        <w:t xml:space="preserve">человек и </w:t>
      </w:r>
      <w:r w:rsidR="001A76A1">
        <w:rPr>
          <w:sz w:val="26"/>
          <w:szCs w:val="26"/>
        </w:rPr>
        <w:t>2</w:t>
      </w:r>
      <w:r w:rsidRPr="00197E6C">
        <w:rPr>
          <w:sz w:val="26"/>
          <w:szCs w:val="26"/>
        </w:rPr>
        <w:t xml:space="preserve"> внепрограммных мероприятия, с охватом</w:t>
      </w:r>
      <w:r w:rsidR="006E3FEE">
        <w:rPr>
          <w:sz w:val="26"/>
          <w:szCs w:val="26"/>
        </w:rPr>
        <w:t xml:space="preserve"> </w:t>
      </w:r>
      <w:r w:rsidR="001A76A1">
        <w:rPr>
          <w:sz w:val="26"/>
          <w:szCs w:val="26"/>
        </w:rPr>
        <w:t>120</w:t>
      </w:r>
      <w:r w:rsidR="006E3FEE">
        <w:rPr>
          <w:sz w:val="26"/>
          <w:szCs w:val="26"/>
        </w:rPr>
        <w:t xml:space="preserve"> </w:t>
      </w:r>
      <w:r w:rsidRPr="00197E6C">
        <w:rPr>
          <w:sz w:val="26"/>
          <w:szCs w:val="26"/>
        </w:rPr>
        <w:t>человек.</w:t>
      </w:r>
    </w:p>
    <w:p w:rsidR="00C26D01" w:rsidRPr="00197E6C" w:rsidRDefault="00AC4CCD" w:rsidP="008D1FF5">
      <w:pPr>
        <w:widowControl w:val="0"/>
        <w:tabs>
          <w:tab w:val="left" w:pos="486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197E6C">
        <w:rPr>
          <w:rFonts w:eastAsia="Lucida Sans Unicode"/>
          <w:kern w:val="1"/>
          <w:sz w:val="26"/>
          <w:szCs w:val="26"/>
        </w:rPr>
        <w:t>Стабильно работае</w:t>
      </w:r>
      <w:r w:rsidR="00C26D01" w:rsidRPr="00197E6C">
        <w:rPr>
          <w:rFonts w:eastAsia="Lucida Sans Unicode"/>
          <w:kern w:val="1"/>
          <w:sz w:val="26"/>
          <w:szCs w:val="26"/>
        </w:rPr>
        <w:t>т сеть детских школ искусств, она включает 3 учреждения, в которых реализуются образовательные программы различных видов искусства - музыкального, хореографического, изобразительного, театрального.</w:t>
      </w:r>
      <w:r w:rsidR="008D1FF5" w:rsidRPr="00197E6C">
        <w:rPr>
          <w:rFonts w:eastAsia="Lucida Sans Unicode"/>
          <w:kern w:val="1"/>
          <w:sz w:val="26"/>
          <w:szCs w:val="26"/>
        </w:rPr>
        <w:t xml:space="preserve"> </w:t>
      </w:r>
      <w:r w:rsidR="00C26D01" w:rsidRPr="00197E6C">
        <w:rPr>
          <w:rFonts w:eastAsia="Lucida Sans Unicode"/>
          <w:kern w:val="1"/>
          <w:sz w:val="26"/>
          <w:szCs w:val="26"/>
        </w:rPr>
        <w:t>Для обеспечения свободного доступа населения к информации, приобщения к чтению и организации досуга в районе работают 9 муниципальных библиотек.</w:t>
      </w:r>
    </w:p>
    <w:p w:rsidR="00997443" w:rsidRPr="00197E6C" w:rsidRDefault="00997443" w:rsidP="00997443">
      <w:pPr>
        <w:ind w:firstLine="709"/>
        <w:jc w:val="both"/>
        <w:rPr>
          <w:b/>
          <w:bCs/>
          <w:sz w:val="26"/>
          <w:szCs w:val="26"/>
        </w:rPr>
      </w:pPr>
      <w:r w:rsidRPr="00782125">
        <w:rPr>
          <w:sz w:val="26"/>
          <w:szCs w:val="26"/>
        </w:rPr>
        <w:t xml:space="preserve">Жители района активно принимают участие в разноплановых, красочных, массовых мероприятиях в форме народного гуляния, праздничного тематического театрализованного концерта, информационных выставках: новогодние и Рождественские мероприятия, «Солнечная масленица», «Марафон талантов», </w:t>
      </w:r>
      <w:r w:rsidRPr="00782125">
        <w:rPr>
          <w:rStyle w:val="extended-textfull"/>
          <w:sz w:val="26"/>
          <w:szCs w:val="26"/>
        </w:rPr>
        <w:t xml:space="preserve">День памяти и скорби, День района, </w:t>
      </w:r>
      <w:r w:rsidRPr="00782125">
        <w:rPr>
          <w:sz w:val="26"/>
          <w:szCs w:val="26"/>
        </w:rPr>
        <w:t>городская выставка цветов и плодов, День здоровья и другие.</w:t>
      </w:r>
    </w:p>
    <w:p w:rsidR="00825E08" w:rsidRDefault="00825E08" w:rsidP="008D1FF5">
      <w:pPr>
        <w:widowControl w:val="0"/>
        <w:tabs>
          <w:tab w:val="left" w:pos="4860"/>
        </w:tabs>
        <w:suppressAutoHyphens/>
        <w:ind w:firstLine="709"/>
        <w:jc w:val="center"/>
        <w:rPr>
          <w:rFonts w:eastAsia="Lucida Sans Unicode"/>
          <w:b/>
          <w:kern w:val="1"/>
        </w:rPr>
      </w:pPr>
    </w:p>
    <w:p w:rsidR="008D1FF5" w:rsidRPr="00F20D82" w:rsidRDefault="008D1FF5" w:rsidP="008D1FF5">
      <w:pPr>
        <w:widowControl w:val="0"/>
        <w:tabs>
          <w:tab w:val="left" w:pos="4860"/>
        </w:tabs>
        <w:suppressAutoHyphens/>
        <w:ind w:firstLine="709"/>
        <w:jc w:val="center"/>
        <w:rPr>
          <w:rFonts w:eastAsia="Lucida Sans Unicode"/>
          <w:b/>
          <w:kern w:val="1"/>
        </w:rPr>
      </w:pPr>
      <w:r w:rsidRPr="00F20D82">
        <w:rPr>
          <w:rFonts w:eastAsia="Lucida Sans Unicode"/>
          <w:b/>
          <w:kern w:val="1"/>
        </w:rPr>
        <w:t xml:space="preserve">Количество </w:t>
      </w:r>
      <w:r>
        <w:rPr>
          <w:rFonts w:eastAsia="Lucida Sans Unicode"/>
          <w:b/>
          <w:kern w:val="1"/>
        </w:rPr>
        <w:t>проводимых культурно-массовых мероприятий, ед.</w:t>
      </w:r>
    </w:p>
    <w:p w:rsidR="008D1FF5" w:rsidRDefault="008D1FF5" w:rsidP="00F20D82">
      <w:pPr>
        <w:ind w:firstLine="709"/>
        <w:contextualSpacing/>
        <w:jc w:val="both"/>
      </w:pPr>
      <w:r w:rsidRPr="008D1FF5">
        <w:rPr>
          <w:noProof/>
        </w:rPr>
        <w:drawing>
          <wp:inline distT="0" distB="0" distL="0" distR="0">
            <wp:extent cx="5492063" cy="1869989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D5CEE" w:rsidRDefault="006D5CEE" w:rsidP="00C26D01">
      <w:pPr>
        <w:ind w:firstLine="709"/>
        <w:jc w:val="center"/>
        <w:rPr>
          <w:b/>
          <w:bCs/>
          <w:sz w:val="26"/>
          <w:szCs w:val="26"/>
        </w:rPr>
      </w:pPr>
    </w:p>
    <w:p w:rsidR="00C26D01" w:rsidRPr="00197E6C" w:rsidRDefault="00C26D01" w:rsidP="00C26D01">
      <w:pPr>
        <w:ind w:firstLine="709"/>
        <w:jc w:val="center"/>
        <w:rPr>
          <w:b/>
          <w:bCs/>
          <w:sz w:val="26"/>
          <w:szCs w:val="26"/>
        </w:rPr>
      </w:pPr>
      <w:r w:rsidRPr="00197E6C">
        <w:rPr>
          <w:b/>
          <w:bCs/>
          <w:sz w:val="26"/>
          <w:szCs w:val="26"/>
        </w:rPr>
        <w:t xml:space="preserve">Молодежная </w:t>
      </w:r>
      <w:r w:rsidR="00F0483E" w:rsidRPr="00197E6C">
        <w:rPr>
          <w:b/>
          <w:bCs/>
          <w:sz w:val="26"/>
          <w:szCs w:val="26"/>
        </w:rPr>
        <w:t>политика</w:t>
      </w:r>
    </w:p>
    <w:p w:rsidR="00C12ACC" w:rsidRDefault="00C12ACC" w:rsidP="00C26D01">
      <w:pPr>
        <w:ind w:firstLine="709"/>
        <w:jc w:val="both"/>
      </w:pPr>
    </w:p>
    <w:p w:rsidR="00C26D01" w:rsidRPr="00197E6C" w:rsidRDefault="00C26D01" w:rsidP="00C26D01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 Советском районе</w:t>
      </w:r>
      <w:r w:rsidR="00AC3DBF" w:rsidRPr="00197E6C">
        <w:rPr>
          <w:sz w:val="26"/>
          <w:szCs w:val="26"/>
        </w:rPr>
        <w:t xml:space="preserve"> города Челябинска</w:t>
      </w:r>
      <w:r w:rsidRPr="00197E6C">
        <w:rPr>
          <w:sz w:val="26"/>
          <w:szCs w:val="26"/>
        </w:rPr>
        <w:t xml:space="preserve"> созданы условия для самореализации личности молодого человека и развития молодежных объединений, движений, инициатив. </w:t>
      </w:r>
    </w:p>
    <w:p w:rsidR="00F809AF" w:rsidRPr="00197E6C" w:rsidRDefault="000C18F0" w:rsidP="00B173AE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 соответствии с муниципальной программой «Повышение уровня и качества жизни населения Советского района города Челябинска»</w:t>
      </w:r>
      <w:r w:rsidR="0083213A" w:rsidRPr="00197E6C">
        <w:rPr>
          <w:sz w:val="26"/>
          <w:szCs w:val="26"/>
        </w:rPr>
        <w:t xml:space="preserve"> </w:t>
      </w:r>
      <w:r w:rsidRPr="00197E6C">
        <w:rPr>
          <w:sz w:val="26"/>
          <w:szCs w:val="26"/>
        </w:rPr>
        <w:t xml:space="preserve"> по направлению «Организация и проведение мероприятий для детей и молодежи, мероприятий патриотической </w:t>
      </w:r>
      <w:r w:rsidR="00F809AF" w:rsidRPr="00197E6C">
        <w:rPr>
          <w:sz w:val="26"/>
          <w:szCs w:val="26"/>
        </w:rPr>
        <w:t>направленности в районе» на 20</w:t>
      </w:r>
      <w:r w:rsidR="000D1124">
        <w:rPr>
          <w:sz w:val="26"/>
          <w:szCs w:val="26"/>
        </w:rPr>
        <w:t>2</w:t>
      </w:r>
      <w:r w:rsidR="00782125">
        <w:rPr>
          <w:sz w:val="26"/>
          <w:szCs w:val="26"/>
        </w:rPr>
        <w:t>1</w:t>
      </w:r>
      <w:r w:rsidRPr="00197E6C">
        <w:rPr>
          <w:sz w:val="26"/>
          <w:szCs w:val="26"/>
        </w:rPr>
        <w:t xml:space="preserve"> год предусмотрено финансирование в сумме </w:t>
      </w:r>
      <w:r w:rsidR="00782125">
        <w:rPr>
          <w:sz w:val="26"/>
          <w:szCs w:val="26"/>
        </w:rPr>
        <w:t>150</w:t>
      </w:r>
      <w:r w:rsidR="000D1124">
        <w:rPr>
          <w:sz w:val="26"/>
          <w:szCs w:val="26"/>
        </w:rPr>
        <w:t>,0</w:t>
      </w:r>
      <w:r w:rsidR="00F809AF" w:rsidRPr="00197E6C">
        <w:rPr>
          <w:sz w:val="26"/>
          <w:szCs w:val="26"/>
        </w:rPr>
        <w:t xml:space="preserve"> тыс. рублей (в 20</w:t>
      </w:r>
      <w:r w:rsidR="00782125">
        <w:rPr>
          <w:sz w:val="26"/>
          <w:szCs w:val="26"/>
        </w:rPr>
        <w:t>20</w:t>
      </w:r>
      <w:r w:rsidR="00F809AF" w:rsidRPr="00197E6C">
        <w:rPr>
          <w:sz w:val="26"/>
          <w:szCs w:val="26"/>
        </w:rPr>
        <w:t xml:space="preserve"> году</w:t>
      </w:r>
      <w:r w:rsidR="0065068C">
        <w:rPr>
          <w:sz w:val="26"/>
          <w:szCs w:val="26"/>
        </w:rPr>
        <w:t xml:space="preserve"> </w:t>
      </w:r>
      <w:r w:rsidR="00782125">
        <w:rPr>
          <w:sz w:val="26"/>
          <w:szCs w:val="26"/>
        </w:rPr>
        <w:t>–</w:t>
      </w:r>
      <w:r w:rsidR="0065068C">
        <w:rPr>
          <w:sz w:val="26"/>
          <w:szCs w:val="26"/>
        </w:rPr>
        <w:t xml:space="preserve"> </w:t>
      </w:r>
      <w:r w:rsidR="00782125">
        <w:rPr>
          <w:sz w:val="26"/>
          <w:szCs w:val="26"/>
        </w:rPr>
        <w:t>300,0</w:t>
      </w:r>
      <w:r w:rsidR="00FB41E9" w:rsidRPr="00197E6C">
        <w:rPr>
          <w:sz w:val="26"/>
          <w:szCs w:val="26"/>
        </w:rPr>
        <w:t xml:space="preserve"> </w:t>
      </w:r>
      <w:r w:rsidR="00F809AF" w:rsidRPr="00197E6C">
        <w:rPr>
          <w:sz w:val="26"/>
          <w:szCs w:val="26"/>
        </w:rPr>
        <w:t>тыс. рублей).</w:t>
      </w:r>
    </w:p>
    <w:p w:rsidR="00A26A70" w:rsidRPr="00197E6C" w:rsidRDefault="00336848" w:rsidP="00B173AE">
      <w:pPr>
        <w:ind w:firstLine="709"/>
        <w:jc w:val="both"/>
        <w:rPr>
          <w:bCs/>
          <w:sz w:val="26"/>
          <w:szCs w:val="26"/>
        </w:rPr>
      </w:pPr>
      <w:r w:rsidRPr="00197E6C">
        <w:rPr>
          <w:sz w:val="26"/>
          <w:szCs w:val="26"/>
        </w:rPr>
        <w:t xml:space="preserve">Для молодых людей района </w:t>
      </w:r>
      <w:r w:rsidR="0083213A" w:rsidRPr="00197E6C">
        <w:rPr>
          <w:sz w:val="26"/>
          <w:szCs w:val="26"/>
        </w:rPr>
        <w:t xml:space="preserve">организовано и </w:t>
      </w:r>
      <w:r w:rsidR="001E68AE" w:rsidRPr="00197E6C">
        <w:rPr>
          <w:sz w:val="26"/>
          <w:szCs w:val="26"/>
        </w:rPr>
        <w:t xml:space="preserve">проведено </w:t>
      </w:r>
      <w:r w:rsidR="00782125">
        <w:rPr>
          <w:sz w:val="26"/>
          <w:szCs w:val="26"/>
        </w:rPr>
        <w:t>3</w:t>
      </w:r>
      <w:r w:rsidRPr="00197E6C">
        <w:rPr>
          <w:sz w:val="26"/>
          <w:szCs w:val="26"/>
        </w:rPr>
        <w:t xml:space="preserve"> мероприяти</w:t>
      </w:r>
      <w:r w:rsidR="00782125">
        <w:rPr>
          <w:sz w:val="26"/>
          <w:szCs w:val="26"/>
        </w:rPr>
        <w:t>я</w:t>
      </w:r>
      <w:r w:rsidR="0083213A" w:rsidRPr="00197E6C">
        <w:rPr>
          <w:sz w:val="26"/>
          <w:szCs w:val="26"/>
        </w:rPr>
        <w:t xml:space="preserve"> с участием </w:t>
      </w:r>
      <w:r w:rsidR="00782125">
        <w:rPr>
          <w:sz w:val="26"/>
          <w:szCs w:val="26"/>
        </w:rPr>
        <w:t>50</w:t>
      </w:r>
      <w:r w:rsidR="0083213A" w:rsidRPr="00197E6C">
        <w:rPr>
          <w:sz w:val="26"/>
          <w:szCs w:val="26"/>
        </w:rPr>
        <w:t xml:space="preserve"> человек</w:t>
      </w:r>
      <w:r w:rsidR="000D1124">
        <w:rPr>
          <w:sz w:val="26"/>
          <w:szCs w:val="26"/>
        </w:rPr>
        <w:t xml:space="preserve"> </w:t>
      </w:r>
      <w:r w:rsidR="0083213A" w:rsidRPr="00197E6C">
        <w:rPr>
          <w:sz w:val="26"/>
          <w:szCs w:val="26"/>
        </w:rPr>
        <w:t xml:space="preserve">и </w:t>
      </w:r>
      <w:r w:rsidR="000D1124">
        <w:rPr>
          <w:sz w:val="26"/>
          <w:szCs w:val="26"/>
        </w:rPr>
        <w:t>3</w:t>
      </w:r>
      <w:r w:rsidRPr="00197E6C">
        <w:rPr>
          <w:sz w:val="26"/>
          <w:szCs w:val="26"/>
        </w:rPr>
        <w:t xml:space="preserve"> </w:t>
      </w:r>
      <w:r w:rsidR="00F0483E" w:rsidRPr="00197E6C">
        <w:rPr>
          <w:sz w:val="26"/>
          <w:szCs w:val="26"/>
        </w:rPr>
        <w:t>в</w:t>
      </w:r>
      <w:r w:rsidRPr="00197E6C">
        <w:rPr>
          <w:sz w:val="26"/>
          <w:szCs w:val="26"/>
        </w:rPr>
        <w:t>непрограммны</w:t>
      </w:r>
      <w:r w:rsidR="00EF7DF7" w:rsidRPr="00197E6C">
        <w:rPr>
          <w:sz w:val="26"/>
          <w:szCs w:val="26"/>
        </w:rPr>
        <w:t>х</w:t>
      </w:r>
      <w:r w:rsidR="00782125">
        <w:rPr>
          <w:sz w:val="26"/>
          <w:szCs w:val="26"/>
        </w:rPr>
        <w:t xml:space="preserve"> мероприятия</w:t>
      </w:r>
      <w:r w:rsidR="00596C86" w:rsidRPr="00197E6C">
        <w:rPr>
          <w:sz w:val="26"/>
          <w:szCs w:val="26"/>
        </w:rPr>
        <w:t xml:space="preserve"> с охватом</w:t>
      </w:r>
      <w:r w:rsidR="00B173AE" w:rsidRPr="00197E6C">
        <w:rPr>
          <w:sz w:val="26"/>
          <w:szCs w:val="26"/>
        </w:rPr>
        <w:t xml:space="preserve"> </w:t>
      </w:r>
      <w:r w:rsidR="00782125">
        <w:rPr>
          <w:sz w:val="26"/>
          <w:szCs w:val="26"/>
        </w:rPr>
        <w:t>150 человек.</w:t>
      </w:r>
    </w:p>
    <w:p w:rsidR="00F63115" w:rsidRDefault="00F63115" w:rsidP="008439EB">
      <w:pPr>
        <w:widowControl w:val="0"/>
        <w:tabs>
          <w:tab w:val="left" w:pos="4860"/>
        </w:tabs>
        <w:suppressAutoHyphens/>
        <w:ind w:firstLine="709"/>
        <w:jc w:val="center"/>
        <w:rPr>
          <w:rFonts w:eastAsia="Lucida Sans Unicode"/>
          <w:b/>
          <w:kern w:val="1"/>
        </w:rPr>
      </w:pPr>
    </w:p>
    <w:p w:rsidR="00B601EA" w:rsidRDefault="00B601EA" w:rsidP="008439EB">
      <w:pPr>
        <w:widowControl w:val="0"/>
        <w:tabs>
          <w:tab w:val="left" w:pos="4860"/>
        </w:tabs>
        <w:suppressAutoHyphens/>
        <w:ind w:firstLine="709"/>
        <w:jc w:val="center"/>
        <w:rPr>
          <w:rFonts w:eastAsia="Lucida Sans Unicode"/>
          <w:b/>
          <w:kern w:val="1"/>
        </w:rPr>
      </w:pPr>
    </w:p>
    <w:p w:rsidR="008439EB" w:rsidRPr="00F20D82" w:rsidRDefault="008439EB" w:rsidP="008439EB">
      <w:pPr>
        <w:widowControl w:val="0"/>
        <w:tabs>
          <w:tab w:val="left" w:pos="4860"/>
        </w:tabs>
        <w:suppressAutoHyphens/>
        <w:ind w:firstLine="709"/>
        <w:jc w:val="center"/>
        <w:rPr>
          <w:rFonts w:eastAsia="Lucida Sans Unicode"/>
          <w:b/>
          <w:kern w:val="1"/>
        </w:rPr>
      </w:pPr>
      <w:r w:rsidRPr="00F20D82">
        <w:rPr>
          <w:rFonts w:eastAsia="Lucida Sans Unicode"/>
          <w:b/>
          <w:kern w:val="1"/>
        </w:rPr>
        <w:lastRenderedPageBreak/>
        <w:t xml:space="preserve">Количество </w:t>
      </w:r>
      <w:r>
        <w:rPr>
          <w:rFonts w:eastAsia="Lucida Sans Unicode"/>
          <w:b/>
          <w:kern w:val="1"/>
        </w:rPr>
        <w:t>мероприятий для детей и молодежи, ед.</w:t>
      </w:r>
    </w:p>
    <w:p w:rsidR="00E32F92" w:rsidRDefault="008439EB" w:rsidP="00C73392">
      <w:pPr>
        <w:ind w:firstLine="567"/>
        <w:jc w:val="center"/>
        <w:rPr>
          <w:b/>
        </w:rPr>
      </w:pPr>
      <w:r w:rsidRPr="008439EB">
        <w:rPr>
          <w:b/>
          <w:noProof/>
        </w:rPr>
        <w:drawing>
          <wp:inline distT="0" distB="0" distL="0" distR="0">
            <wp:extent cx="5492063" cy="1869989"/>
            <wp:effectExtent l="19050" t="0" r="0" b="0"/>
            <wp:docPr id="1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A449B" w:rsidRPr="00197E6C" w:rsidRDefault="00073493" w:rsidP="004A449B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782125">
        <w:rPr>
          <w:rFonts w:ascii="Times New Roman" w:hAnsi="Times New Roman"/>
          <w:sz w:val="26"/>
          <w:szCs w:val="26"/>
        </w:rPr>
        <w:t>В целях поддержки талантливой молодежи проводится фестиваль студенческого творчества «Весна студенческая», вручаются Почетные грамоты, Благодарственные письма администрации Советского района города Челябинска студентам и преподават</w:t>
      </w:r>
      <w:r w:rsidR="004A449B" w:rsidRPr="00782125">
        <w:rPr>
          <w:rFonts w:ascii="Times New Roman" w:hAnsi="Times New Roman"/>
          <w:sz w:val="26"/>
          <w:szCs w:val="26"/>
        </w:rPr>
        <w:t>елям образовательных учреждений; спартакиада среди допризывной и призывной молодёжи «Уральская зарница» и другие.</w:t>
      </w:r>
    </w:p>
    <w:p w:rsidR="004A449B" w:rsidRPr="00197E6C" w:rsidRDefault="004A449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Основными задачами на среднесрочный период </w:t>
      </w:r>
      <w:r w:rsidR="00750F1E">
        <w:rPr>
          <w:sz w:val="26"/>
          <w:szCs w:val="26"/>
        </w:rPr>
        <w:t>п</w:t>
      </w:r>
      <w:r w:rsidRPr="00197E6C">
        <w:rPr>
          <w:sz w:val="26"/>
          <w:szCs w:val="26"/>
        </w:rPr>
        <w:t xml:space="preserve">о </w:t>
      </w:r>
      <w:r w:rsidR="00750F1E">
        <w:rPr>
          <w:sz w:val="26"/>
          <w:szCs w:val="26"/>
        </w:rPr>
        <w:t>указанн</w:t>
      </w:r>
      <w:r w:rsidR="00CF7EF2">
        <w:rPr>
          <w:sz w:val="26"/>
          <w:szCs w:val="26"/>
        </w:rPr>
        <w:t>ы</w:t>
      </w:r>
      <w:r w:rsidR="00750F1E">
        <w:rPr>
          <w:sz w:val="26"/>
          <w:szCs w:val="26"/>
        </w:rPr>
        <w:t xml:space="preserve">м выше направлениям </w:t>
      </w:r>
      <w:r w:rsidRPr="00197E6C">
        <w:rPr>
          <w:sz w:val="26"/>
          <w:szCs w:val="26"/>
        </w:rPr>
        <w:t>будут следующие:</w:t>
      </w:r>
    </w:p>
    <w:p w:rsidR="004A449B" w:rsidRPr="00197E6C" w:rsidRDefault="004A449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- увеличение численности населения, систематически занимающегося физической культурой и спортом;</w:t>
      </w:r>
    </w:p>
    <w:p w:rsidR="004A449B" w:rsidRPr="00197E6C" w:rsidRDefault="004A449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- увеличение количества проводимых районных спортивно-массовых мероприятий и соревнований по видам спорта, а также численности участников;</w:t>
      </w:r>
    </w:p>
    <w:p w:rsidR="004A449B" w:rsidRPr="00197E6C" w:rsidRDefault="004A449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- создание условий для развития муниципальных учреждений дополнительного образования спортивной направленности и муниципальных спортивных объектов, поддержка и развитие игровых и технических видов спорта, укрепление спортивной материально-технической базы;</w:t>
      </w:r>
    </w:p>
    <w:p w:rsidR="0039766B" w:rsidRPr="00664579" w:rsidRDefault="004A449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579">
        <w:rPr>
          <w:sz w:val="26"/>
          <w:szCs w:val="26"/>
        </w:rPr>
        <w:t>- организация отдыха,</w:t>
      </w:r>
      <w:r w:rsidR="00C0019E" w:rsidRPr="00664579">
        <w:rPr>
          <w:sz w:val="26"/>
          <w:szCs w:val="26"/>
        </w:rPr>
        <w:t xml:space="preserve"> оздоровления и занятости детей </w:t>
      </w:r>
      <w:r w:rsidR="0039766B" w:rsidRPr="00664579">
        <w:rPr>
          <w:sz w:val="26"/>
          <w:szCs w:val="26"/>
        </w:rPr>
        <w:t xml:space="preserve">в каникулярное время; </w:t>
      </w:r>
    </w:p>
    <w:p w:rsidR="004A449B" w:rsidRPr="00664579" w:rsidRDefault="0039766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579">
        <w:rPr>
          <w:sz w:val="26"/>
          <w:szCs w:val="26"/>
        </w:rPr>
        <w:t>- развитие и укрепление системы гражданско-патриотического воспитания детей и молодежи;</w:t>
      </w:r>
    </w:p>
    <w:p w:rsidR="0039766B" w:rsidRPr="00664579" w:rsidRDefault="0039766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579">
        <w:rPr>
          <w:sz w:val="26"/>
          <w:szCs w:val="26"/>
        </w:rPr>
        <w:t>- создание условий для культурно-творческой деятельности  населения района;</w:t>
      </w:r>
    </w:p>
    <w:p w:rsidR="0039766B" w:rsidRPr="00664579" w:rsidRDefault="0039766B" w:rsidP="004A4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579">
        <w:rPr>
          <w:sz w:val="26"/>
          <w:szCs w:val="26"/>
        </w:rPr>
        <w:t>- поддержка общественных и иных молодежных организаций и формирований, действующих в рамках законодательства.</w:t>
      </w:r>
    </w:p>
    <w:p w:rsidR="00743AF9" w:rsidRDefault="00743AF9" w:rsidP="002B51DD">
      <w:pPr>
        <w:jc w:val="center"/>
        <w:rPr>
          <w:b/>
          <w:sz w:val="26"/>
          <w:szCs w:val="26"/>
        </w:rPr>
      </w:pPr>
    </w:p>
    <w:p w:rsidR="002B51DD" w:rsidRPr="00197E6C" w:rsidRDefault="002B51DD" w:rsidP="002B51DD">
      <w:pPr>
        <w:jc w:val="center"/>
        <w:rPr>
          <w:b/>
          <w:sz w:val="26"/>
          <w:szCs w:val="26"/>
        </w:rPr>
      </w:pPr>
      <w:r w:rsidRPr="00197E6C">
        <w:rPr>
          <w:b/>
          <w:sz w:val="26"/>
          <w:szCs w:val="26"/>
        </w:rPr>
        <w:t xml:space="preserve">Образование </w:t>
      </w:r>
    </w:p>
    <w:p w:rsidR="007F6228" w:rsidRPr="00161AC1" w:rsidRDefault="007F6228" w:rsidP="002B51DD">
      <w:pPr>
        <w:jc w:val="center"/>
        <w:rPr>
          <w:b/>
        </w:rPr>
      </w:pPr>
    </w:p>
    <w:p w:rsidR="00664579" w:rsidRDefault="00073493" w:rsidP="005C071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 районе функционирует </w:t>
      </w:r>
      <w:r w:rsidR="00232CA5">
        <w:rPr>
          <w:sz w:val="26"/>
          <w:szCs w:val="26"/>
        </w:rPr>
        <w:t>44</w:t>
      </w:r>
      <w:r w:rsidR="001E68AE" w:rsidRPr="00197E6C">
        <w:rPr>
          <w:sz w:val="26"/>
          <w:szCs w:val="26"/>
        </w:rPr>
        <w:t xml:space="preserve"> муниципальных </w:t>
      </w:r>
      <w:r w:rsidRPr="00197E6C">
        <w:rPr>
          <w:sz w:val="26"/>
          <w:szCs w:val="26"/>
        </w:rPr>
        <w:t>образовательных учреждени</w:t>
      </w:r>
      <w:r w:rsidR="00232CA5">
        <w:rPr>
          <w:sz w:val="26"/>
          <w:szCs w:val="26"/>
        </w:rPr>
        <w:t>й</w:t>
      </w:r>
      <w:r w:rsidRPr="00197E6C">
        <w:rPr>
          <w:sz w:val="26"/>
          <w:szCs w:val="26"/>
        </w:rPr>
        <w:t xml:space="preserve">: </w:t>
      </w:r>
      <w:r w:rsidR="004929D1" w:rsidRPr="00197E6C">
        <w:rPr>
          <w:sz w:val="26"/>
          <w:szCs w:val="26"/>
        </w:rPr>
        <w:t xml:space="preserve">                 </w:t>
      </w:r>
      <w:r w:rsidRPr="00197E6C">
        <w:rPr>
          <w:sz w:val="26"/>
          <w:szCs w:val="26"/>
        </w:rPr>
        <w:t>2</w:t>
      </w:r>
      <w:r w:rsidR="00232CA5">
        <w:rPr>
          <w:sz w:val="26"/>
          <w:szCs w:val="26"/>
        </w:rPr>
        <w:t>4</w:t>
      </w:r>
      <w:r w:rsidRPr="00197E6C">
        <w:rPr>
          <w:sz w:val="26"/>
          <w:szCs w:val="26"/>
        </w:rPr>
        <w:t xml:space="preserve"> дошкольных, 17 </w:t>
      </w:r>
      <w:r w:rsidR="004F0651" w:rsidRPr="00197E6C">
        <w:rPr>
          <w:sz w:val="26"/>
          <w:szCs w:val="26"/>
        </w:rPr>
        <w:t xml:space="preserve">общеобразовательных </w:t>
      </w:r>
      <w:r w:rsidRPr="00197E6C">
        <w:rPr>
          <w:sz w:val="26"/>
          <w:szCs w:val="26"/>
        </w:rPr>
        <w:t>и 3 учрежден</w:t>
      </w:r>
      <w:r w:rsidR="005C071A">
        <w:rPr>
          <w:sz w:val="26"/>
          <w:szCs w:val="26"/>
        </w:rPr>
        <w:t xml:space="preserve">ия дополнительного образования. </w:t>
      </w:r>
      <w:r w:rsidR="00664579">
        <w:rPr>
          <w:sz w:val="26"/>
          <w:szCs w:val="26"/>
        </w:rPr>
        <w:t xml:space="preserve">Кроме того, частные и негосударственные образовательные учреждения (имеющие лицензию и получающие субсидию из областного бюджета на возмещение затрат): </w:t>
      </w:r>
    </w:p>
    <w:p w:rsidR="00664579" w:rsidRDefault="00664579" w:rsidP="0066457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C071A">
        <w:rPr>
          <w:sz w:val="26"/>
          <w:szCs w:val="26"/>
        </w:rPr>
        <w:t>2</w:t>
      </w:r>
      <w:r>
        <w:rPr>
          <w:sz w:val="26"/>
          <w:szCs w:val="26"/>
        </w:rPr>
        <w:t xml:space="preserve"> общеобразовательн</w:t>
      </w:r>
      <w:r w:rsidR="005C071A">
        <w:rPr>
          <w:sz w:val="26"/>
          <w:szCs w:val="26"/>
        </w:rPr>
        <w:t>ые</w:t>
      </w:r>
      <w:r>
        <w:rPr>
          <w:sz w:val="26"/>
          <w:szCs w:val="26"/>
        </w:rPr>
        <w:t xml:space="preserve"> организаци</w:t>
      </w:r>
      <w:r w:rsidR="005C071A">
        <w:rPr>
          <w:sz w:val="26"/>
          <w:szCs w:val="26"/>
        </w:rPr>
        <w:t xml:space="preserve">и (АНО СОШ «Пеликан» и Частное общеобразовательное учреждение «Начальная школа - детский сад </w:t>
      </w:r>
      <w:r w:rsidR="00B601EA">
        <w:rPr>
          <w:sz w:val="26"/>
          <w:szCs w:val="26"/>
        </w:rPr>
        <w:t xml:space="preserve">                             </w:t>
      </w:r>
      <w:r w:rsidR="005C071A">
        <w:rPr>
          <w:sz w:val="26"/>
          <w:szCs w:val="26"/>
        </w:rPr>
        <w:t>№ 67 ОАО «РЖД»)</w:t>
      </w:r>
      <w:r>
        <w:rPr>
          <w:sz w:val="26"/>
          <w:szCs w:val="26"/>
        </w:rPr>
        <w:t>;</w:t>
      </w:r>
    </w:p>
    <w:p w:rsidR="005C071A" w:rsidRDefault="00664579" w:rsidP="0066457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</w:pPr>
      <w:r>
        <w:rPr>
          <w:sz w:val="26"/>
          <w:szCs w:val="26"/>
        </w:rPr>
        <w:t xml:space="preserve">- </w:t>
      </w:r>
      <w:r w:rsidR="00232CA5">
        <w:rPr>
          <w:sz w:val="26"/>
          <w:szCs w:val="26"/>
        </w:rPr>
        <w:t>4</w:t>
      </w:r>
      <w:r>
        <w:rPr>
          <w:sz w:val="26"/>
          <w:szCs w:val="26"/>
        </w:rPr>
        <w:t xml:space="preserve"> дошкольных организаци</w:t>
      </w:r>
      <w:r w:rsidR="005C071A">
        <w:rPr>
          <w:sz w:val="26"/>
          <w:szCs w:val="26"/>
        </w:rPr>
        <w:t>и (</w:t>
      </w:r>
      <w:r w:rsidR="005C071A">
        <w:t xml:space="preserve">ЧДОУ «Детский сад № 152 ОАО «РЖД»; </w:t>
      </w:r>
      <w:r w:rsidR="0065068C">
        <w:t xml:space="preserve">              </w:t>
      </w:r>
      <w:r w:rsidR="005C071A">
        <w:t>ЧДОУ «Детский сад № 153 ОАО «РЖД»;</w:t>
      </w:r>
      <w:r w:rsidR="005C071A" w:rsidRPr="005C071A">
        <w:t xml:space="preserve"> </w:t>
      </w:r>
      <w:r w:rsidR="005C071A">
        <w:t>ЧДОУ «Детский сад № 156 ОАО «РЖД»</w:t>
      </w:r>
      <w:r w:rsidR="00C55CDA">
        <w:t xml:space="preserve">; </w:t>
      </w:r>
      <w:r w:rsidR="00B601EA">
        <w:t xml:space="preserve"> </w:t>
      </w:r>
      <w:r w:rsidR="00C55CDA">
        <w:t>ЧДОУ «Рыжики»</w:t>
      </w:r>
      <w:r w:rsidR="005C071A">
        <w:t>).</w:t>
      </w:r>
    </w:p>
    <w:p w:rsidR="001374A2" w:rsidRDefault="00664579" w:rsidP="001374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 xml:space="preserve">Для получения качественного образования в Советском районе созданы </w:t>
      </w:r>
      <w:r w:rsidRPr="00E467CE">
        <w:rPr>
          <w:sz w:val="26"/>
          <w:szCs w:val="26"/>
        </w:rPr>
        <w:lastRenderedPageBreak/>
        <w:t>условия доступности каждого уровня образования.</w:t>
      </w:r>
    </w:p>
    <w:p w:rsidR="001374A2" w:rsidRDefault="00263833" w:rsidP="001374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В образовательных учреждениях района </w:t>
      </w:r>
      <w:r w:rsidR="00C55CDA">
        <w:rPr>
          <w:rStyle w:val="apple-converted-space"/>
          <w:color w:val="000000"/>
          <w:sz w:val="26"/>
          <w:szCs w:val="26"/>
          <w:shd w:val="clear" w:color="auto" w:fill="FFFFFF"/>
        </w:rPr>
        <w:t>23099</w:t>
      </w:r>
      <w:r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учащихся</w:t>
      </w:r>
      <w:r w:rsidR="00291B6A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>:</w:t>
      </w:r>
    </w:p>
    <w:p w:rsidR="001374A2" w:rsidRDefault="00263833" w:rsidP="001374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>-</w:t>
      </w:r>
      <w:r w:rsidR="00291B6A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в </w:t>
      </w:r>
      <w:r w:rsidR="004F14C3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>дошкольных образова</w:t>
      </w:r>
      <w:r w:rsidR="004B225B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тельных учреждениях </w:t>
      </w:r>
      <w:r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- </w:t>
      </w:r>
      <w:r w:rsidR="00C55CDA">
        <w:rPr>
          <w:rStyle w:val="apple-converted-space"/>
          <w:color w:val="000000"/>
          <w:sz w:val="26"/>
          <w:szCs w:val="26"/>
          <w:shd w:val="clear" w:color="auto" w:fill="FFFFFF"/>
        </w:rPr>
        <w:t>8467</w:t>
      </w:r>
      <w:r w:rsidR="004B225B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воспитанника</w:t>
      </w:r>
      <w:r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>;</w:t>
      </w:r>
    </w:p>
    <w:p w:rsidR="001374A2" w:rsidRDefault="00263833" w:rsidP="001374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- </w:t>
      </w:r>
      <w:r w:rsidR="00291B6A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в </w:t>
      </w:r>
      <w:r w:rsidR="004B225B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>общеобразовательных учреждениях</w:t>
      </w:r>
      <w:r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-</w:t>
      </w:r>
      <w:r w:rsidR="004B225B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="00C55CDA">
        <w:rPr>
          <w:rStyle w:val="apple-converted-space"/>
          <w:color w:val="000000"/>
          <w:sz w:val="26"/>
          <w:szCs w:val="26"/>
          <w:shd w:val="clear" w:color="auto" w:fill="FFFFFF"/>
        </w:rPr>
        <w:t>14632</w:t>
      </w:r>
      <w:r w:rsidR="004B225B" w:rsidRPr="00197E6C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учащихся.</w:t>
      </w:r>
    </w:p>
    <w:p w:rsidR="00A61177" w:rsidRDefault="00A61177" w:rsidP="001374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color w:val="000000"/>
          <w:sz w:val="26"/>
          <w:szCs w:val="26"/>
          <w:shd w:val="clear" w:color="auto" w:fill="FFFFFF"/>
        </w:rPr>
        <w:t>В новом 2021-2022 учебном году дополнительно открыто 29 групп комбинированной и компенсирующей направленности для детей с ограниченными возможностями здоровья.</w:t>
      </w:r>
    </w:p>
    <w:p w:rsidR="00E32F92" w:rsidRDefault="00073493" w:rsidP="001374A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b/>
        </w:rPr>
      </w:pPr>
      <w:r w:rsidRPr="00197E6C">
        <w:rPr>
          <w:sz w:val="26"/>
          <w:szCs w:val="26"/>
        </w:rPr>
        <w:t>В 20</w:t>
      </w:r>
      <w:r w:rsidR="004A499C">
        <w:rPr>
          <w:sz w:val="26"/>
          <w:szCs w:val="26"/>
        </w:rPr>
        <w:t>2</w:t>
      </w:r>
      <w:r w:rsidR="00A61177">
        <w:rPr>
          <w:sz w:val="26"/>
          <w:szCs w:val="26"/>
        </w:rPr>
        <w:t>1</w:t>
      </w:r>
      <w:r w:rsidRPr="00197E6C">
        <w:rPr>
          <w:sz w:val="26"/>
          <w:szCs w:val="26"/>
        </w:rPr>
        <w:t>-20</w:t>
      </w:r>
      <w:r w:rsidR="00291B6A" w:rsidRPr="00197E6C">
        <w:rPr>
          <w:sz w:val="26"/>
          <w:szCs w:val="26"/>
        </w:rPr>
        <w:t>2</w:t>
      </w:r>
      <w:r w:rsidR="00A61177">
        <w:rPr>
          <w:sz w:val="26"/>
          <w:szCs w:val="26"/>
        </w:rPr>
        <w:t>2</w:t>
      </w:r>
      <w:r w:rsidRPr="00197E6C">
        <w:rPr>
          <w:sz w:val="26"/>
          <w:szCs w:val="26"/>
        </w:rPr>
        <w:t xml:space="preserve"> учебном году общее образование получают </w:t>
      </w:r>
      <w:r w:rsidR="00A61177">
        <w:rPr>
          <w:sz w:val="26"/>
          <w:szCs w:val="26"/>
        </w:rPr>
        <w:t>14632</w:t>
      </w:r>
      <w:r w:rsidRPr="00197E6C">
        <w:rPr>
          <w:sz w:val="26"/>
          <w:szCs w:val="26"/>
        </w:rPr>
        <w:t xml:space="preserve"> </w:t>
      </w:r>
      <w:r w:rsidR="00291B6A" w:rsidRPr="00197E6C">
        <w:rPr>
          <w:sz w:val="26"/>
          <w:szCs w:val="26"/>
        </w:rPr>
        <w:t>человек</w:t>
      </w:r>
      <w:r w:rsidR="00A61177">
        <w:rPr>
          <w:sz w:val="26"/>
          <w:szCs w:val="26"/>
        </w:rPr>
        <w:t>а</w:t>
      </w:r>
      <w:r w:rsidRPr="00197E6C">
        <w:rPr>
          <w:sz w:val="26"/>
          <w:szCs w:val="26"/>
        </w:rPr>
        <w:t xml:space="preserve">, увеличение по сравнению с прошлым годом на </w:t>
      </w:r>
      <w:r w:rsidR="00A61177">
        <w:rPr>
          <w:sz w:val="26"/>
          <w:szCs w:val="26"/>
        </w:rPr>
        <w:t>683</w:t>
      </w:r>
      <w:r w:rsidRPr="00197E6C">
        <w:rPr>
          <w:sz w:val="26"/>
          <w:szCs w:val="26"/>
        </w:rPr>
        <w:t xml:space="preserve"> </w:t>
      </w:r>
      <w:r w:rsidR="00291B6A" w:rsidRPr="00197E6C">
        <w:rPr>
          <w:sz w:val="26"/>
          <w:szCs w:val="26"/>
        </w:rPr>
        <w:t>учащихся</w:t>
      </w:r>
      <w:r w:rsidR="00692641">
        <w:rPr>
          <w:sz w:val="26"/>
          <w:szCs w:val="26"/>
        </w:rPr>
        <w:t>.</w:t>
      </w:r>
      <w:r w:rsidR="004A499C">
        <w:rPr>
          <w:sz w:val="26"/>
          <w:szCs w:val="26"/>
        </w:rPr>
        <w:t xml:space="preserve"> </w:t>
      </w:r>
    </w:p>
    <w:p w:rsidR="00291B6A" w:rsidRDefault="00C53FB9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  <w:r w:rsidRPr="00C53FB9">
        <w:rPr>
          <w:b/>
          <w:sz w:val="24"/>
          <w:szCs w:val="24"/>
        </w:rPr>
        <w:t xml:space="preserve">Динамика численности учащихся </w:t>
      </w:r>
      <w:proofErr w:type="gramStart"/>
      <w:r w:rsidRPr="00C53FB9">
        <w:rPr>
          <w:b/>
          <w:sz w:val="24"/>
          <w:szCs w:val="24"/>
        </w:rPr>
        <w:t>в</w:t>
      </w:r>
      <w:proofErr w:type="gramEnd"/>
      <w:r w:rsidRPr="00C53FB9">
        <w:rPr>
          <w:b/>
          <w:sz w:val="24"/>
          <w:szCs w:val="24"/>
        </w:rPr>
        <w:t xml:space="preserve"> </w:t>
      </w:r>
    </w:p>
    <w:p w:rsidR="00C53FB9" w:rsidRDefault="004F0651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общеобразовательных </w:t>
      </w:r>
      <w:proofErr w:type="gramStart"/>
      <w:r w:rsidR="00C53FB9" w:rsidRPr="00C53FB9">
        <w:rPr>
          <w:b/>
          <w:sz w:val="24"/>
          <w:szCs w:val="24"/>
        </w:rPr>
        <w:t>учреждениях</w:t>
      </w:r>
      <w:proofErr w:type="gramEnd"/>
      <w:r w:rsidR="00C53FB9" w:rsidRPr="00C53FB9">
        <w:rPr>
          <w:b/>
          <w:sz w:val="24"/>
          <w:szCs w:val="24"/>
        </w:rPr>
        <w:t xml:space="preserve"> района, чел.</w:t>
      </w:r>
    </w:p>
    <w:p w:rsidR="004929D1" w:rsidRDefault="004929D1" w:rsidP="004929D1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</w:p>
    <w:p w:rsidR="00C53FB9" w:rsidRPr="00C53FB9" w:rsidRDefault="00C53FB9" w:rsidP="00C53FB9">
      <w:pPr>
        <w:pStyle w:val="ad"/>
        <w:widowControl w:val="0"/>
        <w:autoSpaceDE w:val="0"/>
        <w:autoSpaceDN w:val="0"/>
        <w:adjustRightInd w:val="0"/>
        <w:ind w:left="0" w:firstLine="56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15913" cy="187822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61177" w:rsidRDefault="00A61177" w:rsidP="002B51DD">
      <w:pPr>
        <w:ind w:firstLine="708"/>
        <w:jc w:val="both"/>
        <w:rPr>
          <w:sz w:val="26"/>
          <w:szCs w:val="26"/>
        </w:rPr>
      </w:pPr>
    </w:p>
    <w:p w:rsidR="005F6ED6" w:rsidRPr="00197E6C" w:rsidRDefault="005F6ED6" w:rsidP="002B51DD">
      <w:pPr>
        <w:ind w:firstLine="708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Все образовательные учреждения района отвечают современным требованиям и условиям образовательного процесса.</w:t>
      </w:r>
    </w:p>
    <w:p w:rsidR="00E67990" w:rsidRPr="00197E6C" w:rsidRDefault="00E67990" w:rsidP="002B51DD">
      <w:pPr>
        <w:ind w:firstLine="708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С учетом потребностей и возможностей учащихся в школах реализуются общеобразоват</w:t>
      </w:r>
      <w:r w:rsidR="00DB35F3" w:rsidRPr="00197E6C">
        <w:rPr>
          <w:sz w:val="26"/>
          <w:szCs w:val="26"/>
        </w:rPr>
        <w:t>ельные программы в форме очной</w:t>
      </w:r>
      <w:r w:rsidRPr="00197E6C">
        <w:rPr>
          <w:sz w:val="26"/>
          <w:szCs w:val="26"/>
        </w:rPr>
        <w:t xml:space="preserve">; в форме дистанционного </w:t>
      </w:r>
      <w:proofErr w:type="gramStart"/>
      <w:r w:rsidRPr="00197E6C">
        <w:rPr>
          <w:sz w:val="26"/>
          <w:szCs w:val="26"/>
        </w:rPr>
        <w:t>обучения</w:t>
      </w:r>
      <w:proofErr w:type="gramEnd"/>
      <w:r w:rsidRPr="00197E6C">
        <w:rPr>
          <w:sz w:val="26"/>
          <w:szCs w:val="26"/>
        </w:rPr>
        <w:t>, по индивидуальному</w:t>
      </w:r>
      <w:r w:rsidR="00864736">
        <w:rPr>
          <w:sz w:val="26"/>
          <w:szCs w:val="26"/>
        </w:rPr>
        <w:t xml:space="preserve"> учебному</w:t>
      </w:r>
      <w:r w:rsidRPr="00197E6C">
        <w:rPr>
          <w:sz w:val="26"/>
          <w:szCs w:val="26"/>
        </w:rPr>
        <w:t xml:space="preserve"> плану; учащиеся имеют возможность реализовать право получения образова</w:t>
      </w:r>
      <w:r w:rsidR="00DB35F3" w:rsidRPr="00197E6C">
        <w:rPr>
          <w:sz w:val="26"/>
          <w:szCs w:val="26"/>
        </w:rPr>
        <w:t xml:space="preserve">ния в форме семейного обучения. </w:t>
      </w:r>
      <w:r w:rsidR="00692641">
        <w:rPr>
          <w:sz w:val="26"/>
          <w:szCs w:val="26"/>
        </w:rPr>
        <w:t xml:space="preserve">Ежегодно увеличивается количество родителей, принявших решение о получении детьми образования в форме семейного. </w:t>
      </w:r>
      <w:r w:rsidRPr="00197E6C">
        <w:rPr>
          <w:sz w:val="26"/>
          <w:szCs w:val="26"/>
        </w:rPr>
        <w:t>В 20</w:t>
      </w:r>
      <w:r w:rsidR="00692641">
        <w:rPr>
          <w:sz w:val="26"/>
          <w:szCs w:val="26"/>
        </w:rPr>
        <w:t>2</w:t>
      </w:r>
      <w:r w:rsidR="00864736">
        <w:rPr>
          <w:sz w:val="26"/>
          <w:szCs w:val="26"/>
        </w:rPr>
        <w:t>1</w:t>
      </w:r>
      <w:r w:rsidRPr="00197E6C">
        <w:rPr>
          <w:sz w:val="26"/>
          <w:szCs w:val="26"/>
        </w:rPr>
        <w:t>-20</w:t>
      </w:r>
      <w:r w:rsidR="00DB35F3" w:rsidRPr="00197E6C">
        <w:rPr>
          <w:sz w:val="26"/>
          <w:szCs w:val="26"/>
        </w:rPr>
        <w:t>2</w:t>
      </w:r>
      <w:r w:rsidR="00864736">
        <w:rPr>
          <w:sz w:val="26"/>
          <w:szCs w:val="26"/>
        </w:rPr>
        <w:t>2</w:t>
      </w:r>
      <w:r w:rsidRPr="00197E6C">
        <w:rPr>
          <w:sz w:val="26"/>
          <w:szCs w:val="26"/>
        </w:rPr>
        <w:t xml:space="preserve"> учебном году </w:t>
      </w:r>
      <w:r w:rsidR="00DB35F3" w:rsidRPr="00197E6C">
        <w:rPr>
          <w:sz w:val="26"/>
          <w:szCs w:val="26"/>
        </w:rPr>
        <w:t xml:space="preserve">на семейной форме обучения находятся </w:t>
      </w:r>
      <w:r w:rsidR="00864736">
        <w:rPr>
          <w:sz w:val="26"/>
          <w:szCs w:val="26"/>
        </w:rPr>
        <w:t>108</w:t>
      </w:r>
      <w:r w:rsidR="00DB35F3" w:rsidRPr="00197E6C">
        <w:rPr>
          <w:sz w:val="26"/>
          <w:szCs w:val="26"/>
        </w:rPr>
        <w:t xml:space="preserve"> учащихся. Увеличение по сравнению с прошлым учебным годом на </w:t>
      </w:r>
      <w:r w:rsidR="00864736">
        <w:rPr>
          <w:sz w:val="26"/>
          <w:szCs w:val="26"/>
        </w:rPr>
        <w:t>44</w:t>
      </w:r>
      <w:r w:rsidR="00DB35F3" w:rsidRPr="00197E6C">
        <w:rPr>
          <w:sz w:val="26"/>
          <w:szCs w:val="26"/>
        </w:rPr>
        <w:t xml:space="preserve"> человек</w:t>
      </w:r>
      <w:r w:rsidR="00864736">
        <w:rPr>
          <w:sz w:val="26"/>
          <w:szCs w:val="26"/>
        </w:rPr>
        <w:t>а</w:t>
      </w:r>
      <w:r w:rsidR="00DB35F3" w:rsidRPr="00197E6C">
        <w:rPr>
          <w:sz w:val="26"/>
          <w:szCs w:val="26"/>
        </w:rPr>
        <w:t>.</w:t>
      </w:r>
    </w:p>
    <w:p w:rsidR="00940184" w:rsidRPr="00197E6C" w:rsidRDefault="00657E75" w:rsidP="00211FE2">
      <w:pPr>
        <w:ind w:firstLine="708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Система дополнительного образования Советского района представлена следующими учреждениями дополнительного образования: МАУ </w:t>
      </w:r>
      <w:proofErr w:type="gramStart"/>
      <w:r w:rsidRPr="00197E6C">
        <w:rPr>
          <w:sz w:val="26"/>
          <w:szCs w:val="26"/>
        </w:rPr>
        <w:t>ДО</w:t>
      </w:r>
      <w:proofErr w:type="gramEnd"/>
      <w:r w:rsidRPr="00197E6C">
        <w:rPr>
          <w:sz w:val="26"/>
          <w:szCs w:val="26"/>
        </w:rPr>
        <w:t xml:space="preserve"> «</w:t>
      </w:r>
      <w:proofErr w:type="gramStart"/>
      <w:r w:rsidRPr="00197E6C">
        <w:rPr>
          <w:sz w:val="26"/>
          <w:szCs w:val="26"/>
        </w:rPr>
        <w:t>Д</w:t>
      </w:r>
      <w:r w:rsidR="00DE5680" w:rsidRPr="00197E6C">
        <w:rPr>
          <w:sz w:val="26"/>
          <w:szCs w:val="26"/>
        </w:rPr>
        <w:t>ворец</w:t>
      </w:r>
      <w:proofErr w:type="gramEnd"/>
      <w:r w:rsidR="00DE5680" w:rsidRPr="00197E6C">
        <w:rPr>
          <w:sz w:val="26"/>
          <w:szCs w:val="26"/>
        </w:rPr>
        <w:t xml:space="preserve"> детского творчества</w:t>
      </w:r>
      <w:r w:rsidRPr="00197E6C">
        <w:rPr>
          <w:sz w:val="26"/>
          <w:szCs w:val="26"/>
        </w:rPr>
        <w:t>», МБУ ДО «</w:t>
      </w:r>
      <w:r w:rsidR="00DE5680" w:rsidRPr="00197E6C">
        <w:rPr>
          <w:sz w:val="26"/>
          <w:szCs w:val="26"/>
        </w:rPr>
        <w:t xml:space="preserve">Центр внешкольной работы </w:t>
      </w:r>
      <w:r w:rsidR="00A21C42" w:rsidRPr="00197E6C">
        <w:rPr>
          <w:sz w:val="26"/>
          <w:szCs w:val="26"/>
        </w:rPr>
        <w:t xml:space="preserve">«Юность»                          г. Челябинска», </w:t>
      </w:r>
      <w:r w:rsidRPr="00197E6C">
        <w:rPr>
          <w:sz w:val="26"/>
          <w:szCs w:val="26"/>
        </w:rPr>
        <w:t>МБУ ДО «</w:t>
      </w:r>
      <w:r w:rsidR="00DE5680" w:rsidRPr="00197E6C">
        <w:rPr>
          <w:sz w:val="26"/>
          <w:szCs w:val="26"/>
        </w:rPr>
        <w:t xml:space="preserve">Центр гуманитарного развития детей и молодежи </w:t>
      </w:r>
      <w:r w:rsidRPr="00197E6C">
        <w:rPr>
          <w:sz w:val="26"/>
          <w:szCs w:val="26"/>
        </w:rPr>
        <w:t xml:space="preserve">«Орбита», а также кружками и секциями различной направленности, которые функционируют </w:t>
      </w:r>
      <w:r w:rsidR="00912D38" w:rsidRPr="00197E6C">
        <w:rPr>
          <w:sz w:val="26"/>
          <w:szCs w:val="26"/>
        </w:rPr>
        <w:t>при</w:t>
      </w:r>
      <w:r w:rsidR="002B4DDC" w:rsidRPr="00197E6C">
        <w:rPr>
          <w:sz w:val="26"/>
          <w:szCs w:val="26"/>
        </w:rPr>
        <w:t xml:space="preserve"> общеобразовательных школ</w:t>
      </w:r>
      <w:r w:rsidR="00912D38" w:rsidRPr="00197E6C">
        <w:rPr>
          <w:sz w:val="26"/>
          <w:szCs w:val="26"/>
        </w:rPr>
        <w:t>ах</w:t>
      </w:r>
      <w:r w:rsidR="000B471F" w:rsidRPr="00197E6C">
        <w:rPr>
          <w:sz w:val="26"/>
          <w:szCs w:val="26"/>
        </w:rPr>
        <w:t>.</w:t>
      </w:r>
    </w:p>
    <w:p w:rsidR="00940184" w:rsidRPr="00197E6C" w:rsidRDefault="00940184" w:rsidP="00940184">
      <w:pPr>
        <w:ind w:firstLine="709"/>
        <w:jc w:val="both"/>
        <w:rPr>
          <w:rFonts w:eastAsia="Calibri"/>
          <w:sz w:val="26"/>
          <w:szCs w:val="26"/>
        </w:rPr>
      </w:pPr>
      <w:r w:rsidRPr="00197E6C">
        <w:rPr>
          <w:rFonts w:eastAsia="Calibri"/>
          <w:sz w:val="26"/>
          <w:szCs w:val="26"/>
        </w:rPr>
        <w:t xml:space="preserve">Сложившаяся система дополнительного образования создает условия для реализации календаря массовых мероприятий, достижения высоких результатов учащихся в творческих конкурсах, научно-исследовательских конференциях. </w:t>
      </w:r>
    </w:p>
    <w:p w:rsidR="00F60F64" w:rsidRDefault="00940184" w:rsidP="00360084">
      <w:pPr>
        <w:ind w:firstLine="709"/>
        <w:jc w:val="both"/>
        <w:rPr>
          <w:sz w:val="26"/>
          <w:szCs w:val="26"/>
        </w:rPr>
      </w:pPr>
      <w:r w:rsidRPr="00197E6C">
        <w:rPr>
          <w:rFonts w:eastAsia="Calibri"/>
          <w:sz w:val="26"/>
          <w:szCs w:val="26"/>
        </w:rPr>
        <w:t>Учащиеся школ принимают участие в творческих конкурсах, спортивных соревнованиях, олимпиадах. Становятся призерами и победителями.</w:t>
      </w:r>
      <w:r w:rsidR="001374A2">
        <w:rPr>
          <w:sz w:val="26"/>
          <w:szCs w:val="26"/>
        </w:rPr>
        <w:t xml:space="preserve"> </w:t>
      </w:r>
    </w:p>
    <w:p w:rsidR="00211FE2" w:rsidRPr="00197E6C" w:rsidRDefault="00211FE2" w:rsidP="003600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7E6C">
        <w:rPr>
          <w:rFonts w:eastAsia="Calibri"/>
          <w:sz w:val="26"/>
          <w:szCs w:val="26"/>
          <w:lang w:eastAsia="en-US"/>
        </w:rPr>
        <w:t xml:space="preserve">В соответствии с Указом Президента Российской Федерации от 07.05.2012 № 597 «О мероприятиях по реализации государственной социальной политики» с </w:t>
      </w:r>
      <w:r w:rsidRPr="00197E6C">
        <w:rPr>
          <w:rFonts w:eastAsia="Calibri"/>
          <w:sz w:val="26"/>
          <w:szCs w:val="26"/>
          <w:lang w:eastAsia="en-US"/>
        </w:rPr>
        <w:lastRenderedPageBreak/>
        <w:t xml:space="preserve">2012 года проводится поэтапное повышение заработной платы отдельных категорий работников бюджетной сферы. </w:t>
      </w:r>
      <w:r w:rsidR="00134E89" w:rsidRPr="00197E6C">
        <w:rPr>
          <w:rFonts w:eastAsia="Calibri"/>
          <w:sz w:val="26"/>
          <w:szCs w:val="26"/>
          <w:lang w:eastAsia="en-US"/>
        </w:rPr>
        <w:t>В результате проведенных мероприятий средняя заработная плата педагогических работников за 20</w:t>
      </w:r>
      <w:r w:rsidR="001C57C0">
        <w:rPr>
          <w:rFonts w:eastAsia="Calibri"/>
          <w:sz w:val="26"/>
          <w:szCs w:val="26"/>
          <w:lang w:eastAsia="en-US"/>
        </w:rPr>
        <w:t>20</w:t>
      </w:r>
      <w:r w:rsidR="00134E89" w:rsidRPr="00197E6C">
        <w:rPr>
          <w:rFonts w:eastAsia="Calibri"/>
          <w:sz w:val="26"/>
          <w:szCs w:val="26"/>
          <w:lang w:eastAsia="en-US"/>
        </w:rPr>
        <w:t xml:space="preserve"> год составила:</w:t>
      </w:r>
    </w:p>
    <w:p w:rsidR="00134E89" w:rsidRPr="00197E6C" w:rsidRDefault="00134E89" w:rsidP="003600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7E6C">
        <w:rPr>
          <w:rFonts w:eastAsia="Calibri"/>
          <w:sz w:val="26"/>
          <w:szCs w:val="26"/>
          <w:lang w:eastAsia="en-US"/>
        </w:rPr>
        <w:t xml:space="preserve">- в дошкольных образовательных учреждениях – </w:t>
      </w:r>
      <w:r w:rsidR="001C57C0">
        <w:rPr>
          <w:rFonts w:eastAsia="Calibri"/>
          <w:sz w:val="26"/>
          <w:szCs w:val="26"/>
          <w:lang w:eastAsia="en-US"/>
        </w:rPr>
        <w:t>32803</w:t>
      </w:r>
      <w:r w:rsidRPr="00197E6C">
        <w:rPr>
          <w:rFonts w:eastAsia="Calibri"/>
          <w:sz w:val="26"/>
          <w:szCs w:val="26"/>
          <w:lang w:eastAsia="en-US"/>
        </w:rPr>
        <w:t xml:space="preserve"> руб.;</w:t>
      </w:r>
    </w:p>
    <w:p w:rsidR="00134E89" w:rsidRPr="00197E6C" w:rsidRDefault="00134E89" w:rsidP="003600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7E6C">
        <w:rPr>
          <w:rFonts w:eastAsia="Calibri"/>
          <w:sz w:val="26"/>
          <w:szCs w:val="26"/>
          <w:lang w:eastAsia="en-US"/>
        </w:rPr>
        <w:t xml:space="preserve">- в общеобразовательных учреждениях – </w:t>
      </w:r>
      <w:r w:rsidR="001C57C0">
        <w:rPr>
          <w:rFonts w:eastAsia="Calibri"/>
          <w:sz w:val="26"/>
          <w:szCs w:val="26"/>
          <w:lang w:eastAsia="en-US"/>
        </w:rPr>
        <w:t>33638</w:t>
      </w:r>
      <w:r w:rsidRPr="00197E6C">
        <w:rPr>
          <w:rFonts w:eastAsia="Calibri"/>
          <w:sz w:val="26"/>
          <w:szCs w:val="26"/>
          <w:lang w:eastAsia="en-US"/>
        </w:rPr>
        <w:t xml:space="preserve"> руб.;</w:t>
      </w:r>
    </w:p>
    <w:p w:rsidR="00134E89" w:rsidRPr="00197E6C" w:rsidRDefault="00134E89" w:rsidP="003600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97E6C">
        <w:rPr>
          <w:rFonts w:eastAsia="Calibri"/>
          <w:sz w:val="26"/>
          <w:szCs w:val="26"/>
          <w:lang w:eastAsia="en-US"/>
        </w:rPr>
        <w:t xml:space="preserve">- в учреждениях дополнительного образования – </w:t>
      </w:r>
      <w:r w:rsidR="001C57C0">
        <w:rPr>
          <w:rFonts w:eastAsia="Calibri"/>
          <w:sz w:val="26"/>
          <w:szCs w:val="26"/>
          <w:lang w:eastAsia="en-US"/>
        </w:rPr>
        <w:t>34775</w:t>
      </w:r>
      <w:r w:rsidRPr="00197E6C">
        <w:rPr>
          <w:rFonts w:eastAsia="Calibri"/>
          <w:sz w:val="26"/>
          <w:szCs w:val="26"/>
          <w:lang w:eastAsia="en-US"/>
        </w:rPr>
        <w:t xml:space="preserve"> руб.</w:t>
      </w:r>
    </w:p>
    <w:p w:rsidR="00134E89" w:rsidRPr="00741B58" w:rsidRDefault="00134E89" w:rsidP="00211FE2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134E89" w:rsidRPr="00741B58" w:rsidRDefault="00134E89" w:rsidP="00134E8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41B58">
        <w:rPr>
          <w:rFonts w:eastAsia="Calibri"/>
          <w:b/>
          <w:sz w:val="26"/>
          <w:szCs w:val="26"/>
          <w:lang w:eastAsia="en-US"/>
        </w:rPr>
        <w:t>Средняя заработная плата</w:t>
      </w:r>
      <w:r>
        <w:rPr>
          <w:rFonts w:eastAsia="Calibri"/>
          <w:b/>
          <w:sz w:val="26"/>
          <w:szCs w:val="26"/>
          <w:lang w:eastAsia="en-US"/>
        </w:rPr>
        <w:t xml:space="preserve"> в</w:t>
      </w:r>
      <w:r w:rsidRPr="00741B58">
        <w:rPr>
          <w:rFonts w:eastAsia="Calibri"/>
          <w:b/>
          <w:sz w:val="26"/>
          <w:szCs w:val="26"/>
          <w:lang w:eastAsia="en-US"/>
        </w:rPr>
        <w:t xml:space="preserve"> образовательных учреждениях</w:t>
      </w:r>
    </w:p>
    <w:p w:rsidR="00134E89" w:rsidRPr="00741B58" w:rsidRDefault="00134E89" w:rsidP="00134E8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41B58">
        <w:rPr>
          <w:rFonts w:eastAsia="Calibri"/>
          <w:b/>
          <w:sz w:val="26"/>
          <w:szCs w:val="26"/>
          <w:lang w:eastAsia="en-US"/>
        </w:rPr>
        <w:t xml:space="preserve">Советского района, </w:t>
      </w:r>
      <w:r w:rsidR="00D22ED6">
        <w:rPr>
          <w:rFonts w:eastAsia="Calibri"/>
          <w:b/>
          <w:sz w:val="26"/>
          <w:szCs w:val="26"/>
          <w:lang w:eastAsia="en-US"/>
        </w:rPr>
        <w:t xml:space="preserve">тыс. </w:t>
      </w:r>
      <w:r w:rsidRPr="00741B58">
        <w:rPr>
          <w:rFonts w:eastAsia="Calibri"/>
          <w:b/>
          <w:sz w:val="26"/>
          <w:szCs w:val="26"/>
          <w:lang w:eastAsia="en-US"/>
        </w:rPr>
        <w:t>рублей</w:t>
      </w:r>
      <w:r>
        <w:rPr>
          <w:rFonts w:eastAsia="Calibri"/>
          <w:b/>
          <w:sz w:val="26"/>
          <w:szCs w:val="26"/>
          <w:lang w:eastAsia="en-US"/>
        </w:rPr>
        <w:t xml:space="preserve"> (педагогические работники)</w:t>
      </w:r>
    </w:p>
    <w:p w:rsidR="00211FE2" w:rsidRDefault="00134E89" w:rsidP="00211FE2">
      <w:pPr>
        <w:ind w:firstLine="709"/>
        <w:jc w:val="both"/>
        <w:rPr>
          <w:rFonts w:eastAsia="Calibri"/>
          <w:lang w:eastAsia="en-US"/>
        </w:rPr>
      </w:pPr>
      <w:r w:rsidRPr="00134E89">
        <w:rPr>
          <w:rFonts w:eastAsia="Calibri"/>
          <w:noProof/>
        </w:rPr>
        <w:drawing>
          <wp:inline distT="0" distB="0" distL="0" distR="0">
            <wp:extent cx="5565961" cy="2474259"/>
            <wp:effectExtent l="19050" t="0" r="0" b="0"/>
            <wp:docPr id="16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22ED6" w:rsidRDefault="00D22ED6" w:rsidP="007B7F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Одной из важных задач в области образования является подготовка муниципальных образовательных учреждений к новому учебному году. Мероприятия по подготовке учреждений осуществляются в рамках:</w:t>
      </w:r>
    </w:p>
    <w:p w:rsidR="00D22ED6" w:rsidRDefault="00D22ED6" w:rsidP="00D22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муниципальной программы </w:t>
      </w:r>
      <w:r w:rsidRPr="00741B58">
        <w:rPr>
          <w:sz w:val="26"/>
          <w:szCs w:val="26"/>
        </w:rPr>
        <w:t xml:space="preserve">«Подготовка муниципальных организаций, подведомственных Комитету по делам образования города Челябинска, к новому учебному году </w:t>
      </w:r>
      <w:r>
        <w:rPr>
          <w:sz w:val="26"/>
          <w:szCs w:val="26"/>
        </w:rPr>
        <w:t>в 2</w:t>
      </w:r>
      <w:r w:rsidR="001C57C0">
        <w:rPr>
          <w:sz w:val="26"/>
          <w:szCs w:val="26"/>
        </w:rPr>
        <w:t>021</w:t>
      </w:r>
      <w:r w:rsidRPr="00741B58">
        <w:rPr>
          <w:sz w:val="26"/>
          <w:szCs w:val="26"/>
        </w:rPr>
        <w:t xml:space="preserve"> год</w:t>
      </w:r>
      <w:r w:rsidR="001C57C0">
        <w:rPr>
          <w:sz w:val="26"/>
          <w:szCs w:val="26"/>
        </w:rPr>
        <w:t>у</w:t>
      </w:r>
      <w:r w:rsidRPr="00741B58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22ED6" w:rsidRDefault="00D22ED6" w:rsidP="00D22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муниципальной программы «Наказы избирателей – первоочередные мероприятия в 202</w:t>
      </w:r>
      <w:r w:rsidR="001C57C0">
        <w:rPr>
          <w:sz w:val="26"/>
          <w:szCs w:val="26"/>
        </w:rPr>
        <w:t>1</w:t>
      </w:r>
      <w:r>
        <w:rPr>
          <w:sz w:val="26"/>
          <w:szCs w:val="26"/>
        </w:rPr>
        <w:t xml:space="preserve"> году»;</w:t>
      </w:r>
    </w:p>
    <w:p w:rsidR="001C57C0" w:rsidRDefault="001C57C0" w:rsidP="00D22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муниципальной программы «Профилактика терроризма и экстремизма в городе Челябинске на 2019-2021 годы»;</w:t>
      </w:r>
    </w:p>
    <w:p w:rsidR="001C57C0" w:rsidRDefault="001C57C0" w:rsidP="00D22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технологическое оборудование для пищеблоков, реализующих программы дошкольного образования;</w:t>
      </w:r>
    </w:p>
    <w:p w:rsidR="001C57C0" w:rsidRDefault="001C57C0" w:rsidP="00D22E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оснащение медицинских кабинетов.</w:t>
      </w:r>
    </w:p>
    <w:p w:rsidR="002B51DD" w:rsidRDefault="002B51DD" w:rsidP="002B51DD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Приоритетными направлениями развития системы образования</w:t>
      </w:r>
      <w:r w:rsidR="007C4146" w:rsidRPr="00197E6C">
        <w:rPr>
          <w:sz w:val="26"/>
          <w:szCs w:val="26"/>
        </w:rPr>
        <w:t xml:space="preserve"> Советского района</w:t>
      </w:r>
      <w:r w:rsidRPr="00197E6C">
        <w:rPr>
          <w:sz w:val="26"/>
          <w:szCs w:val="26"/>
        </w:rPr>
        <w:t xml:space="preserve"> </w:t>
      </w:r>
      <w:r w:rsidR="00D22F39" w:rsidRPr="00197E6C">
        <w:rPr>
          <w:sz w:val="26"/>
          <w:szCs w:val="26"/>
        </w:rPr>
        <w:t>на</w:t>
      </w:r>
      <w:r w:rsidRPr="00197E6C">
        <w:rPr>
          <w:sz w:val="26"/>
          <w:szCs w:val="26"/>
        </w:rPr>
        <w:t xml:space="preserve"> </w:t>
      </w:r>
      <w:r w:rsidR="00912D38" w:rsidRPr="00197E6C">
        <w:rPr>
          <w:sz w:val="26"/>
          <w:szCs w:val="26"/>
        </w:rPr>
        <w:t xml:space="preserve">среднесрочный </w:t>
      </w:r>
      <w:r w:rsidR="008902C6" w:rsidRPr="00197E6C">
        <w:rPr>
          <w:sz w:val="26"/>
          <w:szCs w:val="26"/>
        </w:rPr>
        <w:t>период</w:t>
      </w:r>
      <w:r w:rsidRPr="00197E6C">
        <w:rPr>
          <w:sz w:val="26"/>
          <w:szCs w:val="26"/>
        </w:rPr>
        <w:t xml:space="preserve"> являются:</w:t>
      </w:r>
    </w:p>
    <w:p w:rsidR="00AE05DE" w:rsidRDefault="00D7181B" w:rsidP="002B51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05DE">
        <w:rPr>
          <w:sz w:val="26"/>
          <w:szCs w:val="26"/>
        </w:rPr>
        <w:t>сохранение достигнутых показателей охвата детей дошкольным образованием;</w:t>
      </w:r>
    </w:p>
    <w:p w:rsidR="00D7181B" w:rsidRDefault="00D7181B" w:rsidP="002B51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сети групп для детей раннего возраста в дошкольных образовательных учреждениях района;</w:t>
      </w:r>
    </w:p>
    <w:p w:rsidR="00D7181B" w:rsidRDefault="00D7181B" w:rsidP="002B51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обеспечения качественного питания детей в дошкольных образовательных учреждениях;</w:t>
      </w:r>
    </w:p>
    <w:p w:rsidR="00D7181B" w:rsidRDefault="00D7181B" w:rsidP="002B51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сети групп компенсирующей, комбинированной и оздоровительной направленности для детей с особыми потребностями;</w:t>
      </w:r>
    </w:p>
    <w:p w:rsidR="00D7181B" w:rsidRDefault="00D7181B" w:rsidP="002B51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механизмов раннего выявления социального неблагополучия детей (семей с детьми) с опорой на институт классного руководства;</w:t>
      </w:r>
    </w:p>
    <w:p w:rsidR="00D7181B" w:rsidRDefault="00D7181B" w:rsidP="002B51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обеспечение научно и организационно-методических сопровождений деятельности дошкольных образовательных учреждений;</w:t>
      </w:r>
    </w:p>
    <w:p w:rsidR="00D7181B" w:rsidRDefault="00D7181B" w:rsidP="002B51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32FF">
        <w:rPr>
          <w:sz w:val="26"/>
          <w:szCs w:val="26"/>
        </w:rPr>
        <w:t>развитие системы наставничества.</w:t>
      </w:r>
    </w:p>
    <w:p w:rsidR="00825E08" w:rsidRDefault="00825E08" w:rsidP="004C7488">
      <w:pPr>
        <w:jc w:val="center"/>
        <w:rPr>
          <w:b/>
        </w:rPr>
      </w:pPr>
    </w:p>
    <w:p w:rsidR="00073493" w:rsidRPr="00197E6C" w:rsidRDefault="00073493" w:rsidP="00073493">
      <w:pPr>
        <w:jc w:val="center"/>
        <w:rPr>
          <w:b/>
          <w:sz w:val="26"/>
          <w:szCs w:val="26"/>
        </w:rPr>
      </w:pPr>
      <w:r w:rsidRPr="00F21232">
        <w:rPr>
          <w:b/>
          <w:sz w:val="26"/>
          <w:szCs w:val="26"/>
        </w:rPr>
        <w:t>Социальная защита</w:t>
      </w:r>
      <w:r w:rsidRPr="00197E6C">
        <w:rPr>
          <w:b/>
          <w:sz w:val="26"/>
          <w:szCs w:val="26"/>
        </w:rPr>
        <w:t xml:space="preserve"> </w:t>
      </w:r>
    </w:p>
    <w:p w:rsidR="00073493" w:rsidRPr="00775A85" w:rsidRDefault="00073493" w:rsidP="00073493">
      <w:pPr>
        <w:jc w:val="center"/>
        <w:rPr>
          <w:b/>
        </w:rPr>
      </w:pPr>
    </w:p>
    <w:p w:rsidR="00C13542" w:rsidRDefault="00C13542" w:rsidP="0007349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Деятельность </w:t>
      </w:r>
      <w:r w:rsidR="00073493" w:rsidRPr="00197E6C">
        <w:rPr>
          <w:color w:val="000000"/>
          <w:sz w:val="26"/>
          <w:szCs w:val="26"/>
        </w:rPr>
        <w:t>Советск</w:t>
      </w:r>
      <w:r>
        <w:rPr>
          <w:color w:val="000000"/>
          <w:sz w:val="26"/>
          <w:szCs w:val="26"/>
        </w:rPr>
        <w:t>ого</w:t>
      </w:r>
      <w:r w:rsidR="00073493" w:rsidRPr="00197E6C">
        <w:rPr>
          <w:color w:val="000000"/>
          <w:sz w:val="26"/>
          <w:szCs w:val="26"/>
        </w:rPr>
        <w:t xml:space="preserve"> управлением социальной защиты населения Администрации города Челябинска (далее</w:t>
      </w:r>
      <w:r w:rsidR="00912D38" w:rsidRPr="00197E6C">
        <w:rPr>
          <w:color w:val="000000"/>
          <w:sz w:val="26"/>
          <w:szCs w:val="26"/>
        </w:rPr>
        <w:t xml:space="preserve"> - </w:t>
      </w:r>
      <w:r w:rsidR="00073493" w:rsidRPr="00197E6C">
        <w:rPr>
          <w:color w:val="000000"/>
          <w:sz w:val="26"/>
          <w:szCs w:val="26"/>
        </w:rPr>
        <w:t>Управление</w:t>
      </w:r>
      <w:r w:rsidR="00912D38" w:rsidRPr="00197E6C">
        <w:rPr>
          <w:color w:val="000000"/>
          <w:sz w:val="26"/>
          <w:szCs w:val="26"/>
        </w:rPr>
        <w:t xml:space="preserve"> социальной защиты</w:t>
      </w:r>
      <w:r w:rsidR="00CF7EF2">
        <w:rPr>
          <w:color w:val="000000"/>
          <w:sz w:val="26"/>
          <w:szCs w:val="26"/>
        </w:rPr>
        <w:t>, Управление</w:t>
      </w:r>
      <w:r w:rsidR="00073493" w:rsidRPr="00197E6C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направлена на выполнение реализации переданных государственных полномочий по поддержке различных категорий населения, реализация которых содействует повышению уровня и качества жизни граждан, нуждающихся в социальной защите государства.</w:t>
      </w:r>
    </w:p>
    <w:p w:rsidR="00073493" w:rsidRPr="00197E6C" w:rsidRDefault="00073493" w:rsidP="00073493">
      <w:pPr>
        <w:tabs>
          <w:tab w:val="left" w:pos="360"/>
        </w:tabs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>На учете в Управлении</w:t>
      </w:r>
      <w:r w:rsidR="00912D38" w:rsidRPr="00197E6C">
        <w:rPr>
          <w:color w:val="000000"/>
          <w:sz w:val="26"/>
          <w:szCs w:val="26"/>
        </w:rPr>
        <w:t xml:space="preserve"> социальной защиты</w:t>
      </w:r>
      <w:r w:rsidRPr="00197E6C">
        <w:rPr>
          <w:color w:val="000000"/>
          <w:sz w:val="26"/>
          <w:szCs w:val="26"/>
        </w:rPr>
        <w:t xml:space="preserve"> состоят </w:t>
      </w:r>
      <w:r w:rsidR="00F21232" w:rsidRPr="00592933">
        <w:rPr>
          <w:color w:val="000000"/>
          <w:sz w:val="26"/>
          <w:szCs w:val="26"/>
        </w:rPr>
        <w:t xml:space="preserve">более </w:t>
      </w:r>
      <w:r w:rsidR="004509B6">
        <w:rPr>
          <w:color w:val="000000"/>
          <w:sz w:val="26"/>
          <w:szCs w:val="26"/>
        </w:rPr>
        <w:t>38,0</w:t>
      </w:r>
      <w:r w:rsidR="00F21232" w:rsidRPr="00592933">
        <w:rPr>
          <w:color w:val="000000"/>
          <w:sz w:val="26"/>
          <w:szCs w:val="26"/>
        </w:rPr>
        <w:t xml:space="preserve"> тыс</w:t>
      </w:r>
      <w:r w:rsidR="00F21232">
        <w:rPr>
          <w:color w:val="000000"/>
          <w:sz w:val="26"/>
          <w:szCs w:val="26"/>
        </w:rPr>
        <w:t>. чел</w:t>
      </w:r>
      <w:r w:rsidRPr="00197E6C">
        <w:rPr>
          <w:color w:val="000000"/>
          <w:sz w:val="26"/>
          <w:szCs w:val="26"/>
        </w:rPr>
        <w:t>овек (</w:t>
      </w:r>
      <w:r w:rsidRPr="00592933">
        <w:rPr>
          <w:color w:val="000000"/>
          <w:sz w:val="26"/>
          <w:szCs w:val="26"/>
        </w:rPr>
        <w:t>2</w:t>
      </w:r>
      <w:r w:rsidR="00F21232" w:rsidRPr="00592933">
        <w:rPr>
          <w:color w:val="000000"/>
          <w:sz w:val="26"/>
          <w:szCs w:val="26"/>
        </w:rPr>
        <w:t>7</w:t>
      </w:r>
      <w:r w:rsidRPr="00592933">
        <w:rPr>
          <w:color w:val="000000"/>
          <w:sz w:val="26"/>
          <w:szCs w:val="26"/>
        </w:rPr>
        <w:t>,0%</w:t>
      </w:r>
      <w:r w:rsidRPr="00197E6C">
        <w:rPr>
          <w:color w:val="000000"/>
          <w:sz w:val="26"/>
          <w:szCs w:val="26"/>
        </w:rPr>
        <w:t xml:space="preserve"> от численности населения района), получающих различные меры социальной поддержки. </w:t>
      </w:r>
    </w:p>
    <w:p w:rsidR="00F30D0A" w:rsidRDefault="00F30D0A" w:rsidP="00073493">
      <w:pPr>
        <w:tabs>
          <w:tab w:val="left" w:pos="360"/>
        </w:tabs>
        <w:ind w:firstLine="709"/>
        <w:jc w:val="center"/>
        <w:rPr>
          <w:b/>
          <w:color w:val="000000"/>
        </w:rPr>
      </w:pPr>
    </w:p>
    <w:p w:rsidR="00073493" w:rsidRDefault="00073493" w:rsidP="00073493">
      <w:pPr>
        <w:tabs>
          <w:tab w:val="left" w:pos="360"/>
        </w:tabs>
        <w:ind w:firstLine="709"/>
        <w:jc w:val="center"/>
        <w:rPr>
          <w:b/>
          <w:color w:val="000000"/>
        </w:rPr>
      </w:pPr>
      <w:r w:rsidRPr="002E632C">
        <w:rPr>
          <w:b/>
          <w:color w:val="000000"/>
        </w:rPr>
        <w:t>Численность граждан состоящих на учете в Управлении</w:t>
      </w:r>
    </w:p>
    <w:p w:rsidR="00B601EA" w:rsidRPr="002E632C" w:rsidRDefault="00B601EA" w:rsidP="00073493">
      <w:pPr>
        <w:tabs>
          <w:tab w:val="left" w:pos="360"/>
        </w:tabs>
        <w:ind w:firstLine="709"/>
        <w:jc w:val="center"/>
        <w:rPr>
          <w:b/>
          <w:color w:val="000000"/>
        </w:rPr>
      </w:pPr>
    </w:p>
    <w:tbl>
      <w:tblPr>
        <w:tblStyle w:val="ac"/>
        <w:tblW w:w="9467" w:type="dxa"/>
        <w:tblLayout w:type="fixed"/>
        <w:tblLook w:val="04A0"/>
      </w:tblPr>
      <w:tblGrid>
        <w:gridCol w:w="5637"/>
        <w:gridCol w:w="766"/>
        <w:gridCol w:w="766"/>
        <w:gridCol w:w="766"/>
        <w:gridCol w:w="766"/>
        <w:gridCol w:w="766"/>
      </w:tblGrid>
      <w:tr w:rsidR="004509B6" w:rsidTr="0059546F">
        <w:trPr>
          <w:tblHeader/>
        </w:trPr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льготной категории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2017 год    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2020 год 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год 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Инвалиды и участники Великой Отечественной войны,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66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Великой Отечественной войны (труженики тыла),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766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Реабилитированные лица,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Бывшие несовершеннолетние узники фашистских концлагерей, чел 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боевых действий,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труда,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13074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13062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10156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10163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10634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Ветераны труда Челябинской области,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7823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7630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6189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6179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6944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Инвалиды,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8180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7718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7644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7719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7043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Пострадавшие от воздействия радиации (ЧАЭС,           ПО Маяк),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Получатели детских пособий,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5369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4846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4875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4941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5315</w:t>
            </w:r>
          </w:p>
        </w:tc>
      </w:tr>
      <w:tr w:rsidR="004509B6" w:rsidTr="0059546F">
        <w:tc>
          <w:tcPr>
            <w:tcW w:w="5637" w:type="dxa"/>
          </w:tcPr>
          <w:p w:rsidR="004509B6" w:rsidRDefault="004509B6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Семьи с детьми (опекуны, приемные родители), чел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766" w:type="dxa"/>
          </w:tcPr>
          <w:p w:rsidR="004509B6" w:rsidRDefault="004509B6" w:rsidP="004509B6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766" w:type="dxa"/>
          </w:tcPr>
          <w:p w:rsidR="004509B6" w:rsidRDefault="00303D5A" w:rsidP="0007349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</w:tbl>
    <w:p w:rsidR="00073493" w:rsidRDefault="00073493" w:rsidP="00073493">
      <w:pPr>
        <w:tabs>
          <w:tab w:val="left" w:pos="360"/>
        </w:tabs>
        <w:ind w:firstLine="709"/>
        <w:jc w:val="both"/>
        <w:rPr>
          <w:color w:val="000000"/>
        </w:rPr>
      </w:pPr>
    </w:p>
    <w:p w:rsidR="00073493" w:rsidRPr="00197E6C" w:rsidRDefault="00073493" w:rsidP="00073493">
      <w:pPr>
        <w:tabs>
          <w:tab w:val="left" w:pos="360"/>
        </w:tabs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 xml:space="preserve">Статистические данные свидетельствуют о факте ежегодного уменьшения льготных категорий граждан, таких как инвалиды и участники Великой Отечественной войны, труженики тыла.   </w:t>
      </w:r>
    </w:p>
    <w:p w:rsidR="00AA31F8" w:rsidRPr="00360084" w:rsidRDefault="00AA31F8" w:rsidP="00AA31F8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197E6C">
        <w:rPr>
          <w:color w:val="000000"/>
          <w:sz w:val="26"/>
          <w:szCs w:val="26"/>
        </w:rPr>
        <w:t>С января по сентябрь 20</w:t>
      </w:r>
      <w:r w:rsidR="006907B0">
        <w:rPr>
          <w:color w:val="000000"/>
          <w:sz w:val="26"/>
          <w:szCs w:val="26"/>
        </w:rPr>
        <w:t>2</w:t>
      </w:r>
      <w:r w:rsidR="00303D5A">
        <w:rPr>
          <w:color w:val="000000"/>
          <w:sz w:val="26"/>
          <w:szCs w:val="26"/>
        </w:rPr>
        <w:t>1</w:t>
      </w:r>
      <w:r w:rsidRPr="00197E6C">
        <w:rPr>
          <w:color w:val="000000"/>
          <w:sz w:val="26"/>
          <w:szCs w:val="26"/>
        </w:rPr>
        <w:t xml:space="preserve"> года общая сумма выплат</w:t>
      </w:r>
      <w:r w:rsidRPr="00197E6C">
        <w:rPr>
          <w:sz w:val="26"/>
          <w:szCs w:val="26"/>
        </w:rPr>
        <w:t xml:space="preserve"> из разного уровня бюджетов составила </w:t>
      </w:r>
      <w:r w:rsidR="00303D5A">
        <w:rPr>
          <w:sz w:val="26"/>
          <w:szCs w:val="26"/>
        </w:rPr>
        <w:t>819,2 млн. рублей.</w:t>
      </w:r>
      <w:r w:rsidRPr="00197E6C">
        <w:rPr>
          <w:sz w:val="26"/>
          <w:szCs w:val="26"/>
        </w:rPr>
        <w:t xml:space="preserve"> </w:t>
      </w:r>
    </w:p>
    <w:p w:rsidR="00DC6491" w:rsidRDefault="00073493" w:rsidP="00073493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Сравнивая объемы денежных средств, направленных на реализацию государственной и муниципальной политики в сфере социальной защиты населения с предыдущими годами, </w:t>
      </w:r>
      <w:r w:rsidR="00DC6491">
        <w:rPr>
          <w:sz w:val="26"/>
          <w:szCs w:val="26"/>
        </w:rPr>
        <w:t>можно отметить тенденцию не только стабильного финансирования объема денежных средств направленных на выплату льготным категориям граждан, но и значительное увеличение общего объема денежных средств, направленных на предоставление мер социальной поддержки.</w:t>
      </w:r>
    </w:p>
    <w:p w:rsidR="00743AF9" w:rsidRDefault="00743AF9" w:rsidP="00073493">
      <w:pPr>
        <w:tabs>
          <w:tab w:val="left" w:pos="360"/>
        </w:tabs>
        <w:ind w:firstLine="709"/>
        <w:jc w:val="center"/>
        <w:rPr>
          <w:b/>
        </w:rPr>
      </w:pPr>
    </w:p>
    <w:p w:rsidR="00B601EA" w:rsidRDefault="00B601EA" w:rsidP="00073493">
      <w:pPr>
        <w:tabs>
          <w:tab w:val="left" w:pos="360"/>
        </w:tabs>
        <w:ind w:firstLine="709"/>
        <w:jc w:val="center"/>
        <w:rPr>
          <w:b/>
        </w:rPr>
      </w:pPr>
    </w:p>
    <w:p w:rsidR="00B601EA" w:rsidRDefault="00B601EA" w:rsidP="00073493">
      <w:pPr>
        <w:tabs>
          <w:tab w:val="left" w:pos="360"/>
        </w:tabs>
        <w:ind w:firstLine="709"/>
        <w:jc w:val="center"/>
        <w:rPr>
          <w:b/>
        </w:rPr>
      </w:pPr>
    </w:p>
    <w:p w:rsidR="00B601EA" w:rsidRDefault="00B601EA" w:rsidP="00073493">
      <w:pPr>
        <w:tabs>
          <w:tab w:val="left" w:pos="360"/>
        </w:tabs>
        <w:ind w:firstLine="709"/>
        <w:jc w:val="center"/>
        <w:rPr>
          <w:b/>
        </w:rPr>
      </w:pPr>
    </w:p>
    <w:p w:rsidR="00073493" w:rsidRDefault="00DC6491" w:rsidP="00073493">
      <w:pPr>
        <w:tabs>
          <w:tab w:val="left" w:pos="360"/>
        </w:tabs>
        <w:ind w:firstLine="709"/>
        <w:jc w:val="center"/>
        <w:rPr>
          <w:b/>
        </w:rPr>
      </w:pPr>
      <w:r>
        <w:rPr>
          <w:b/>
        </w:rPr>
        <w:lastRenderedPageBreak/>
        <w:t>О</w:t>
      </w:r>
      <w:r w:rsidR="00073493" w:rsidRPr="00F95E89">
        <w:rPr>
          <w:b/>
        </w:rPr>
        <w:t>бъем</w:t>
      </w:r>
      <w:r>
        <w:rPr>
          <w:b/>
        </w:rPr>
        <w:t>ы</w:t>
      </w:r>
      <w:r w:rsidR="00073493" w:rsidRPr="00F95E89">
        <w:rPr>
          <w:b/>
        </w:rPr>
        <w:t xml:space="preserve"> денежных средств, направленных на реализацию </w:t>
      </w:r>
    </w:p>
    <w:p w:rsidR="00073493" w:rsidRDefault="00073493" w:rsidP="00073493">
      <w:pPr>
        <w:tabs>
          <w:tab w:val="left" w:pos="360"/>
        </w:tabs>
        <w:ind w:firstLine="709"/>
        <w:jc w:val="center"/>
        <w:rPr>
          <w:b/>
        </w:rPr>
      </w:pPr>
      <w:r w:rsidRPr="00F95E89">
        <w:rPr>
          <w:b/>
        </w:rPr>
        <w:t>мер социал</w:t>
      </w:r>
      <w:r w:rsidR="00DC6491">
        <w:rPr>
          <w:b/>
        </w:rPr>
        <w:t>ьной поддержки населения района,</w:t>
      </w:r>
      <w:r w:rsidRPr="00F95E89">
        <w:rPr>
          <w:b/>
        </w:rPr>
        <w:t xml:space="preserve"> млн. рублей</w:t>
      </w:r>
    </w:p>
    <w:p w:rsidR="00073493" w:rsidRDefault="00DC6491" w:rsidP="00073493">
      <w:pPr>
        <w:tabs>
          <w:tab w:val="left" w:pos="360"/>
        </w:tabs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2163847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16EA8" w:rsidRPr="00197E6C" w:rsidRDefault="00216EA8" w:rsidP="00073493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 течение 9 месяцев 20</w:t>
      </w:r>
      <w:r w:rsidR="00B25C75">
        <w:rPr>
          <w:sz w:val="26"/>
          <w:szCs w:val="26"/>
        </w:rPr>
        <w:t>2</w:t>
      </w:r>
      <w:r w:rsidR="00DC6491">
        <w:rPr>
          <w:sz w:val="26"/>
          <w:szCs w:val="26"/>
        </w:rPr>
        <w:t>1</w:t>
      </w:r>
      <w:r w:rsidRPr="00197E6C">
        <w:rPr>
          <w:sz w:val="26"/>
          <w:szCs w:val="26"/>
        </w:rPr>
        <w:t xml:space="preserve"> года льготным категориям граждан предоставлены следующие меры социальной поддержки: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- по оплате за жилое помещение и коммунальные услуги в виде компенсации расходов (</w:t>
      </w:r>
      <w:r w:rsidR="00DC6491">
        <w:rPr>
          <w:sz w:val="26"/>
          <w:szCs w:val="26"/>
        </w:rPr>
        <w:t>7807</w:t>
      </w:r>
      <w:r w:rsidRPr="00197E6C">
        <w:rPr>
          <w:sz w:val="26"/>
          <w:szCs w:val="26"/>
        </w:rPr>
        <w:t xml:space="preserve"> граждан, на общую сумму </w:t>
      </w:r>
      <w:r w:rsidR="00DC6491">
        <w:rPr>
          <w:sz w:val="26"/>
          <w:szCs w:val="26"/>
        </w:rPr>
        <w:t>57,6</w:t>
      </w:r>
      <w:r w:rsidRPr="00197E6C">
        <w:rPr>
          <w:sz w:val="26"/>
          <w:szCs w:val="26"/>
        </w:rPr>
        <w:t xml:space="preserve"> млн. рублей);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компенсация расходов на уплату взноса на капитальный ремонт общего имущества в многоквартирном доме перечислена </w:t>
      </w:r>
      <w:r w:rsidR="00DC6491">
        <w:rPr>
          <w:sz w:val="26"/>
          <w:szCs w:val="26"/>
        </w:rPr>
        <w:t>3798</w:t>
      </w:r>
      <w:r w:rsidRPr="00197E6C">
        <w:rPr>
          <w:sz w:val="26"/>
          <w:szCs w:val="26"/>
        </w:rPr>
        <w:t xml:space="preserve"> получателям на сумму                        </w:t>
      </w:r>
      <w:r w:rsidR="00DC6491">
        <w:rPr>
          <w:sz w:val="26"/>
          <w:szCs w:val="26"/>
        </w:rPr>
        <w:t>11,3</w:t>
      </w:r>
      <w:r w:rsidRPr="00197E6C">
        <w:rPr>
          <w:sz w:val="26"/>
          <w:szCs w:val="26"/>
        </w:rPr>
        <w:t xml:space="preserve"> млн. рублей;</w:t>
      </w:r>
    </w:p>
    <w:p w:rsidR="00216EA8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ежемесячная денежная выплата региональным льготникам произведена </w:t>
      </w:r>
      <w:r w:rsidR="00DC6491">
        <w:rPr>
          <w:sz w:val="26"/>
          <w:szCs w:val="26"/>
        </w:rPr>
        <w:t>15685</w:t>
      </w:r>
      <w:r w:rsidRPr="00197E6C">
        <w:rPr>
          <w:sz w:val="26"/>
          <w:szCs w:val="26"/>
        </w:rPr>
        <w:t xml:space="preserve"> получателям на общую сумму </w:t>
      </w:r>
      <w:r w:rsidR="007B410E">
        <w:rPr>
          <w:sz w:val="26"/>
          <w:szCs w:val="26"/>
        </w:rPr>
        <w:t>178,5</w:t>
      </w:r>
      <w:r w:rsidRPr="00197E6C">
        <w:rPr>
          <w:sz w:val="26"/>
          <w:szCs w:val="26"/>
        </w:rPr>
        <w:t xml:space="preserve"> млн. рублей;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выплаты денежных компенсаций </w:t>
      </w:r>
      <w:r w:rsidR="007B410E">
        <w:rPr>
          <w:sz w:val="26"/>
          <w:szCs w:val="26"/>
        </w:rPr>
        <w:t>301</w:t>
      </w:r>
      <w:r w:rsidRPr="00197E6C">
        <w:rPr>
          <w:sz w:val="26"/>
          <w:szCs w:val="26"/>
        </w:rPr>
        <w:t xml:space="preserve"> получател</w:t>
      </w:r>
      <w:r w:rsidR="007B410E">
        <w:rPr>
          <w:sz w:val="26"/>
          <w:szCs w:val="26"/>
        </w:rPr>
        <w:t>ю</w:t>
      </w:r>
      <w:r w:rsidRPr="00197E6C">
        <w:rPr>
          <w:sz w:val="26"/>
          <w:szCs w:val="26"/>
        </w:rPr>
        <w:t xml:space="preserve"> из числа, пострадавших от радиационного воздействия на сумму </w:t>
      </w:r>
      <w:r w:rsidR="007B410E">
        <w:rPr>
          <w:sz w:val="26"/>
          <w:szCs w:val="26"/>
        </w:rPr>
        <w:t>6,8</w:t>
      </w:r>
      <w:r w:rsidRPr="00197E6C">
        <w:rPr>
          <w:sz w:val="26"/>
          <w:szCs w:val="26"/>
        </w:rPr>
        <w:t xml:space="preserve"> млн. рублей;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возмещение расходов, связанных с погребением </w:t>
      </w:r>
      <w:r w:rsidR="007B410E">
        <w:rPr>
          <w:sz w:val="26"/>
          <w:szCs w:val="26"/>
        </w:rPr>
        <w:t>113</w:t>
      </w:r>
      <w:r w:rsidRPr="00197E6C">
        <w:rPr>
          <w:sz w:val="26"/>
          <w:szCs w:val="26"/>
        </w:rPr>
        <w:t xml:space="preserve"> умерших на сумму </w:t>
      </w:r>
      <w:r w:rsidR="007B410E">
        <w:rPr>
          <w:sz w:val="26"/>
          <w:szCs w:val="26"/>
        </w:rPr>
        <w:t>846,8</w:t>
      </w:r>
      <w:r w:rsidRPr="00197E6C">
        <w:rPr>
          <w:sz w:val="26"/>
          <w:szCs w:val="26"/>
        </w:rPr>
        <w:t xml:space="preserve"> тыс. рублей; 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компенсации страховых премий по договорам обязательного страхования гражданской ответственности </w:t>
      </w:r>
      <w:r w:rsidR="007B410E">
        <w:rPr>
          <w:sz w:val="26"/>
          <w:szCs w:val="26"/>
        </w:rPr>
        <w:t>11</w:t>
      </w:r>
      <w:r w:rsidRPr="00197E6C">
        <w:rPr>
          <w:sz w:val="26"/>
          <w:szCs w:val="26"/>
        </w:rPr>
        <w:t xml:space="preserve"> получателям на сумму </w:t>
      </w:r>
      <w:r w:rsidR="007B410E">
        <w:rPr>
          <w:sz w:val="26"/>
          <w:szCs w:val="26"/>
        </w:rPr>
        <w:t>45,2</w:t>
      </w:r>
      <w:r w:rsidRPr="00197E6C">
        <w:rPr>
          <w:sz w:val="26"/>
          <w:szCs w:val="26"/>
        </w:rPr>
        <w:t xml:space="preserve"> тыс. рублей. 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ежегодные денежные выплаты </w:t>
      </w:r>
      <w:r w:rsidR="007B410E">
        <w:rPr>
          <w:sz w:val="26"/>
          <w:szCs w:val="26"/>
        </w:rPr>
        <w:t>686</w:t>
      </w:r>
      <w:r w:rsidRPr="00197E6C">
        <w:rPr>
          <w:sz w:val="26"/>
          <w:szCs w:val="26"/>
        </w:rPr>
        <w:t xml:space="preserve"> гражданам, награжденным знаком «Почетный донор России» или «Почетный донор СССР» на сумму </w:t>
      </w:r>
      <w:r w:rsidR="007B410E">
        <w:rPr>
          <w:sz w:val="26"/>
          <w:szCs w:val="26"/>
        </w:rPr>
        <w:t>10,5</w:t>
      </w:r>
      <w:r w:rsidRPr="00197E6C">
        <w:rPr>
          <w:sz w:val="26"/>
          <w:szCs w:val="26"/>
        </w:rPr>
        <w:t xml:space="preserve"> млн. рублей.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Управлением ежемесячно производится расчет компенсации членам семей погибших (умерших) военнослужащих. Сумма заявленных средств за указанный период составила </w:t>
      </w:r>
      <w:r w:rsidR="007B410E">
        <w:rPr>
          <w:sz w:val="26"/>
          <w:szCs w:val="26"/>
        </w:rPr>
        <w:t>1,3</w:t>
      </w:r>
      <w:r w:rsidRPr="00197E6C">
        <w:rPr>
          <w:sz w:val="26"/>
          <w:szCs w:val="26"/>
        </w:rPr>
        <w:t xml:space="preserve"> млн. рублей и выплачена </w:t>
      </w:r>
      <w:r w:rsidR="007B410E">
        <w:rPr>
          <w:sz w:val="26"/>
          <w:szCs w:val="26"/>
        </w:rPr>
        <w:t>70</w:t>
      </w:r>
      <w:r w:rsidRPr="00197E6C">
        <w:rPr>
          <w:sz w:val="26"/>
          <w:szCs w:val="26"/>
        </w:rPr>
        <w:t xml:space="preserve"> получателям.</w:t>
      </w:r>
    </w:p>
    <w:p w:rsidR="00216EA8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Одним из направлений деятельности Управления является формирование личных дел и расчет ежемесячной денежной компенсации возмещения вреда военнослужащим, гражданам, призванным на военные сборы, и членам их семей. За </w:t>
      </w:r>
      <w:r w:rsidR="00F45559" w:rsidRPr="00197E6C">
        <w:rPr>
          <w:sz w:val="26"/>
          <w:szCs w:val="26"/>
        </w:rPr>
        <w:t xml:space="preserve">отчетный период </w:t>
      </w:r>
      <w:r w:rsidR="007E7C35">
        <w:rPr>
          <w:sz w:val="26"/>
          <w:szCs w:val="26"/>
        </w:rPr>
        <w:t>80</w:t>
      </w:r>
      <w:r w:rsidRPr="00197E6C">
        <w:rPr>
          <w:sz w:val="26"/>
          <w:szCs w:val="26"/>
        </w:rPr>
        <w:t xml:space="preserve"> гражданам данной категории назначена компенсация возмещения вреда на общую сумму </w:t>
      </w:r>
      <w:r w:rsidR="007E7C35">
        <w:rPr>
          <w:sz w:val="26"/>
          <w:szCs w:val="26"/>
        </w:rPr>
        <w:t>5,1</w:t>
      </w:r>
      <w:r w:rsidRPr="00197E6C">
        <w:rPr>
          <w:sz w:val="26"/>
          <w:szCs w:val="26"/>
        </w:rPr>
        <w:t xml:space="preserve"> млн. рублей. Денежные средства перечисляются гражданам непосредственно Министерством труда и социальной защиты Российской Федерации.</w:t>
      </w:r>
    </w:p>
    <w:p w:rsidR="007E7C35" w:rsidRDefault="00573181" w:rsidP="00216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решения Г</w:t>
      </w:r>
      <w:r w:rsidR="007E7C35">
        <w:rPr>
          <w:sz w:val="26"/>
          <w:szCs w:val="26"/>
        </w:rPr>
        <w:t>убернатора Челябинской области жителям блокадного Ленинграда произведена единовременная выплата денежных средств 10 ветеранам на сумму 100,0 тыс. рублей.</w:t>
      </w:r>
      <w:r w:rsidR="007B17E3">
        <w:rPr>
          <w:sz w:val="26"/>
          <w:szCs w:val="26"/>
        </w:rPr>
        <w:t xml:space="preserve"> </w:t>
      </w:r>
    </w:p>
    <w:p w:rsidR="007B17E3" w:rsidRDefault="007B17E3" w:rsidP="00216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 Дню пожилого человека произведены выплаты 33530 получателям на общую сумму 23,5 млн. рублей.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lastRenderedPageBreak/>
        <w:t>В целях реализации задачи по улучшению качества жизни семей с детьми Управлением организована работа по выплате ряда пособий, связанных с материнством</w:t>
      </w:r>
      <w:r w:rsidR="007B17E3">
        <w:rPr>
          <w:sz w:val="26"/>
          <w:szCs w:val="26"/>
        </w:rPr>
        <w:t xml:space="preserve"> и детством</w:t>
      </w:r>
      <w:r w:rsidRPr="00197E6C">
        <w:rPr>
          <w:sz w:val="26"/>
          <w:szCs w:val="26"/>
        </w:rPr>
        <w:t>, в том числе: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произведена выплата </w:t>
      </w:r>
      <w:r w:rsidR="007B17E3">
        <w:rPr>
          <w:sz w:val="26"/>
          <w:szCs w:val="26"/>
        </w:rPr>
        <w:t>135</w:t>
      </w:r>
      <w:r w:rsidRPr="00197E6C">
        <w:rPr>
          <w:sz w:val="26"/>
          <w:szCs w:val="26"/>
        </w:rPr>
        <w:t xml:space="preserve"> получателям пособия на рождение ребенка, сумма выплаты составила </w:t>
      </w:r>
      <w:r w:rsidR="007B17E3">
        <w:rPr>
          <w:sz w:val="26"/>
          <w:szCs w:val="26"/>
        </w:rPr>
        <w:t>2,9</w:t>
      </w:r>
      <w:r w:rsidR="00011452" w:rsidRPr="00197E6C">
        <w:rPr>
          <w:sz w:val="26"/>
          <w:szCs w:val="26"/>
        </w:rPr>
        <w:t xml:space="preserve"> </w:t>
      </w:r>
      <w:r w:rsidRPr="00197E6C">
        <w:rPr>
          <w:sz w:val="26"/>
          <w:szCs w:val="26"/>
        </w:rPr>
        <w:t>млн. рублей;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ежемесячное пособие по уходу за ребенком до достижения возраста полутора лет выплачено </w:t>
      </w:r>
      <w:r w:rsidR="007B17E3">
        <w:rPr>
          <w:sz w:val="26"/>
          <w:szCs w:val="26"/>
        </w:rPr>
        <w:t>808</w:t>
      </w:r>
      <w:r w:rsidRPr="00197E6C">
        <w:rPr>
          <w:sz w:val="26"/>
          <w:szCs w:val="26"/>
        </w:rPr>
        <w:t xml:space="preserve"> получателям на сумму </w:t>
      </w:r>
      <w:r w:rsidR="007B17E3">
        <w:rPr>
          <w:sz w:val="26"/>
          <w:szCs w:val="26"/>
        </w:rPr>
        <w:t>46,3</w:t>
      </w:r>
      <w:r w:rsidRPr="00197E6C">
        <w:rPr>
          <w:sz w:val="26"/>
          <w:szCs w:val="26"/>
        </w:rPr>
        <w:t xml:space="preserve"> млн. рублей;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ежемесячное пособие на ребенка выплачено </w:t>
      </w:r>
      <w:r w:rsidR="007B17E3">
        <w:rPr>
          <w:sz w:val="26"/>
          <w:szCs w:val="26"/>
        </w:rPr>
        <w:t>5594</w:t>
      </w:r>
      <w:r w:rsidRPr="00197E6C">
        <w:rPr>
          <w:sz w:val="26"/>
          <w:szCs w:val="26"/>
        </w:rPr>
        <w:t xml:space="preserve"> получателям на сумму                   </w:t>
      </w:r>
      <w:r w:rsidR="007B17E3">
        <w:rPr>
          <w:sz w:val="26"/>
          <w:szCs w:val="26"/>
        </w:rPr>
        <w:t>20,9</w:t>
      </w:r>
      <w:r w:rsidRPr="00197E6C">
        <w:rPr>
          <w:sz w:val="26"/>
          <w:szCs w:val="26"/>
        </w:rPr>
        <w:t xml:space="preserve"> млн. рублей;</w:t>
      </w:r>
    </w:p>
    <w:p w:rsidR="00216EA8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областное единовременное пособие выплачено </w:t>
      </w:r>
      <w:r w:rsidR="007B17E3">
        <w:rPr>
          <w:sz w:val="26"/>
          <w:szCs w:val="26"/>
        </w:rPr>
        <w:t>694</w:t>
      </w:r>
      <w:r w:rsidRPr="00197E6C">
        <w:rPr>
          <w:sz w:val="26"/>
          <w:szCs w:val="26"/>
        </w:rPr>
        <w:t xml:space="preserve"> получателям на сумму                   </w:t>
      </w:r>
      <w:r w:rsidR="007B17E3">
        <w:rPr>
          <w:sz w:val="26"/>
          <w:szCs w:val="26"/>
        </w:rPr>
        <w:t>2,1</w:t>
      </w:r>
      <w:r w:rsidRPr="00197E6C">
        <w:rPr>
          <w:sz w:val="26"/>
          <w:szCs w:val="26"/>
        </w:rPr>
        <w:t xml:space="preserve"> млн. рублей;</w:t>
      </w:r>
    </w:p>
    <w:p w:rsidR="007B17E3" w:rsidRDefault="007B17E3" w:rsidP="00216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ежемесячная денежная выплата, назначаемая в случае рождения третьего ребенка и (или) последующих детей до достижения возраста трех лет перечислено 462 получателям на сумму 41,4 млн. рублей;</w:t>
      </w:r>
    </w:p>
    <w:p w:rsidR="00216EA8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 дополнительная социальная поддержка по оплате жилого помещения и коммунальных услуг назначена </w:t>
      </w:r>
      <w:r w:rsidR="007B17E3">
        <w:rPr>
          <w:sz w:val="26"/>
          <w:szCs w:val="26"/>
        </w:rPr>
        <w:t>541</w:t>
      </w:r>
      <w:r w:rsidRPr="00197E6C">
        <w:rPr>
          <w:sz w:val="26"/>
          <w:szCs w:val="26"/>
        </w:rPr>
        <w:t xml:space="preserve"> многодетн</w:t>
      </w:r>
      <w:r w:rsidR="007B17E3">
        <w:rPr>
          <w:sz w:val="26"/>
          <w:szCs w:val="26"/>
        </w:rPr>
        <w:t>ой</w:t>
      </w:r>
      <w:r w:rsidRPr="00197E6C">
        <w:rPr>
          <w:sz w:val="26"/>
          <w:szCs w:val="26"/>
        </w:rPr>
        <w:t xml:space="preserve"> семь</w:t>
      </w:r>
      <w:r w:rsidR="007B17E3">
        <w:rPr>
          <w:sz w:val="26"/>
          <w:szCs w:val="26"/>
        </w:rPr>
        <w:t>е</w:t>
      </w:r>
      <w:r w:rsidRPr="00197E6C">
        <w:rPr>
          <w:sz w:val="26"/>
          <w:szCs w:val="26"/>
        </w:rPr>
        <w:t xml:space="preserve"> </w:t>
      </w:r>
      <w:r w:rsidR="00573181">
        <w:rPr>
          <w:sz w:val="26"/>
          <w:szCs w:val="26"/>
        </w:rPr>
        <w:t xml:space="preserve"> - 6,3</w:t>
      </w:r>
      <w:r w:rsidR="00517A57">
        <w:rPr>
          <w:sz w:val="26"/>
          <w:szCs w:val="26"/>
        </w:rPr>
        <w:t xml:space="preserve"> млн. рублей;</w:t>
      </w:r>
    </w:p>
    <w:p w:rsidR="00517A57" w:rsidRDefault="00517A57" w:rsidP="00216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ежемесячная выплата в связи с рождением (усыновлением) первого ребенка выплачена </w:t>
      </w:r>
      <w:r w:rsidR="00573181">
        <w:rPr>
          <w:sz w:val="26"/>
          <w:szCs w:val="26"/>
        </w:rPr>
        <w:t>1071</w:t>
      </w:r>
      <w:r>
        <w:rPr>
          <w:sz w:val="26"/>
          <w:szCs w:val="26"/>
        </w:rPr>
        <w:t xml:space="preserve"> получател</w:t>
      </w:r>
      <w:r w:rsidR="00573181">
        <w:rPr>
          <w:sz w:val="26"/>
          <w:szCs w:val="26"/>
        </w:rPr>
        <w:t>ю</w:t>
      </w:r>
      <w:r>
        <w:rPr>
          <w:sz w:val="26"/>
          <w:szCs w:val="26"/>
        </w:rPr>
        <w:t xml:space="preserve"> на общую сумму </w:t>
      </w:r>
      <w:r w:rsidR="00573181">
        <w:rPr>
          <w:sz w:val="26"/>
          <w:szCs w:val="26"/>
        </w:rPr>
        <w:t>110,3 млн. рублей;</w:t>
      </w:r>
    </w:p>
    <w:p w:rsidR="00573181" w:rsidRDefault="00573181" w:rsidP="00216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ежемесячная денежная выплата на ребенка в возрасте от 3 до 7 лет включительно произведена 3034 получателям на сумму 212,9 млн. рублей.</w:t>
      </w:r>
    </w:p>
    <w:p w:rsidR="00573181" w:rsidRDefault="00573181" w:rsidP="00216EA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 исполнение решения Губернатора Челябинской области выплачено единовременное социальное пособие на подготовку к учебному году для детей из многодетных малоимущих семей</w:t>
      </w:r>
      <w:proofErr w:type="gramEnd"/>
      <w:r>
        <w:rPr>
          <w:sz w:val="26"/>
          <w:szCs w:val="26"/>
        </w:rPr>
        <w:t xml:space="preserve"> и детей-инвалидов из малоимущих семей в возрасте до 18 лет. Единовременное социальное пособие выплачено 240 семьям на сумму 732,0 тыс. рублей.</w:t>
      </w:r>
    </w:p>
    <w:p w:rsidR="00216EA8" w:rsidRDefault="00216EA8" w:rsidP="00216EA8">
      <w:pPr>
        <w:ind w:firstLine="709"/>
        <w:jc w:val="both"/>
        <w:rPr>
          <w:sz w:val="26"/>
          <w:szCs w:val="26"/>
        </w:rPr>
      </w:pPr>
      <w:r w:rsidRPr="00D00331">
        <w:rPr>
          <w:sz w:val="26"/>
          <w:szCs w:val="26"/>
        </w:rPr>
        <w:t xml:space="preserve">Таким образом, государственных пособий связанных с материнством за </w:t>
      </w:r>
      <w:r w:rsidR="00D51B3F" w:rsidRPr="00D00331">
        <w:rPr>
          <w:sz w:val="26"/>
          <w:szCs w:val="26"/>
        </w:rPr>
        <w:t>9 месяцев 20</w:t>
      </w:r>
      <w:r w:rsidR="00D00331">
        <w:rPr>
          <w:sz w:val="26"/>
          <w:szCs w:val="26"/>
        </w:rPr>
        <w:t>2</w:t>
      </w:r>
      <w:r w:rsidR="00573181">
        <w:rPr>
          <w:sz w:val="26"/>
          <w:szCs w:val="26"/>
        </w:rPr>
        <w:t>1</w:t>
      </w:r>
      <w:r w:rsidRPr="00D00331">
        <w:rPr>
          <w:sz w:val="26"/>
          <w:szCs w:val="26"/>
        </w:rPr>
        <w:t xml:space="preserve"> год</w:t>
      </w:r>
      <w:r w:rsidR="00D51B3F" w:rsidRPr="00D00331">
        <w:rPr>
          <w:sz w:val="26"/>
          <w:szCs w:val="26"/>
        </w:rPr>
        <w:t>а</w:t>
      </w:r>
      <w:r w:rsidRPr="00D00331">
        <w:rPr>
          <w:sz w:val="26"/>
          <w:szCs w:val="26"/>
        </w:rPr>
        <w:t xml:space="preserve"> перечислено на общую сумму </w:t>
      </w:r>
      <w:r w:rsidR="00573181">
        <w:rPr>
          <w:sz w:val="26"/>
          <w:szCs w:val="26"/>
        </w:rPr>
        <w:t>443,8</w:t>
      </w:r>
      <w:r w:rsidRPr="00D00331">
        <w:rPr>
          <w:sz w:val="26"/>
          <w:szCs w:val="26"/>
        </w:rPr>
        <w:t xml:space="preserve"> млн. рублей (из всех источников финансирования)</w:t>
      </w:r>
      <w:r w:rsidR="004353AE" w:rsidRPr="00D00331">
        <w:rPr>
          <w:sz w:val="26"/>
          <w:szCs w:val="26"/>
        </w:rPr>
        <w:t xml:space="preserve">, что составляет </w:t>
      </w:r>
      <w:r w:rsidR="00573181">
        <w:rPr>
          <w:sz w:val="26"/>
          <w:szCs w:val="26"/>
        </w:rPr>
        <w:t>54,2</w:t>
      </w:r>
      <w:r w:rsidR="004353AE" w:rsidRPr="00D00331">
        <w:rPr>
          <w:sz w:val="26"/>
          <w:szCs w:val="26"/>
        </w:rPr>
        <w:t>% от всего объема финансирования</w:t>
      </w:r>
      <w:r w:rsidR="00D00331">
        <w:rPr>
          <w:sz w:val="26"/>
          <w:szCs w:val="26"/>
        </w:rPr>
        <w:t>.</w:t>
      </w:r>
    </w:p>
    <w:p w:rsidR="00A40432" w:rsidRDefault="00A40432" w:rsidP="00216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Сравнивая объемы финансирования, связанных с материнством, можно отметить значительное увеличение направленных денежных средств в 2021 году на вышеуказанные виды выплат. За аналогичный период прошлого года перечислено 321,3 млн. рублей или  46,6% от общего объема финансирования.</w:t>
      </w:r>
    </w:p>
    <w:p w:rsidR="00A40432" w:rsidRDefault="00A40432" w:rsidP="00216EA8">
      <w:pPr>
        <w:ind w:firstLine="709"/>
        <w:jc w:val="both"/>
        <w:rPr>
          <w:sz w:val="26"/>
          <w:szCs w:val="26"/>
        </w:rPr>
      </w:pPr>
    </w:p>
    <w:p w:rsidR="00A40432" w:rsidRDefault="00A40432" w:rsidP="00A40432">
      <w:pPr>
        <w:tabs>
          <w:tab w:val="left" w:pos="360"/>
        </w:tabs>
        <w:ind w:firstLine="709"/>
        <w:jc w:val="center"/>
        <w:rPr>
          <w:b/>
        </w:rPr>
      </w:pPr>
      <w:r>
        <w:rPr>
          <w:b/>
        </w:rPr>
        <w:t>О</w:t>
      </w:r>
      <w:r w:rsidRPr="00F95E89">
        <w:rPr>
          <w:b/>
        </w:rPr>
        <w:t>бъем</w:t>
      </w:r>
      <w:r>
        <w:rPr>
          <w:b/>
        </w:rPr>
        <w:t>ы</w:t>
      </w:r>
      <w:r w:rsidRPr="00F95E89">
        <w:rPr>
          <w:b/>
        </w:rPr>
        <w:t xml:space="preserve"> </w:t>
      </w:r>
      <w:r>
        <w:rPr>
          <w:b/>
        </w:rPr>
        <w:t>финансирования, связанных с материнством,</w:t>
      </w:r>
      <w:r w:rsidRPr="00F95E89">
        <w:rPr>
          <w:b/>
        </w:rPr>
        <w:t xml:space="preserve"> млн. рублей</w:t>
      </w:r>
    </w:p>
    <w:p w:rsidR="00A40432" w:rsidRDefault="00A40432" w:rsidP="00A40432">
      <w:pPr>
        <w:tabs>
          <w:tab w:val="left" w:pos="360"/>
        </w:tabs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20312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 рамках материальной поддержки семей с детьми-сиротами и детьми, оставшимися без попечения родителей </w:t>
      </w:r>
      <w:r w:rsidR="004353AE" w:rsidRPr="00197E6C">
        <w:rPr>
          <w:sz w:val="26"/>
          <w:szCs w:val="26"/>
        </w:rPr>
        <w:t>за 9 месяцев 20</w:t>
      </w:r>
      <w:r w:rsidR="00B25C75">
        <w:rPr>
          <w:sz w:val="26"/>
          <w:szCs w:val="26"/>
        </w:rPr>
        <w:t>2</w:t>
      </w:r>
      <w:r w:rsidR="00EA645C">
        <w:rPr>
          <w:sz w:val="26"/>
          <w:szCs w:val="26"/>
        </w:rPr>
        <w:t>1</w:t>
      </w:r>
      <w:r w:rsidR="004353AE" w:rsidRPr="00197E6C">
        <w:rPr>
          <w:sz w:val="26"/>
          <w:szCs w:val="26"/>
        </w:rPr>
        <w:t xml:space="preserve"> года </w:t>
      </w:r>
      <w:r w:rsidRPr="00197E6C">
        <w:rPr>
          <w:sz w:val="26"/>
          <w:szCs w:val="26"/>
        </w:rPr>
        <w:t>произведены выплаты денежных сре</w:t>
      </w:r>
      <w:proofErr w:type="gramStart"/>
      <w:r w:rsidRPr="00197E6C">
        <w:rPr>
          <w:sz w:val="26"/>
          <w:szCs w:val="26"/>
        </w:rPr>
        <w:t>дств в сл</w:t>
      </w:r>
      <w:proofErr w:type="gramEnd"/>
      <w:r w:rsidRPr="00197E6C">
        <w:rPr>
          <w:sz w:val="26"/>
          <w:szCs w:val="26"/>
        </w:rPr>
        <w:t>едующих объемах:</w:t>
      </w:r>
    </w:p>
    <w:p w:rsidR="00216EA8" w:rsidRPr="00197E6C" w:rsidRDefault="00216EA8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lastRenderedPageBreak/>
        <w:t xml:space="preserve">- на содержание </w:t>
      </w:r>
      <w:r w:rsidR="00D00331">
        <w:rPr>
          <w:sz w:val="26"/>
          <w:szCs w:val="26"/>
        </w:rPr>
        <w:t>216</w:t>
      </w:r>
      <w:r w:rsidR="004353AE" w:rsidRPr="00197E6C">
        <w:rPr>
          <w:sz w:val="26"/>
          <w:szCs w:val="26"/>
        </w:rPr>
        <w:t xml:space="preserve"> </w:t>
      </w:r>
      <w:r w:rsidRPr="00197E6C">
        <w:rPr>
          <w:sz w:val="26"/>
          <w:szCs w:val="26"/>
        </w:rPr>
        <w:t xml:space="preserve">детей, оставшихся без попечения родителей, находящихся под опекой (попечительством) выплачены </w:t>
      </w:r>
      <w:r w:rsidR="004353AE" w:rsidRPr="00197E6C">
        <w:rPr>
          <w:sz w:val="26"/>
          <w:szCs w:val="26"/>
        </w:rPr>
        <w:t xml:space="preserve">денежные средства </w:t>
      </w:r>
      <w:r w:rsidRPr="00197E6C">
        <w:rPr>
          <w:sz w:val="26"/>
          <w:szCs w:val="26"/>
        </w:rPr>
        <w:t xml:space="preserve">на сумму </w:t>
      </w:r>
      <w:r w:rsidR="00EA645C">
        <w:rPr>
          <w:sz w:val="26"/>
          <w:szCs w:val="26"/>
        </w:rPr>
        <w:t>24,2</w:t>
      </w:r>
      <w:r w:rsidRPr="00197E6C">
        <w:rPr>
          <w:sz w:val="26"/>
          <w:szCs w:val="26"/>
        </w:rPr>
        <w:t xml:space="preserve"> млн. рублей;</w:t>
      </w:r>
    </w:p>
    <w:p w:rsidR="00216EA8" w:rsidRPr="00197E6C" w:rsidRDefault="004353AE" w:rsidP="00216EA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на содержание </w:t>
      </w:r>
      <w:r w:rsidR="00EA645C">
        <w:rPr>
          <w:sz w:val="26"/>
          <w:szCs w:val="26"/>
        </w:rPr>
        <w:t>97</w:t>
      </w:r>
      <w:r w:rsidRPr="00197E6C">
        <w:rPr>
          <w:sz w:val="26"/>
          <w:szCs w:val="26"/>
        </w:rPr>
        <w:t xml:space="preserve"> </w:t>
      </w:r>
      <w:r w:rsidR="00216EA8" w:rsidRPr="00197E6C">
        <w:rPr>
          <w:sz w:val="26"/>
          <w:szCs w:val="26"/>
        </w:rPr>
        <w:t>детей, переданных на воспитание в  приемные семьи</w:t>
      </w:r>
      <w:r w:rsidR="007C7760" w:rsidRPr="00197E6C">
        <w:rPr>
          <w:sz w:val="26"/>
          <w:szCs w:val="26"/>
        </w:rPr>
        <w:t>,</w:t>
      </w:r>
      <w:r w:rsidR="00216EA8" w:rsidRPr="00197E6C">
        <w:rPr>
          <w:sz w:val="26"/>
          <w:szCs w:val="26"/>
        </w:rPr>
        <w:t xml:space="preserve"> выплачен</w:t>
      </w:r>
      <w:r w:rsidRPr="00197E6C">
        <w:rPr>
          <w:sz w:val="26"/>
          <w:szCs w:val="26"/>
        </w:rPr>
        <w:t xml:space="preserve">ы денежные средства </w:t>
      </w:r>
      <w:r w:rsidR="00216EA8" w:rsidRPr="00197E6C">
        <w:rPr>
          <w:sz w:val="26"/>
          <w:szCs w:val="26"/>
        </w:rPr>
        <w:t xml:space="preserve"> в сумме </w:t>
      </w:r>
      <w:r w:rsidR="00EA645C">
        <w:rPr>
          <w:sz w:val="26"/>
          <w:szCs w:val="26"/>
        </w:rPr>
        <w:t>18,4</w:t>
      </w:r>
      <w:r w:rsidR="00216EA8" w:rsidRPr="00197E6C">
        <w:rPr>
          <w:sz w:val="26"/>
          <w:szCs w:val="26"/>
        </w:rPr>
        <w:t xml:space="preserve"> млн. рублей.</w:t>
      </w:r>
    </w:p>
    <w:p w:rsidR="00DA04B1" w:rsidRPr="00197E6C" w:rsidRDefault="00DA04B1" w:rsidP="0007349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97E6C">
        <w:rPr>
          <w:color w:val="000000"/>
          <w:sz w:val="26"/>
          <w:szCs w:val="26"/>
        </w:rPr>
        <w:t xml:space="preserve">В рамках реализации муниципальной программы «Социальная поддержка населения города Челябинска» утвержденной распоряжением </w:t>
      </w:r>
      <w:r w:rsidR="00CF02AC" w:rsidRPr="00197E6C">
        <w:rPr>
          <w:color w:val="000000"/>
          <w:sz w:val="26"/>
          <w:szCs w:val="26"/>
        </w:rPr>
        <w:t>Администрации</w:t>
      </w:r>
      <w:r w:rsidRPr="00197E6C">
        <w:rPr>
          <w:color w:val="000000"/>
          <w:sz w:val="26"/>
          <w:szCs w:val="26"/>
        </w:rPr>
        <w:t xml:space="preserve"> города Челябинска от 19.04.2017 № 4666, за 9 месяцев 20</w:t>
      </w:r>
      <w:r w:rsidR="00B25C75">
        <w:rPr>
          <w:color w:val="000000"/>
          <w:sz w:val="26"/>
          <w:szCs w:val="26"/>
        </w:rPr>
        <w:t>2</w:t>
      </w:r>
      <w:r w:rsidR="00A06D5E">
        <w:rPr>
          <w:color w:val="000000"/>
          <w:sz w:val="26"/>
          <w:szCs w:val="26"/>
        </w:rPr>
        <w:t>1</w:t>
      </w:r>
      <w:r w:rsidRPr="00197E6C">
        <w:rPr>
          <w:color w:val="000000"/>
          <w:sz w:val="26"/>
          <w:szCs w:val="26"/>
        </w:rPr>
        <w:t xml:space="preserve"> года реализованы различные мероприятия, направленные на социальную и экономическую поддержку граждан и семей, среднедушевой доход которых ниже </w:t>
      </w:r>
      <w:r w:rsidR="00CF02AC" w:rsidRPr="00197E6C">
        <w:rPr>
          <w:color w:val="000000"/>
          <w:sz w:val="26"/>
          <w:szCs w:val="26"/>
        </w:rPr>
        <w:t>уровня прожиточного минимума в Челябинской области, а также граждан, оказавшихся в трудной жизненной ситуации.</w:t>
      </w:r>
      <w:proofErr w:type="gramEnd"/>
    </w:p>
    <w:p w:rsidR="00CF02AC" w:rsidRPr="00197E6C" w:rsidRDefault="00CF02AC" w:rsidP="00073493">
      <w:pPr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>В ходе исполнения программных мероприятий произведены следующие выплаты:</w:t>
      </w:r>
    </w:p>
    <w:p w:rsidR="00CF02AC" w:rsidRPr="00197E6C" w:rsidRDefault="00CF02AC" w:rsidP="00CF02AC">
      <w:pPr>
        <w:ind w:firstLine="709"/>
        <w:jc w:val="both"/>
        <w:rPr>
          <w:sz w:val="26"/>
          <w:szCs w:val="26"/>
        </w:rPr>
      </w:pPr>
      <w:r w:rsidRPr="00197E6C">
        <w:rPr>
          <w:color w:val="000000"/>
          <w:sz w:val="26"/>
          <w:szCs w:val="26"/>
        </w:rPr>
        <w:t xml:space="preserve">- </w:t>
      </w:r>
      <w:r w:rsidRPr="00197E6C">
        <w:rPr>
          <w:sz w:val="26"/>
          <w:szCs w:val="26"/>
        </w:rPr>
        <w:t xml:space="preserve">материальная помощь оказана </w:t>
      </w:r>
      <w:r w:rsidR="00A06D5E">
        <w:rPr>
          <w:sz w:val="26"/>
          <w:szCs w:val="26"/>
        </w:rPr>
        <w:t>2055</w:t>
      </w:r>
      <w:r w:rsidR="00D922FB">
        <w:rPr>
          <w:sz w:val="26"/>
          <w:szCs w:val="26"/>
        </w:rPr>
        <w:t xml:space="preserve"> </w:t>
      </w:r>
      <w:r w:rsidRPr="00197E6C">
        <w:rPr>
          <w:sz w:val="26"/>
          <w:szCs w:val="26"/>
        </w:rPr>
        <w:t xml:space="preserve">гражданам на сумму </w:t>
      </w:r>
      <w:r w:rsidR="00A06D5E">
        <w:rPr>
          <w:sz w:val="26"/>
          <w:szCs w:val="26"/>
        </w:rPr>
        <w:t>2,8</w:t>
      </w:r>
      <w:r w:rsidRPr="00197E6C">
        <w:rPr>
          <w:sz w:val="26"/>
          <w:szCs w:val="26"/>
        </w:rPr>
        <w:t xml:space="preserve"> млн. рублей,</w:t>
      </w:r>
    </w:p>
    <w:p w:rsidR="00CF02AC" w:rsidRPr="00197E6C" w:rsidRDefault="00CF02AC" w:rsidP="00CF02AC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 том числе:</w:t>
      </w:r>
    </w:p>
    <w:p w:rsidR="00CF02AC" w:rsidRDefault="00CF02AC" w:rsidP="00CF02AC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гражданам трудоспособного возраста, из числа </w:t>
      </w:r>
      <w:proofErr w:type="gramStart"/>
      <w:r w:rsidRPr="00197E6C">
        <w:rPr>
          <w:sz w:val="26"/>
          <w:szCs w:val="26"/>
        </w:rPr>
        <w:t>малообеспеченных</w:t>
      </w:r>
      <w:proofErr w:type="gramEnd"/>
      <w:r w:rsidRPr="00197E6C">
        <w:rPr>
          <w:sz w:val="26"/>
          <w:szCs w:val="26"/>
        </w:rPr>
        <w:t xml:space="preserve"> </w:t>
      </w:r>
      <w:r w:rsidR="00A06D5E">
        <w:rPr>
          <w:sz w:val="26"/>
          <w:szCs w:val="26"/>
        </w:rPr>
        <w:t>–</w:t>
      </w:r>
      <w:r w:rsidRPr="00197E6C">
        <w:rPr>
          <w:sz w:val="26"/>
          <w:szCs w:val="26"/>
        </w:rPr>
        <w:t xml:space="preserve"> </w:t>
      </w:r>
      <w:r w:rsidR="00A06D5E">
        <w:rPr>
          <w:sz w:val="26"/>
          <w:szCs w:val="26"/>
        </w:rPr>
        <w:t>1956 гражданам</w:t>
      </w:r>
      <w:r w:rsidRPr="00197E6C">
        <w:rPr>
          <w:sz w:val="26"/>
          <w:szCs w:val="26"/>
        </w:rPr>
        <w:t xml:space="preserve">. На сумму </w:t>
      </w:r>
      <w:r w:rsidR="00A06D5E">
        <w:rPr>
          <w:sz w:val="26"/>
          <w:szCs w:val="26"/>
        </w:rPr>
        <w:t>2,4 млн</w:t>
      </w:r>
      <w:r w:rsidRPr="00197E6C">
        <w:rPr>
          <w:sz w:val="26"/>
          <w:szCs w:val="26"/>
        </w:rPr>
        <w:t>. рублей;</w:t>
      </w:r>
    </w:p>
    <w:p w:rsidR="00A06D5E" w:rsidRPr="00197E6C" w:rsidRDefault="00A06D5E" w:rsidP="00A06D5E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лицам, оказавшимся в трудной жизненной ситуации - </w:t>
      </w:r>
      <w:r>
        <w:rPr>
          <w:sz w:val="26"/>
          <w:szCs w:val="26"/>
        </w:rPr>
        <w:t>99</w:t>
      </w:r>
      <w:r w:rsidRPr="00197E6C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гражданам</w:t>
      </w:r>
      <w:r w:rsidRPr="00197E6C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390,5</w:t>
      </w:r>
      <w:r w:rsidRPr="00197E6C">
        <w:rPr>
          <w:sz w:val="26"/>
          <w:szCs w:val="26"/>
        </w:rPr>
        <w:t xml:space="preserve"> тыс. рублей.</w:t>
      </w:r>
    </w:p>
    <w:p w:rsidR="00855E28" w:rsidRPr="00197E6C" w:rsidRDefault="00855E28" w:rsidP="00855E2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объем средств городского бюджета на организацию ежедневного горячего питания  малообеспеченным категориям населения, гражданам, </w:t>
      </w:r>
      <w:r w:rsidR="00A06D5E">
        <w:rPr>
          <w:sz w:val="26"/>
          <w:szCs w:val="26"/>
        </w:rPr>
        <w:t xml:space="preserve">оказавшихся </w:t>
      </w:r>
      <w:r w:rsidRPr="00197E6C">
        <w:rPr>
          <w:sz w:val="26"/>
          <w:szCs w:val="26"/>
        </w:rPr>
        <w:t>в трудн</w:t>
      </w:r>
      <w:r w:rsidR="00A06D5E">
        <w:rPr>
          <w:sz w:val="26"/>
          <w:szCs w:val="26"/>
        </w:rPr>
        <w:t>ой</w:t>
      </w:r>
      <w:r w:rsidRPr="00197E6C">
        <w:rPr>
          <w:sz w:val="26"/>
          <w:szCs w:val="26"/>
        </w:rPr>
        <w:t xml:space="preserve"> жизненн</w:t>
      </w:r>
      <w:r w:rsidR="00A06D5E">
        <w:rPr>
          <w:sz w:val="26"/>
          <w:szCs w:val="26"/>
        </w:rPr>
        <w:t>ой</w:t>
      </w:r>
      <w:r w:rsidRPr="00197E6C">
        <w:rPr>
          <w:sz w:val="26"/>
          <w:szCs w:val="26"/>
        </w:rPr>
        <w:t xml:space="preserve"> ситуаци</w:t>
      </w:r>
      <w:r w:rsidR="00A06D5E">
        <w:rPr>
          <w:sz w:val="26"/>
          <w:szCs w:val="26"/>
        </w:rPr>
        <w:t>и</w:t>
      </w:r>
      <w:r w:rsidRPr="00197E6C">
        <w:rPr>
          <w:sz w:val="26"/>
          <w:szCs w:val="26"/>
        </w:rPr>
        <w:t xml:space="preserve"> составил </w:t>
      </w:r>
      <w:r w:rsidR="00A06D5E">
        <w:rPr>
          <w:sz w:val="26"/>
          <w:szCs w:val="26"/>
        </w:rPr>
        <w:t>575,4</w:t>
      </w:r>
      <w:r w:rsidRPr="00197E6C">
        <w:rPr>
          <w:sz w:val="26"/>
          <w:szCs w:val="26"/>
        </w:rPr>
        <w:t xml:space="preserve"> тыс. рублей. Данная муниципальная услуга оказывается Комплексными центрами социального обслуживания населения города Челябинска. Ежедневно 30 человек, из числа жителей Советского района получают бесплатное горячее питание стоимостью 70 рублей на одного человека в день;</w:t>
      </w:r>
    </w:p>
    <w:p w:rsidR="00855E28" w:rsidRPr="00197E6C" w:rsidRDefault="00855E28" w:rsidP="00855E2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муниципальное пособие неработающим родителям (иным законным представителям), воспитывающим детей-инвалидов в неполных малообеспеченных семьях выплачено </w:t>
      </w:r>
      <w:r w:rsidR="006E3DA4">
        <w:rPr>
          <w:sz w:val="26"/>
          <w:szCs w:val="26"/>
        </w:rPr>
        <w:t>29</w:t>
      </w:r>
      <w:r w:rsidRPr="00197E6C">
        <w:rPr>
          <w:sz w:val="26"/>
          <w:szCs w:val="26"/>
        </w:rPr>
        <w:t xml:space="preserve"> получателям на общую сумму </w:t>
      </w:r>
      <w:r w:rsidR="00A06D5E">
        <w:rPr>
          <w:sz w:val="26"/>
          <w:szCs w:val="26"/>
        </w:rPr>
        <w:t>522,0</w:t>
      </w:r>
      <w:r w:rsidRPr="00197E6C">
        <w:rPr>
          <w:sz w:val="26"/>
          <w:szCs w:val="26"/>
        </w:rPr>
        <w:t xml:space="preserve"> тыс. рублей;</w:t>
      </w:r>
    </w:p>
    <w:p w:rsidR="00855E28" w:rsidRPr="00197E6C" w:rsidRDefault="00855E28" w:rsidP="00855E2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в рамках благотворительной акции по поздравлению долгожителей поздравлено </w:t>
      </w:r>
      <w:r w:rsidR="00A06D5E">
        <w:rPr>
          <w:sz w:val="26"/>
          <w:szCs w:val="26"/>
        </w:rPr>
        <w:t>172</w:t>
      </w:r>
      <w:r w:rsidRPr="00197E6C">
        <w:rPr>
          <w:sz w:val="26"/>
          <w:szCs w:val="26"/>
        </w:rPr>
        <w:t xml:space="preserve"> человек</w:t>
      </w:r>
      <w:r w:rsidR="00A06D5E">
        <w:rPr>
          <w:sz w:val="26"/>
          <w:szCs w:val="26"/>
        </w:rPr>
        <w:t>а</w:t>
      </w:r>
      <w:r w:rsidRPr="00197E6C">
        <w:rPr>
          <w:sz w:val="26"/>
          <w:szCs w:val="26"/>
        </w:rPr>
        <w:t xml:space="preserve"> на сумму </w:t>
      </w:r>
      <w:r w:rsidR="00A06D5E">
        <w:rPr>
          <w:sz w:val="26"/>
          <w:szCs w:val="26"/>
        </w:rPr>
        <w:t>248,0</w:t>
      </w:r>
      <w:r w:rsidRPr="00197E6C">
        <w:rPr>
          <w:sz w:val="26"/>
          <w:szCs w:val="26"/>
        </w:rPr>
        <w:t xml:space="preserve"> тыс. рублей;</w:t>
      </w:r>
    </w:p>
    <w:p w:rsidR="00855E28" w:rsidRPr="00197E6C" w:rsidRDefault="00855E28" w:rsidP="00855E2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проведена уборка квартир инвалидам - </w:t>
      </w:r>
      <w:r w:rsidR="00A06D5E">
        <w:rPr>
          <w:sz w:val="26"/>
          <w:szCs w:val="26"/>
        </w:rPr>
        <w:t>187</w:t>
      </w:r>
      <w:r w:rsidRPr="00197E6C">
        <w:rPr>
          <w:sz w:val="26"/>
          <w:szCs w:val="26"/>
        </w:rPr>
        <w:t xml:space="preserve"> граждан</w:t>
      </w:r>
      <w:r w:rsidR="00A06D5E">
        <w:rPr>
          <w:sz w:val="26"/>
          <w:szCs w:val="26"/>
        </w:rPr>
        <w:t>ину</w:t>
      </w:r>
      <w:r w:rsidRPr="00197E6C">
        <w:rPr>
          <w:sz w:val="26"/>
          <w:szCs w:val="26"/>
        </w:rPr>
        <w:t xml:space="preserve"> на общую сумму </w:t>
      </w:r>
      <w:r w:rsidR="00A06D5E">
        <w:rPr>
          <w:sz w:val="26"/>
          <w:szCs w:val="26"/>
        </w:rPr>
        <w:t>135,9</w:t>
      </w:r>
      <w:r w:rsidRPr="00197E6C">
        <w:rPr>
          <w:sz w:val="26"/>
          <w:szCs w:val="26"/>
        </w:rPr>
        <w:t xml:space="preserve"> тыс. рублей;</w:t>
      </w:r>
    </w:p>
    <w:p w:rsidR="00855E28" w:rsidRPr="00197E6C" w:rsidRDefault="00855E28" w:rsidP="00855E2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финансовая помощь районному Совету ветеранов войны, труда, Вооруженных  сил и правоохранительных органов оказана на сумму </w:t>
      </w:r>
      <w:r w:rsidR="00A06D5E">
        <w:rPr>
          <w:sz w:val="26"/>
          <w:szCs w:val="26"/>
        </w:rPr>
        <w:t>840,6</w:t>
      </w:r>
      <w:r w:rsidRPr="00197E6C">
        <w:rPr>
          <w:sz w:val="26"/>
          <w:szCs w:val="26"/>
        </w:rPr>
        <w:t xml:space="preserve"> тыс. рублей;</w:t>
      </w:r>
    </w:p>
    <w:p w:rsidR="00855E28" w:rsidRPr="00197E6C" w:rsidRDefault="00855E28" w:rsidP="00855E28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- субсидия отделению Всероссийского общества инвалидов перечислена на общую сумму </w:t>
      </w:r>
      <w:r w:rsidR="00A06D5E">
        <w:rPr>
          <w:sz w:val="26"/>
          <w:szCs w:val="26"/>
        </w:rPr>
        <w:t>282,2</w:t>
      </w:r>
      <w:r w:rsidRPr="00197E6C">
        <w:rPr>
          <w:sz w:val="26"/>
          <w:szCs w:val="26"/>
        </w:rPr>
        <w:t xml:space="preserve"> тыс. рублей.</w:t>
      </w:r>
    </w:p>
    <w:p w:rsidR="00073493" w:rsidRPr="00197E6C" w:rsidRDefault="00073493" w:rsidP="00073493">
      <w:pPr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>Одним из направлений деятельности Управления</w:t>
      </w:r>
      <w:r w:rsidR="000E6088" w:rsidRPr="00197E6C">
        <w:rPr>
          <w:color w:val="000000"/>
          <w:sz w:val="26"/>
          <w:szCs w:val="26"/>
        </w:rPr>
        <w:t xml:space="preserve"> социальной защиты</w:t>
      </w:r>
      <w:r w:rsidRPr="00197E6C">
        <w:rPr>
          <w:color w:val="000000"/>
          <w:sz w:val="26"/>
          <w:szCs w:val="26"/>
        </w:rPr>
        <w:t xml:space="preserve"> является предоставление гражданам субсидий на оплату жилого помещения и коммунальных услуг.</w:t>
      </w:r>
    </w:p>
    <w:p w:rsidR="009249ED" w:rsidRDefault="009B24A4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>За 9 месяцев 20</w:t>
      </w:r>
      <w:r w:rsidR="000D2D9B">
        <w:rPr>
          <w:color w:val="000000"/>
          <w:sz w:val="26"/>
          <w:szCs w:val="26"/>
        </w:rPr>
        <w:t>2</w:t>
      </w:r>
      <w:r w:rsidR="00A06D5E">
        <w:rPr>
          <w:color w:val="000000"/>
          <w:sz w:val="26"/>
          <w:szCs w:val="26"/>
        </w:rPr>
        <w:t>1</w:t>
      </w:r>
      <w:r w:rsidRPr="00197E6C">
        <w:rPr>
          <w:color w:val="000000"/>
          <w:sz w:val="26"/>
          <w:szCs w:val="26"/>
        </w:rPr>
        <w:t xml:space="preserve"> года</w:t>
      </w:r>
      <w:r w:rsidR="00073493" w:rsidRPr="00197E6C">
        <w:rPr>
          <w:color w:val="000000"/>
          <w:sz w:val="26"/>
          <w:szCs w:val="26"/>
        </w:rPr>
        <w:t xml:space="preserve"> малоимущим гражданам предоставлено субсидий на оплату жилого</w:t>
      </w:r>
      <w:r w:rsidR="000E6088" w:rsidRPr="00197E6C">
        <w:rPr>
          <w:color w:val="000000"/>
          <w:sz w:val="26"/>
          <w:szCs w:val="26"/>
        </w:rPr>
        <w:t xml:space="preserve"> помещения и коммунальных услуг </w:t>
      </w:r>
      <w:r w:rsidR="00073493" w:rsidRPr="00197E6C">
        <w:rPr>
          <w:color w:val="000000"/>
          <w:sz w:val="26"/>
          <w:szCs w:val="26"/>
        </w:rPr>
        <w:t xml:space="preserve">на общую сумму </w:t>
      </w:r>
      <w:r w:rsidR="00A06D5E">
        <w:rPr>
          <w:color w:val="000000"/>
          <w:sz w:val="26"/>
          <w:szCs w:val="26"/>
        </w:rPr>
        <w:t>436</w:t>
      </w:r>
      <w:r w:rsidR="00073493" w:rsidRPr="00197E6C">
        <w:rPr>
          <w:color w:val="000000"/>
          <w:sz w:val="26"/>
          <w:szCs w:val="26"/>
        </w:rPr>
        <w:t xml:space="preserve"> млн. рублей (</w:t>
      </w:r>
      <w:r w:rsidR="00A06D5E">
        <w:rPr>
          <w:color w:val="000000"/>
          <w:sz w:val="26"/>
          <w:szCs w:val="26"/>
        </w:rPr>
        <w:t>3818</w:t>
      </w:r>
      <w:r w:rsidR="009249ED">
        <w:rPr>
          <w:color w:val="000000"/>
          <w:sz w:val="26"/>
          <w:szCs w:val="26"/>
        </w:rPr>
        <w:t xml:space="preserve"> семей).</w:t>
      </w:r>
      <w:r w:rsidR="00073493" w:rsidRPr="00197E6C">
        <w:rPr>
          <w:color w:val="000000"/>
          <w:sz w:val="26"/>
          <w:szCs w:val="26"/>
        </w:rPr>
        <w:t xml:space="preserve"> Средний размер субсидии составляет </w:t>
      </w:r>
      <w:r w:rsidR="00A06D5E">
        <w:rPr>
          <w:color w:val="000000"/>
          <w:sz w:val="26"/>
          <w:szCs w:val="26"/>
        </w:rPr>
        <w:t>1937,70</w:t>
      </w:r>
      <w:r w:rsidR="00073493" w:rsidRPr="00197E6C">
        <w:rPr>
          <w:color w:val="000000"/>
          <w:sz w:val="26"/>
          <w:szCs w:val="26"/>
        </w:rPr>
        <w:t xml:space="preserve"> рублей. </w:t>
      </w:r>
      <w:r w:rsidR="00A06D5E">
        <w:rPr>
          <w:color w:val="000000"/>
          <w:sz w:val="26"/>
          <w:szCs w:val="26"/>
        </w:rPr>
        <w:t>По сравнению за аналогичный период прошлого года увеличение на 10%.</w:t>
      </w:r>
    </w:p>
    <w:p w:rsidR="009249ED" w:rsidRDefault="009249ED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ежегодным ростом тарифов на содержание и ремонт жилого помещения, коммунальные услуги и капитальный ремонт в последующие годы </w:t>
      </w:r>
      <w:r>
        <w:rPr>
          <w:color w:val="000000"/>
          <w:sz w:val="26"/>
          <w:szCs w:val="26"/>
        </w:rPr>
        <w:lastRenderedPageBreak/>
        <w:t>прогнозируется значительный рост количества семей-получателей и сумм субсидий на оплату жилого помещения и коммунальных услуг.</w:t>
      </w:r>
    </w:p>
    <w:p w:rsidR="00293AAA" w:rsidRDefault="00BC08EA" w:rsidP="00197E6C">
      <w:pPr>
        <w:jc w:val="both"/>
        <w:rPr>
          <w:color w:val="000000"/>
          <w:sz w:val="26"/>
          <w:szCs w:val="26"/>
        </w:rPr>
      </w:pPr>
      <w:r w:rsidRPr="00BC08EA">
        <w:rPr>
          <w:noProof/>
        </w:rPr>
        <w:pict>
          <v:shape id="_x0000_s1123" type="#_x0000_t202" style="position:absolute;left:0;text-align:left;margin-left:46.4pt;margin-top:1.35pt;width:429.45pt;height:8.6pt;z-index:251760640" stroked="f">
            <v:textbox style="mso-next-textbox:#_x0000_s1123">
              <w:txbxContent>
                <w:p w:rsidR="00DF5947" w:rsidRPr="00D74F45" w:rsidRDefault="00DF5947" w:rsidP="00073493"/>
              </w:txbxContent>
            </v:textbox>
          </v:shape>
        </w:pict>
      </w:r>
    </w:p>
    <w:p w:rsidR="00293AAA" w:rsidRDefault="00293AAA" w:rsidP="00942EC6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П</w:t>
      </w:r>
      <w:r w:rsidRPr="001712F0">
        <w:rPr>
          <w:b/>
          <w:sz w:val="26"/>
          <w:szCs w:val="26"/>
        </w:rPr>
        <w:t>редоставлени</w:t>
      </w:r>
      <w:r>
        <w:rPr>
          <w:b/>
          <w:sz w:val="26"/>
          <w:szCs w:val="26"/>
        </w:rPr>
        <w:t>е</w:t>
      </w:r>
      <w:r w:rsidRPr="001712F0">
        <w:rPr>
          <w:b/>
          <w:sz w:val="26"/>
          <w:szCs w:val="26"/>
        </w:rPr>
        <w:t xml:space="preserve"> малоимущим гражданам субсидий на оплату жилого помещения и коммунальных услуг</w:t>
      </w:r>
    </w:p>
    <w:p w:rsidR="00510E68" w:rsidRDefault="009249ED" w:rsidP="00197E6C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484644" cy="2483224"/>
            <wp:effectExtent l="19050" t="0" r="1756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73493" w:rsidRPr="00DB2432" w:rsidRDefault="00073493" w:rsidP="00197E6C">
      <w:pPr>
        <w:ind w:firstLine="709"/>
        <w:jc w:val="both"/>
        <w:rPr>
          <w:sz w:val="26"/>
          <w:szCs w:val="26"/>
        </w:rPr>
      </w:pPr>
      <w:r w:rsidRPr="00DB2432">
        <w:rPr>
          <w:color w:val="000000"/>
          <w:sz w:val="26"/>
          <w:szCs w:val="26"/>
        </w:rPr>
        <w:t>В дополнение к действующему федеральному и областному законодательству в городе Челябинске создана система дополнительных мер по социальной поддержке отдельных категорий граждан, которая включает:</w:t>
      </w:r>
    </w:p>
    <w:p w:rsidR="00073493" w:rsidRPr="00DB2432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B2432">
        <w:rPr>
          <w:color w:val="000000"/>
          <w:sz w:val="26"/>
          <w:szCs w:val="26"/>
        </w:rPr>
        <w:t>- оказание гражданам адресной социальной поддержки в виде материальной помощи в форме денежных выплат и натурального обеспечения;</w:t>
      </w:r>
    </w:p>
    <w:p w:rsidR="00073493" w:rsidRPr="00DB2432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432">
        <w:rPr>
          <w:color w:val="000000"/>
          <w:sz w:val="26"/>
          <w:szCs w:val="26"/>
        </w:rPr>
        <w:t xml:space="preserve">- оплату стоимости услуг по проведению ремонта и уборки квартир отдельным категориям граждан; </w:t>
      </w:r>
    </w:p>
    <w:p w:rsidR="00073493" w:rsidRPr="00DB2432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432">
        <w:rPr>
          <w:color w:val="000000"/>
          <w:sz w:val="26"/>
          <w:szCs w:val="26"/>
        </w:rPr>
        <w:t>- организацию летнего отдыха и оздоровления детей, нуждающихся в особой заботе государства;</w:t>
      </w:r>
    </w:p>
    <w:p w:rsidR="00073493" w:rsidRPr="00DB2432" w:rsidRDefault="000E6088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B2432">
        <w:rPr>
          <w:color w:val="000000"/>
          <w:sz w:val="26"/>
          <w:szCs w:val="26"/>
        </w:rPr>
        <w:t>- поздравление</w:t>
      </w:r>
      <w:r w:rsidR="00073493" w:rsidRPr="00DB2432">
        <w:rPr>
          <w:color w:val="000000"/>
          <w:sz w:val="26"/>
          <w:szCs w:val="26"/>
        </w:rPr>
        <w:t xml:space="preserve"> граждан, достигших возраста 90, 95, 100 лет и старше;</w:t>
      </w:r>
    </w:p>
    <w:p w:rsidR="00073493" w:rsidRPr="00DB2432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2432">
        <w:rPr>
          <w:color w:val="000000"/>
          <w:sz w:val="26"/>
          <w:szCs w:val="26"/>
        </w:rPr>
        <w:t>- организацию и проведение городских благотворительных мероприятий, в том числе городской акции, посвященной очередной годовщине Победы в Великой Отечественной войне;</w:t>
      </w:r>
    </w:p>
    <w:p w:rsidR="00073493" w:rsidRPr="00197E6C" w:rsidRDefault="000E6088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 xml:space="preserve">- предоставление субсидий </w:t>
      </w:r>
      <w:r w:rsidR="00073493" w:rsidRPr="00197E6C">
        <w:rPr>
          <w:color w:val="000000"/>
          <w:sz w:val="26"/>
          <w:szCs w:val="26"/>
        </w:rPr>
        <w:t>районному совету ветеранов войны, труда, Вооруженных Сил и правоохранительных органов, общественным организациям инвалидов, родителей детей-инвалидов.</w:t>
      </w:r>
    </w:p>
    <w:p w:rsidR="00073493" w:rsidRPr="00197E6C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6C">
        <w:rPr>
          <w:color w:val="000000"/>
          <w:sz w:val="26"/>
          <w:szCs w:val="26"/>
        </w:rPr>
        <w:t>Финансирование дополнительных мер по социальной поддержке отдельных категорий граждан осуществляется за счет средств бюджета города в рамках муниципальной программы «Социальная поддержка населения города Челябинска».</w:t>
      </w:r>
    </w:p>
    <w:p w:rsidR="00073493" w:rsidRPr="00197E6C" w:rsidRDefault="00073493" w:rsidP="000734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>Решение задач, поставленных в данной Программе, позволяет органам местного самоуправления гибко реагировать на происходящие изменения в социально-экономической ситуации, выделяя приоритетные направления и объемы денежных сре</w:t>
      </w:r>
      <w:proofErr w:type="gramStart"/>
      <w:r w:rsidRPr="00197E6C">
        <w:rPr>
          <w:color w:val="000000"/>
          <w:sz w:val="26"/>
          <w:szCs w:val="26"/>
        </w:rPr>
        <w:t>дств дл</w:t>
      </w:r>
      <w:proofErr w:type="gramEnd"/>
      <w:r w:rsidRPr="00197E6C">
        <w:rPr>
          <w:color w:val="000000"/>
          <w:sz w:val="26"/>
          <w:szCs w:val="26"/>
        </w:rPr>
        <w:t>я решения возникающих социальных проблем.</w:t>
      </w:r>
    </w:p>
    <w:p w:rsidR="00F63115" w:rsidRDefault="00F63115" w:rsidP="001275F7">
      <w:pPr>
        <w:jc w:val="center"/>
        <w:rPr>
          <w:b/>
          <w:sz w:val="26"/>
          <w:szCs w:val="26"/>
        </w:rPr>
      </w:pPr>
    </w:p>
    <w:p w:rsidR="001275F7" w:rsidRPr="00197E6C" w:rsidRDefault="001275F7" w:rsidP="001275F7">
      <w:pPr>
        <w:jc w:val="center"/>
        <w:rPr>
          <w:b/>
          <w:sz w:val="26"/>
          <w:szCs w:val="26"/>
        </w:rPr>
      </w:pPr>
      <w:r w:rsidRPr="00197E6C">
        <w:rPr>
          <w:b/>
          <w:sz w:val="26"/>
          <w:szCs w:val="26"/>
        </w:rPr>
        <w:t>Обращения граждан</w:t>
      </w:r>
    </w:p>
    <w:p w:rsidR="001275F7" w:rsidRDefault="001275F7" w:rsidP="001275F7">
      <w:pPr>
        <w:jc w:val="center"/>
        <w:rPr>
          <w:b/>
        </w:rPr>
      </w:pPr>
    </w:p>
    <w:p w:rsidR="001275F7" w:rsidRPr="00197E6C" w:rsidRDefault="001275F7" w:rsidP="001275F7">
      <w:pPr>
        <w:ind w:firstLine="709"/>
        <w:jc w:val="both"/>
        <w:rPr>
          <w:color w:val="000000"/>
          <w:sz w:val="26"/>
          <w:szCs w:val="26"/>
        </w:rPr>
      </w:pPr>
      <w:r w:rsidRPr="00197E6C">
        <w:rPr>
          <w:color w:val="000000"/>
          <w:sz w:val="26"/>
          <w:szCs w:val="26"/>
        </w:rPr>
        <w:t>За 9 месяцев 20</w:t>
      </w:r>
      <w:r w:rsidR="00390C48">
        <w:rPr>
          <w:color w:val="000000"/>
          <w:sz w:val="26"/>
          <w:szCs w:val="26"/>
        </w:rPr>
        <w:t>21</w:t>
      </w:r>
      <w:r w:rsidRPr="00197E6C">
        <w:rPr>
          <w:color w:val="000000"/>
          <w:sz w:val="26"/>
          <w:szCs w:val="26"/>
        </w:rPr>
        <w:t xml:space="preserve"> года в администрацию района поступило </w:t>
      </w:r>
      <w:r w:rsidR="00390C48">
        <w:rPr>
          <w:color w:val="000000"/>
          <w:sz w:val="26"/>
          <w:szCs w:val="26"/>
        </w:rPr>
        <w:t>1224</w:t>
      </w:r>
      <w:r w:rsidRPr="00197E6C">
        <w:rPr>
          <w:color w:val="000000"/>
          <w:sz w:val="26"/>
          <w:szCs w:val="26"/>
        </w:rPr>
        <w:t xml:space="preserve"> устных и письменных обращений, в том числе </w:t>
      </w:r>
      <w:r w:rsidR="00390C48">
        <w:rPr>
          <w:color w:val="000000"/>
          <w:sz w:val="26"/>
          <w:szCs w:val="26"/>
        </w:rPr>
        <w:t>715</w:t>
      </w:r>
      <w:r w:rsidRPr="00197E6C">
        <w:rPr>
          <w:color w:val="000000"/>
          <w:sz w:val="26"/>
          <w:szCs w:val="26"/>
        </w:rPr>
        <w:t xml:space="preserve"> обращений в форме электронного документооборота.</w:t>
      </w:r>
      <w:r w:rsidR="00B62A94" w:rsidRPr="00197E6C">
        <w:rPr>
          <w:color w:val="000000"/>
          <w:sz w:val="26"/>
          <w:szCs w:val="26"/>
        </w:rPr>
        <w:t xml:space="preserve"> В соответствии с графиком личного приема Главы района, его </w:t>
      </w:r>
      <w:r w:rsidR="00B62A94" w:rsidRPr="00197E6C">
        <w:rPr>
          <w:color w:val="000000"/>
          <w:sz w:val="26"/>
          <w:szCs w:val="26"/>
        </w:rPr>
        <w:lastRenderedPageBreak/>
        <w:t xml:space="preserve">заместителей и уполномоченных лиц принято </w:t>
      </w:r>
      <w:r w:rsidR="00390C48">
        <w:rPr>
          <w:color w:val="000000"/>
          <w:sz w:val="26"/>
          <w:szCs w:val="26"/>
        </w:rPr>
        <w:t>188</w:t>
      </w:r>
      <w:r w:rsidR="00B62A94" w:rsidRPr="00197E6C">
        <w:rPr>
          <w:color w:val="000000"/>
          <w:sz w:val="26"/>
          <w:szCs w:val="26"/>
        </w:rPr>
        <w:t xml:space="preserve"> граждан.</w:t>
      </w:r>
      <w:r w:rsidRPr="00197E6C">
        <w:rPr>
          <w:color w:val="000000"/>
          <w:sz w:val="26"/>
          <w:szCs w:val="26"/>
        </w:rPr>
        <w:t xml:space="preserve">  </w:t>
      </w:r>
      <w:r w:rsidRPr="00155A08">
        <w:rPr>
          <w:color w:val="000000"/>
          <w:sz w:val="26"/>
          <w:szCs w:val="26"/>
        </w:rPr>
        <w:t>По оценочным данным за 20</w:t>
      </w:r>
      <w:r w:rsidR="00793CC2" w:rsidRPr="00155A08">
        <w:rPr>
          <w:color w:val="000000"/>
          <w:sz w:val="26"/>
          <w:szCs w:val="26"/>
        </w:rPr>
        <w:t>2</w:t>
      </w:r>
      <w:r w:rsidR="00390C48">
        <w:rPr>
          <w:color w:val="000000"/>
          <w:sz w:val="26"/>
          <w:szCs w:val="26"/>
        </w:rPr>
        <w:t>1</w:t>
      </w:r>
      <w:r w:rsidRPr="00155A08">
        <w:rPr>
          <w:color w:val="000000"/>
          <w:sz w:val="26"/>
          <w:szCs w:val="26"/>
        </w:rPr>
        <w:t xml:space="preserve"> год </w:t>
      </w:r>
      <w:r w:rsidR="00B62A94" w:rsidRPr="00155A08">
        <w:rPr>
          <w:color w:val="000000"/>
          <w:sz w:val="26"/>
          <w:szCs w:val="26"/>
        </w:rPr>
        <w:t xml:space="preserve">общее </w:t>
      </w:r>
      <w:r w:rsidRPr="00155A08">
        <w:rPr>
          <w:color w:val="000000"/>
          <w:sz w:val="26"/>
          <w:szCs w:val="26"/>
        </w:rPr>
        <w:t>количество обращений</w:t>
      </w:r>
      <w:r w:rsidR="00B62A94" w:rsidRPr="00155A08">
        <w:rPr>
          <w:color w:val="000000"/>
          <w:sz w:val="26"/>
          <w:szCs w:val="26"/>
        </w:rPr>
        <w:t xml:space="preserve"> граждан </w:t>
      </w:r>
      <w:r w:rsidRPr="00155A08">
        <w:rPr>
          <w:color w:val="000000"/>
          <w:sz w:val="26"/>
          <w:szCs w:val="26"/>
        </w:rPr>
        <w:t xml:space="preserve">составит - </w:t>
      </w:r>
      <w:r w:rsidR="00390C48">
        <w:rPr>
          <w:color w:val="000000"/>
          <w:sz w:val="26"/>
          <w:szCs w:val="26"/>
        </w:rPr>
        <w:t>1632</w:t>
      </w:r>
      <w:r w:rsidRPr="00197E6C">
        <w:rPr>
          <w:color w:val="000000"/>
          <w:sz w:val="26"/>
          <w:szCs w:val="26"/>
        </w:rPr>
        <w:t xml:space="preserve">.  </w:t>
      </w:r>
    </w:p>
    <w:p w:rsidR="00197E6C" w:rsidRDefault="00197E6C" w:rsidP="001275F7">
      <w:pPr>
        <w:spacing w:after="200" w:line="276" w:lineRule="auto"/>
        <w:jc w:val="center"/>
        <w:rPr>
          <w:b/>
        </w:rPr>
      </w:pPr>
    </w:p>
    <w:p w:rsidR="001275F7" w:rsidRDefault="001275F7" w:rsidP="001275F7">
      <w:pPr>
        <w:spacing w:after="200" w:line="276" w:lineRule="auto"/>
        <w:jc w:val="center"/>
        <w:rPr>
          <w:b/>
        </w:rPr>
      </w:pPr>
      <w:r>
        <w:rPr>
          <w:b/>
        </w:rPr>
        <w:t>Общее количество обращений</w:t>
      </w:r>
      <w:r w:rsidR="00B62A94">
        <w:rPr>
          <w:b/>
        </w:rPr>
        <w:t xml:space="preserve"> граждан</w:t>
      </w:r>
    </w:p>
    <w:p w:rsidR="001275F7" w:rsidRDefault="001275F7" w:rsidP="001275F7">
      <w:pPr>
        <w:spacing w:after="200" w:line="276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76315" cy="2017059"/>
            <wp:effectExtent l="1905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93CC2" w:rsidRPr="00FC4DAF" w:rsidRDefault="00793CC2" w:rsidP="00793C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Наибольшее количество вопросов поступило по следующим темам:</w:t>
      </w:r>
    </w:p>
    <w:p w:rsidR="00793CC2" w:rsidRPr="00FC4DAF" w:rsidRDefault="00793CC2" w:rsidP="00793C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- экономика - </w:t>
      </w:r>
      <w:r w:rsidR="00943F68">
        <w:rPr>
          <w:sz w:val="26"/>
          <w:szCs w:val="26"/>
        </w:rPr>
        <w:t>878</w:t>
      </w:r>
      <w:r w:rsidRPr="00FC4DAF">
        <w:rPr>
          <w:sz w:val="26"/>
          <w:szCs w:val="26"/>
        </w:rPr>
        <w:t xml:space="preserve"> (</w:t>
      </w:r>
      <w:r w:rsidR="00943F68">
        <w:rPr>
          <w:sz w:val="26"/>
          <w:szCs w:val="26"/>
        </w:rPr>
        <w:t>68,7</w:t>
      </w:r>
      <w:r w:rsidRPr="00FC4DAF">
        <w:rPr>
          <w:sz w:val="26"/>
          <w:szCs w:val="26"/>
        </w:rPr>
        <w:t>%);</w:t>
      </w:r>
    </w:p>
    <w:p w:rsidR="00793CC2" w:rsidRPr="00FC4DAF" w:rsidRDefault="00793CC2" w:rsidP="00793C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- жилищно-коммунальная сфера</w:t>
      </w:r>
      <w:r w:rsidR="00292ECE">
        <w:rPr>
          <w:sz w:val="26"/>
          <w:szCs w:val="26"/>
        </w:rPr>
        <w:t xml:space="preserve"> </w:t>
      </w:r>
      <w:r w:rsidRPr="00FC4DAF">
        <w:rPr>
          <w:sz w:val="26"/>
          <w:szCs w:val="26"/>
        </w:rPr>
        <w:t xml:space="preserve">- </w:t>
      </w:r>
      <w:r w:rsidR="00943F68">
        <w:rPr>
          <w:sz w:val="26"/>
          <w:szCs w:val="26"/>
        </w:rPr>
        <w:t>270</w:t>
      </w:r>
      <w:r w:rsidRPr="00FC4DAF">
        <w:rPr>
          <w:sz w:val="26"/>
          <w:szCs w:val="26"/>
        </w:rPr>
        <w:t xml:space="preserve"> (</w:t>
      </w:r>
      <w:r w:rsidR="00943F68">
        <w:rPr>
          <w:sz w:val="26"/>
          <w:szCs w:val="26"/>
        </w:rPr>
        <w:t>21,1</w:t>
      </w:r>
      <w:r w:rsidRPr="00FC4DAF">
        <w:rPr>
          <w:sz w:val="26"/>
          <w:szCs w:val="26"/>
        </w:rPr>
        <w:t>%);</w:t>
      </w:r>
    </w:p>
    <w:p w:rsidR="00793CC2" w:rsidRPr="00FC4DAF" w:rsidRDefault="00793CC2" w:rsidP="00793C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- социальная сфера</w:t>
      </w:r>
      <w:r w:rsidR="00292ECE">
        <w:rPr>
          <w:sz w:val="26"/>
          <w:szCs w:val="26"/>
        </w:rPr>
        <w:t xml:space="preserve"> </w:t>
      </w:r>
      <w:r w:rsidRPr="00FC4DAF">
        <w:rPr>
          <w:sz w:val="26"/>
          <w:szCs w:val="26"/>
        </w:rPr>
        <w:t xml:space="preserve">- </w:t>
      </w:r>
      <w:r w:rsidR="00943F68">
        <w:rPr>
          <w:sz w:val="26"/>
          <w:szCs w:val="26"/>
        </w:rPr>
        <w:t>39</w:t>
      </w:r>
      <w:r w:rsidRPr="00FC4DAF">
        <w:rPr>
          <w:sz w:val="26"/>
          <w:szCs w:val="26"/>
        </w:rPr>
        <w:t xml:space="preserve"> (</w:t>
      </w:r>
      <w:r w:rsidR="00943F68">
        <w:rPr>
          <w:sz w:val="26"/>
          <w:szCs w:val="26"/>
        </w:rPr>
        <w:t>3,1</w:t>
      </w:r>
      <w:r w:rsidRPr="00FC4DAF">
        <w:rPr>
          <w:sz w:val="26"/>
          <w:szCs w:val="26"/>
        </w:rPr>
        <w:t>%).</w:t>
      </w:r>
    </w:p>
    <w:p w:rsidR="00793CC2" w:rsidRDefault="00793CC2" w:rsidP="00CD2E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3CC2" w:rsidRDefault="00793CC2" w:rsidP="00793CC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85667D">
        <w:rPr>
          <w:b/>
          <w:sz w:val="26"/>
          <w:szCs w:val="26"/>
        </w:rPr>
        <w:t>Структура обращений по заявленным вопросам</w:t>
      </w:r>
    </w:p>
    <w:p w:rsidR="00793CC2" w:rsidRDefault="00793CC2" w:rsidP="00CD2E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3CC2">
        <w:rPr>
          <w:noProof/>
          <w:sz w:val="26"/>
          <w:szCs w:val="26"/>
        </w:rPr>
        <w:drawing>
          <wp:inline distT="0" distB="0" distL="0" distR="0">
            <wp:extent cx="5124935" cy="2393577"/>
            <wp:effectExtent l="19050" t="0" r="18565" b="6723"/>
            <wp:docPr id="5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93CC2" w:rsidRPr="00DB2432" w:rsidRDefault="00CD2E95" w:rsidP="00177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Повышенный интерес заявителей представляют вопросы такие как, комплек</w:t>
      </w:r>
      <w:r w:rsidR="00793CC2">
        <w:rPr>
          <w:sz w:val="26"/>
          <w:szCs w:val="26"/>
        </w:rPr>
        <w:t>сное благоустройство территории;</w:t>
      </w:r>
      <w:r w:rsidRPr="00197E6C">
        <w:rPr>
          <w:sz w:val="26"/>
          <w:szCs w:val="26"/>
        </w:rPr>
        <w:t xml:space="preserve"> </w:t>
      </w:r>
      <w:r w:rsidR="00793CC2">
        <w:rPr>
          <w:sz w:val="26"/>
          <w:szCs w:val="26"/>
        </w:rPr>
        <w:t xml:space="preserve">благоустройство и ремонт подъездных дорог, в том числе тротуаров; </w:t>
      </w:r>
      <w:r w:rsidRPr="00197E6C">
        <w:rPr>
          <w:sz w:val="26"/>
          <w:szCs w:val="26"/>
        </w:rPr>
        <w:t>борьба с антисанитарией</w:t>
      </w:r>
      <w:r w:rsidR="00793CC2">
        <w:rPr>
          <w:sz w:val="26"/>
          <w:szCs w:val="26"/>
        </w:rPr>
        <w:t>;</w:t>
      </w:r>
      <w:r w:rsidRPr="00197E6C">
        <w:rPr>
          <w:sz w:val="26"/>
          <w:szCs w:val="26"/>
        </w:rPr>
        <w:t xml:space="preserve"> уборка мусора</w:t>
      </w:r>
      <w:r w:rsidR="00943F68">
        <w:rPr>
          <w:sz w:val="26"/>
          <w:szCs w:val="26"/>
        </w:rPr>
        <w:t xml:space="preserve">. </w:t>
      </w:r>
      <w:r w:rsidRPr="00197E6C">
        <w:rPr>
          <w:sz w:val="26"/>
          <w:szCs w:val="26"/>
        </w:rPr>
        <w:t>В социальной сфере большинство обращений по вопросам социального обеспечения, материальной помощи многодетным семьям, пенсионерам и малообеспеченным слоям населения</w:t>
      </w:r>
      <w:r w:rsidRPr="00DB2432">
        <w:rPr>
          <w:sz w:val="26"/>
          <w:szCs w:val="26"/>
        </w:rPr>
        <w:t>.</w:t>
      </w:r>
    </w:p>
    <w:p w:rsidR="00793CC2" w:rsidRPr="00793CC2" w:rsidRDefault="00793CC2" w:rsidP="00177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9 месяцев </w:t>
      </w:r>
      <w:r w:rsidRPr="00793CC2">
        <w:rPr>
          <w:sz w:val="26"/>
          <w:szCs w:val="26"/>
        </w:rPr>
        <w:t>202</w:t>
      </w:r>
      <w:r w:rsidR="00943F68">
        <w:rPr>
          <w:sz w:val="26"/>
          <w:szCs w:val="26"/>
        </w:rPr>
        <w:t>1</w:t>
      </w:r>
      <w:r w:rsidRPr="00793CC2">
        <w:rPr>
          <w:sz w:val="26"/>
          <w:szCs w:val="26"/>
        </w:rPr>
        <w:t xml:space="preserve"> года наблюдается значительное уменьшение количества вопросов по теме «Комплексное благоустройство» </w:t>
      </w:r>
      <w:r>
        <w:rPr>
          <w:sz w:val="26"/>
          <w:szCs w:val="26"/>
        </w:rPr>
        <w:t xml:space="preserve">по </w:t>
      </w:r>
      <w:r w:rsidR="00FA7011">
        <w:rPr>
          <w:sz w:val="26"/>
          <w:szCs w:val="26"/>
        </w:rPr>
        <w:t>сравнению</w:t>
      </w:r>
      <w:r w:rsidRPr="00793CC2">
        <w:rPr>
          <w:sz w:val="26"/>
          <w:szCs w:val="26"/>
        </w:rPr>
        <w:t xml:space="preserve"> с аналогичным периодом прошлого года</w:t>
      </w:r>
      <w:r>
        <w:rPr>
          <w:sz w:val="26"/>
          <w:szCs w:val="26"/>
        </w:rPr>
        <w:t xml:space="preserve"> (</w:t>
      </w:r>
      <w:r w:rsidR="00943F68">
        <w:rPr>
          <w:sz w:val="26"/>
          <w:szCs w:val="26"/>
        </w:rPr>
        <w:t>85</w:t>
      </w:r>
      <w:r w:rsidRPr="00793CC2">
        <w:rPr>
          <w:sz w:val="26"/>
          <w:szCs w:val="26"/>
        </w:rPr>
        <w:t xml:space="preserve"> обращений</w:t>
      </w:r>
      <w:r w:rsidR="00FA7011">
        <w:rPr>
          <w:sz w:val="26"/>
          <w:szCs w:val="26"/>
        </w:rPr>
        <w:t>)</w:t>
      </w:r>
      <w:r w:rsidRPr="00793CC2">
        <w:rPr>
          <w:sz w:val="26"/>
          <w:szCs w:val="26"/>
        </w:rPr>
        <w:t xml:space="preserve">. Объясняется это активной реализацией муниципальной программы </w:t>
      </w:r>
      <w:r w:rsidR="00FA7011" w:rsidRPr="00005C78">
        <w:rPr>
          <w:sz w:val="26"/>
          <w:szCs w:val="26"/>
        </w:rPr>
        <w:t>«Формирование современной городской среды в Сов</w:t>
      </w:r>
      <w:r w:rsidR="00FA7011">
        <w:rPr>
          <w:sz w:val="26"/>
          <w:szCs w:val="26"/>
        </w:rPr>
        <w:t xml:space="preserve">етском районе города Челябинска». </w:t>
      </w:r>
      <w:r w:rsidRPr="00793CC2">
        <w:rPr>
          <w:sz w:val="26"/>
          <w:szCs w:val="26"/>
        </w:rPr>
        <w:t xml:space="preserve">Граждане информируются через сайт </w:t>
      </w:r>
      <w:r w:rsidRPr="00793CC2">
        <w:rPr>
          <w:sz w:val="26"/>
          <w:szCs w:val="26"/>
        </w:rPr>
        <w:lastRenderedPageBreak/>
        <w:t xml:space="preserve">администрации района </w:t>
      </w:r>
      <w:r w:rsidR="00FA7011" w:rsidRPr="00793CC2">
        <w:rPr>
          <w:sz w:val="26"/>
          <w:szCs w:val="26"/>
        </w:rPr>
        <w:t>обо</w:t>
      </w:r>
      <w:r w:rsidRPr="00793CC2">
        <w:rPr>
          <w:sz w:val="26"/>
          <w:szCs w:val="26"/>
        </w:rPr>
        <w:t xml:space="preserve"> всех этапах реализации программы, а также посредством </w:t>
      </w:r>
      <w:proofErr w:type="spellStart"/>
      <w:r w:rsidRPr="00793CC2">
        <w:rPr>
          <w:sz w:val="26"/>
          <w:szCs w:val="26"/>
        </w:rPr>
        <w:t>соцсетей</w:t>
      </w:r>
      <w:proofErr w:type="spellEnd"/>
      <w:r w:rsidRPr="00793CC2">
        <w:rPr>
          <w:sz w:val="26"/>
          <w:szCs w:val="26"/>
        </w:rPr>
        <w:t>.</w:t>
      </w:r>
    </w:p>
    <w:p w:rsidR="00793CC2" w:rsidRPr="00793CC2" w:rsidRDefault="00943F68" w:rsidP="00177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Актуальными для граждан района остаются вопросы </w:t>
      </w:r>
      <w:r w:rsidR="00793CC2" w:rsidRPr="00793CC2">
        <w:rPr>
          <w:sz w:val="26"/>
          <w:szCs w:val="26"/>
        </w:rPr>
        <w:t>по теме «Борьба с антисан</w:t>
      </w:r>
      <w:r>
        <w:rPr>
          <w:sz w:val="26"/>
          <w:szCs w:val="26"/>
        </w:rPr>
        <w:t>итарией. Уборка мусора и снега», «Благоустройство и ремонт подъездных дорог, в том числе тротуаров».</w:t>
      </w:r>
      <w:r w:rsidR="00793CC2" w:rsidRPr="00793CC2">
        <w:rPr>
          <w:sz w:val="26"/>
          <w:szCs w:val="26"/>
        </w:rPr>
        <w:t xml:space="preserve">  Администрацией района уделяется значительное внимание вопросам благоустройства территории района, в постоянном режиме выполняется комплекс работ в рамках заключенных муниципальных контрактов, направленных  на создание благоприятных условий для проживания граждан, гостей города Челябинска и приведения территории района в надлежащее санитарное, культурное и эстетическое состояние.  </w:t>
      </w:r>
    </w:p>
    <w:p w:rsidR="00793CC2" w:rsidRPr="00793CC2" w:rsidRDefault="00793CC2" w:rsidP="0017759A">
      <w:pPr>
        <w:pStyle w:val="a3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793CC2">
        <w:rPr>
          <w:sz w:val="26"/>
          <w:szCs w:val="26"/>
        </w:rPr>
        <w:t xml:space="preserve">В обращениях жилищно-коммунальной сферы наблюдается </w:t>
      </w:r>
      <w:r w:rsidR="00943F68">
        <w:rPr>
          <w:sz w:val="26"/>
          <w:szCs w:val="26"/>
        </w:rPr>
        <w:t xml:space="preserve">значительное </w:t>
      </w:r>
      <w:r w:rsidRPr="00793CC2">
        <w:rPr>
          <w:sz w:val="26"/>
          <w:szCs w:val="26"/>
        </w:rPr>
        <w:t xml:space="preserve">  уменьшение</w:t>
      </w:r>
      <w:r w:rsidR="00943F68">
        <w:rPr>
          <w:sz w:val="26"/>
          <w:szCs w:val="26"/>
        </w:rPr>
        <w:t xml:space="preserve"> (в 2 раза)</w:t>
      </w:r>
      <w:r w:rsidRPr="00793CC2">
        <w:rPr>
          <w:sz w:val="26"/>
          <w:szCs w:val="26"/>
        </w:rPr>
        <w:t xml:space="preserve"> количества  вопросов по теме образования несанкционированных свалок мусора, обращение с твердыми бытовыми отходами. Не смотря на то, что администрацией района осуществляется тесное взаимодействие с ООО «ЦКС», управляющими компаниями</w:t>
      </w:r>
      <w:r w:rsidR="00FA7011">
        <w:rPr>
          <w:sz w:val="26"/>
          <w:szCs w:val="26"/>
        </w:rPr>
        <w:t xml:space="preserve">, осуществляется постоянный </w:t>
      </w:r>
      <w:proofErr w:type="gramStart"/>
      <w:r w:rsidRPr="00793CC2">
        <w:rPr>
          <w:sz w:val="26"/>
          <w:szCs w:val="26"/>
        </w:rPr>
        <w:t>контроль за</w:t>
      </w:r>
      <w:proofErr w:type="gramEnd"/>
      <w:r w:rsidRPr="00793CC2">
        <w:rPr>
          <w:sz w:val="26"/>
          <w:szCs w:val="26"/>
        </w:rPr>
        <w:t xml:space="preserve"> вывозом ТКО и санитарным содержанием контейнерных площадок в соответствии с зоной ответственности, вопросы данного направления остаются </w:t>
      </w:r>
      <w:r w:rsidR="0017759A">
        <w:rPr>
          <w:sz w:val="26"/>
          <w:szCs w:val="26"/>
        </w:rPr>
        <w:t>актуальными для жителей района.</w:t>
      </w:r>
    </w:p>
    <w:p w:rsidR="00793CC2" w:rsidRPr="00793CC2" w:rsidRDefault="00793CC2" w:rsidP="00177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3CC2">
        <w:rPr>
          <w:sz w:val="26"/>
          <w:szCs w:val="26"/>
        </w:rPr>
        <w:t>Большинство обращений по вопросам социальной сферы составляют вопросы социального обеспечения, материальная помощь многодетным</w:t>
      </w:r>
      <w:r w:rsidR="00FA7011">
        <w:rPr>
          <w:sz w:val="26"/>
          <w:szCs w:val="26"/>
        </w:rPr>
        <w:t xml:space="preserve"> семьям</w:t>
      </w:r>
      <w:r w:rsidRPr="00793CC2">
        <w:rPr>
          <w:sz w:val="26"/>
          <w:szCs w:val="26"/>
        </w:rPr>
        <w:t xml:space="preserve">, пенсионерам и малообеспеченным слоям населения. </w:t>
      </w:r>
    </w:p>
    <w:p w:rsidR="00793CC2" w:rsidRPr="00793CC2" w:rsidRDefault="00793CC2" w:rsidP="00177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3CC2">
        <w:rPr>
          <w:sz w:val="26"/>
          <w:szCs w:val="26"/>
        </w:rPr>
        <w:t xml:space="preserve">Для снижения количества обращений </w:t>
      </w:r>
      <w:r w:rsidR="00FA7011">
        <w:rPr>
          <w:sz w:val="26"/>
          <w:szCs w:val="26"/>
        </w:rPr>
        <w:t xml:space="preserve">администрацией района </w:t>
      </w:r>
      <w:r w:rsidRPr="00793CC2">
        <w:rPr>
          <w:sz w:val="26"/>
          <w:szCs w:val="26"/>
        </w:rPr>
        <w:t>принимаются следующие меры:</w:t>
      </w:r>
    </w:p>
    <w:p w:rsidR="00793CC2" w:rsidRPr="00793CC2" w:rsidRDefault="00FA7011" w:rsidP="00177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793CC2" w:rsidRPr="00793CC2">
        <w:rPr>
          <w:sz w:val="26"/>
          <w:szCs w:val="26"/>
        </w:rPr>
        <w:t xml:space="preserve"> по вопросам, вызвавшим социальный резонанс, направляются запросы  в органы местного самоуправления о причинах активности населения и принимаемых мерах управляющего воздействия (выполнение работ по ремонту и содержанию объектов благоустройства (дороги, тротуары, пешеходные дорожки), организация движения транспортных средств, ремонт и строительство дорог -  направлены запросы в Управление дорожного хозяйства, Управление благоустройства Администрации города Челябинска, Управляющие компании);</w:t>
      </w:r>
      <w:proofErr w:type="gramEnd"/>
    </w:p>
    <w:p w:rsidR="00793CC2" w:rsidRDefault="00FA7011" w:rsidP="0017759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93CC2" w:rsidRPr="00793CC2">
        <w:rPr>
          <w:sz w:val="26"/>
          <w:szCs w:val="26"/>
        </w:rPr>
        <w:t xml:space="preserve"> за 9 месяцев 202</w:t>
      </w:r>
      <w:r w:rsidR="006914DD">
        <w:rPr>
          <w:sz w:val="26"/>
          <w:szCs w:val="26"/>
        </w:rPr>
        <w:t>1</w:t>
      </w:r>
      <w:r w:rsidR="00793CC2" w:rsidRPr="00793CC2">
        <w:rPr>
          <w:sz w:val="26"/>
          <w:szCs w:val="26"/>
        </w:rPr>
        <w:t xml:space="preserve"> года </w:t>
      </w:r>
      <w:r w:rsidRPr="00793CC2">
        <w:rPr>
          <w:sz w:val="26"/>
          <w:szCs w:val="26"/>
        </w:rPr>
        <w:t xml:space="preserve">выполнен </w:t>
      </w:r>
      <w:r w:rsidR="00793CC2" w:rsidRPr="00793CC2">
        <w:rPr>
          <w:sz w:val="26"/>
          <w:szCs w:val="26"/>
        </w:rPr>
        <w:t xml:space="preserve">комплекс мероприятий </w:t>
      </w:r>
      <w:proofErr w:type="gramStart"/>
      <w:r w:rsidR="00793CC2" w:rsidRPr="00793CC2">
        <w:rPr>
          <w:sz w:val="26"/>
          <w:szCs w:val="26"/>
        </w:rPr>
        <w:t>согласно</w:t>
      </w:r>
      <w:proofErr w:type="gramEnd"/>
      <w:r w:rsidR="00793CC2" w:rsidRPr="00793CC2">
        <w:rPr>
          <w:sz w:val="26"/>
          <w:szCs w:val="26"/>
        </w:rPr>
        <w:t xml:space="preserve"> заключенных муниципальных контрактов на выполнение работ по</w:t>
      </w:r>
      <w:r w:rsidR="0017759A">
        <w:rPr>
          <w:sz w:val="26"/>
          <w:szCs w:val="26"/>
        </w:rPr>
        <w:t xml:space="preserve"> благоустройству района:</w:t>
      </w:r>
    </w:p>
    <w:p w:rsidR="006914DD" w:rsidRDefault="006914DD" w:rsidP="0017759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пешеходная зона по внешнему периметру Городского сада им. А. С. Пушкина;</w:t>
      </w:r>
    </w:p>
    <w:p w:rsidR="006914DD" w:rsidRDefault="006914DD" w:rsidP="0017759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сквер по ул. Карабанова, 7;</w:t>
      </w:r>
    </w:p>
    <w:p w:rsidR="006914DD" w:rsidRDefault="006914DD" w:rsidP="0017759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 по асфальтированию внутриквартальных проездов, которые выполнялись в рамках реализации проектов инициативного </w:t>
      </w:r>
      <w:proofErr w:type="spellStart"/>
      <w:r>
        <w:rPr>
          <w:sz w:val="26"/>
          <w:szCs w:val="26"/>
        </w:rPr>
        <w:t>бюджетирования</w:t>
      </w:r>
      <w:proofErr w:type="spellEnd"/>
      <w:r>
        <w:rPr>
          <w:sz w:val="26"/>
          <w:szCs w:val="26"/>
        </w:rPr>
        <w:t xml:space="preserve"> на основании инициатив самих жителей района</w:t>
      </w:r>
      <w:r w:rsidR="00AD6E60">
        <w:rPr>
          <w:sz w:val="26"/>
          <w:szCs w:val="26"/>
        </w:rPr>
        <w:t>.</w:t>
      </w:r>
    </w:p>
    <w:p w:rsidR="00793CC2" w:rsidRPr="00793CC2" w:rsidRDefault="00FA7011" w:rsidP="00177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93CC2" w:rsidRPr="00793CC2">
        <w:rPr>
          <w:sz w:val="26"/>
          <w:szCs w:val="26"/>
        </w:rPr>
        <w:t xml:space="preserve"> население информируется через сайт администрации района по наиболее актуальным вопросам (о ходе реализации программы «Формирование современной городской среды в Советском районе</w:t>
      </w:r>
      <w:r>
        <w:rPr>
          <w:sz w:val="26"/>
          <w:szCs w:val="26"/>
        </w:rPr>
        <w:t xml:space="preserve"> города Челябинска»</w:t>
      </w:r>
      <w:r w:rsidR="00793CC2" w:rsidRPr="00793CC2">
        <w:rPr>
          <w:sz w:val="26"/>
          <w:szCs w:val="26"/>
        </w:rPr>
        <w:t xml:space="preserve">, </w:t>
      </w:r>
      <w:r w:rsidR="00AD6E60">
        <w:rPr>
          <w:sz w:val="26"/>
          <w:szCs w:val="26"/>
        </w:rPr>
        <w:t xml:space="preserve">проектов инициативного </w:t>
      </w:r>
      <w:proofErr w:type="spellStart"/>
      <w:r w:rsidR="00AD6E60">
        <w:rPr>
          <w:sz w:val="26"/>
          <w:szCs w:val="26"/>
        </w:rPr>
        <w:t>бюджетирования</w:t>
      </w:r>
      <w:proofErr w:type="spellEnd"/>
      <w:r w:rsidR="00793CC2" w:rsidRPr="00793CC2">
        <w:rPr>
          <w:sz w:val="26"/>
          <w:szCs w:val="26"/>
        </w:rPr>
        <w:t>)</w:t>
      </w:r>
      <w:r w:rsidR="0017759A">
        <w:rPr>
          <w:sz w:val="26"/>
          <w:szCs w:val="26"/>
        </w:rPr>
        <w:t>.</w:t>
      </w:r>
    </w:p>
    <w:p w:rsidR="00793CC2" w:rsidRPr="00793CC2" w:rsidRDefault="00793CC2" w:rsidP="0017759A">
      <w:pPr>
        <w:ind w:firstLine="709"/>
        <w:jc w:val="both"/>
        <w:rPr>
          <w:sz w:val="26"/>
          <w:szCs w:val="26"/>
        </w:rPr>
      </w:pPr>
      <w:r w:rsidRPr="00793CC2">
        <w:rPr>
          <w:sz w:val="26"/>
          <w:szCs w:val="26"/>
        </w:rPr>
        <w:t>Ведется работа в ЕАИС «Обращения граждан» Правительства, органов исполнительной власти и местного самоуправления в рамках формирования трехуровневой системы взаимодействия между Администрацией Президента Российской Федерации, Правительством Челябинской области и муниципальными образованиями.</w:t>
      </w:r>
    </w:p>
    <w:p w:rsidR="0031316B" w:rsidRPr="00197E6C" w:rsidRDefault="0031316B" w:rsidP="0031316B">
      <w:pPr>
        <w:jc w:val="center"/>
        <w:rPr>
          <w:b/>
          <w:sz w:val="26"/>
          <w:szCs w:val="26"/>
        </w:rPr>
      </w:pPr>
      <w:r w:rsidRPr="00D64BA0">
        <w:rPr>
          <w:b/>
          <w:sz w:val="26"/>
          <w:szCs w:val="26"/>
        </w:rPr>
        <w:lastRenderedPageBreak/>
        <w:t>Взаимодействие с общественными организациями</w:t>
      </w:r>
    </w:p>
    <w:p w:rsidR="00197E6C" w:rsidRDefault="00197E6C" w:rsidP="0031316B">
      <w:pPr>
        <w:jc w:val="center"/>
        <w:rPr>
          <w:b/>
        </w:rPr>
      </w:pPr>
    </w:p>
    <w:p w:rsidR="00D64BA0" w:rsidRDefault="0031316B" w:rsidP="0031316B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В 20</w:t>
      </w:r>
      <w:r w:rsidR="00FA7011">
        <w:rPr>
          <w:sz w:val="26"/>
          <w:szCs w:val="26"/>
        </w:rPr>
        <w:t>2</w:t>
      </w:r>
      <w:r w:rsidR="00D64BA0">
        <w:rPr>
          <w:sz w:val="26"/>
          <w:szCs w:val="26"/>
        </w:rPr>
        <w:t>1</w:t>
      </w:r>
      <w:r w:rsidRPr="00197E6C">
        <w:rPr>
          <w:sz w:val="26"/>
          <w:szCs w:val="26"/>
        </w:rPr>
        <w:t xml:space="preserve"> году администрация Советского района активно взаимодействовала с 1</w:t>
      </w:r>
      <w:r w:rsidR="00D64BA0">
        <w:rPr>
          <w:sz w:val="26"/>
          <w:szCs w:val="26"/>
        </w:rPr>
        <w:t>5</w:t>
      </w:r>
      <w:r w:rsidRPr="00197E6C">
        <w:rPr>
          <w:sz w:val="26"/>
          <w:szCs w:val="26"/>
        </w:rPr>
        <w:t xml:space="preserve"> действующими (из 18) </w:t>
      </w:r>
      <w:r w:rsidRPr="00197E6C">
        <w:rPr>
          <w:rStyle w:val="extended-textfull"/>
          <w:bCs/>
          <w:sz w:val="26"/>
          <w:szCs w:val="26"/>
        </w:rPr>
        <w:t>Комитетами</w:t>
      </w:r>
      <w:r w:rsidRPr="00197E6C">
        <w:rPr>
          <w:rStyle w:val="extended-textfull"/>
          <w:sz w:val="26"/>
          <w:szCs w:val="26"/>
        </w:rPr>
        <w:t xml:space="preserve"> </w:t>
      </w:r>
      <w:r w:rsidRPr="00197E6C">
        <w:rPr>
          <w:rStyle w:val="extended-textfull"/>
          <w:bCs/>
          <w:sz w:val="26"/>
          <w:szCs w:val="26"/>
        </w:rPr>
        <w:t>территориального</w:t>
      </w:r>
      <w:r w:rsidRPr="00197E6C">
        <w:rPr>
          <w:rStyle w:val="extended-textfull"/>
          <w:sz w:val="26"/>
          <w:szCs w:val="26"/>
        </w:rPr>
        <w:t xml:space="preserve"> </w:t>
      </w:r>
      <w:r w:rsidRPr="00197E6C">
        <w:rPr>
          <w:rStyle w:val="extended-textfull"/>
          <w:bCs/>
          <w:sz w:val="26"/>
          <w:szCs w:val="26"/>
        </w:rPr>
        <w:t>общественного</w:t>
      </w:r>
      <w:r w:rsidRPr="00197E6C">
        <w:rPr>
          <w:rStyle w:val="extended-textfull"/>
          <w:sz w:val="26"/>
          <w:szCs w:val="26"/>
        </w:rPr>
        <w:t xml:space="preserve"> </w:t>
      </w:r>
      <w:r w:rsidRPr="00197E6C">
        <w:rPr>
          <w:rStyle w:val="extended-textfull"/>
          <w:bCs/>
          <w:sz w:val="26"/>
          <w:szCs w:val="26"/>
        </w:rPr>
        <w:t xml:space="preserve">самоуправления </w:t>
      </w:r>
      <w:r w:rsidRPr="00197E6C">
        <w:rPr>
          <w:sz w:val="26"/>
          <w:szCs w:val="26"/>
        </w:rPr>
        <w:t>(далее - КТОС)</w:t>
      </w:r>
      <w:r w:rsidR="00D64BA0">
        <w:rPr>
          <w:sz w:val="26"/>
          <w:szCs w:val="26"/>
        </w:rPr>
        <w:t>. КТОС активно принимают участие в благоустройстве района.</w:t>
      </w:r>
    </w:p>
    <w:p w:rsidR="00A204AF" w:rsidRPr="00197E6C" w:rsidRDefault="0031316B" w:rsidP="0031316B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 </w:t>
      </w:r>
      <w:r w:rsidR="006552AD">
        <w:rPr>
          <w:sz w:val="26"/>
          <w:szCs w:val="26"/>
        </w:rPr>
        <w:t xml:space="preserve">В решении задач обеспечения дисциплины, укрепления правопорядка и законности в обществе наряду с государственными органами и общественными организациями важная роль отводится добровольным народным дружинам. </w:t>
      </w:r>
      <w:r w:rsidRPr="00197E6C">
        <w:rPr>
          <w:sz w:val="26"/>
          <w:szCs w:val="26"/>
        </w:rPr>
        <w:t xml:space="preserve">На территории района действуют 2 народные дружины: Молодежный отряд содействия полиции «Беркут» и </w:t>
      </w:r>
      <w:r w:rsidRPr="00B21780">
        <w:rPr>
          <w:sz w:val="26"/>
          <w:szCs w:val="26"/>
        </w:rPr>
        <w:t xml:space="preserve">Хуторское казачье общество Советского района                     </w:t>
      </w:r>
      <w:proofErr w:type="gramStart"/>
      <w:r w:rsidRPr="00B21780">
        <w:rPr>
          <w:sz w:val="26"/>
          <w:szCs w:val="26"/>
        </w:rPr>
        <w:t>г</w:t>
      </w:r>
      <w:proofErr w:type="gramEnd"/>
      <w:r w:rsidRPr="00B21780">
        <w:rPr>
          <w:sz w:val="26"/>
          <w:szCs w:val="26"/>
        </w:rPr>
        <w:t>. Челябинска «Южный».</w:t>
      </w:r>
      <w:r w:rsidRPr="00197E6C">
        <w:rPr>
          <w:sz w:val="26"/>
          <w:szCs w:val="26"/>
        </w:rPr>
        <w:t xml:space="preserve"> Исполнение обязанностей дружинниками осуществляется совместно с сотрудниками полиции. Дружинники принимают активное участие в охране общественного порядка</w:t>
      </w:r>
      <w:r w:rsidR="00D64BA0">
        <w:rPr>
          <w:sz w:val="26"/>
          <w:szCs w:val="26"/>
        </w:rPr>
        <w:t>.</w:t>
      </w:r>
      <w:r w:rsidRPr="00197E6C">
        <w:rPr>
          <w:sz w:val="26"/>
          <w:szCs w:val="26"/>
        </w:rPr>
        <w:t xml:space="preserve"> </w:t>
      </w:r>
    </w:p>
    <w:p w:rsidR="00EB1999" w:rsidRPr="0075142E" w:rsidRDefault="00EB1999" w:rsidP="0031316B">
      <w:pPr>
        <w:ind w:firstLine="709"/>
        <w:jc w:val="center"/>
        <w:rPr>
          <w:b/>
        </w:rPr>
      </w:pPr>
    </w:p>
    <w:p w:rsidR="0031316B" w:rsidRPr="00197E6C" w:rsidRDefault="0031316B" w:rsidP="0031316B">
      <w:pPr>
        <w:ind w:firstLine="709"/>
        <w:jc w:val="center"/>
        <w:rPr>
          <w:b/>
          <w:sz w:val="26"/>
          <w:szCs w:val="26"/>
        </w:rPr>
      </w:pPr>
      <w:r w:rsidRPr="00D64BA0">
        <w:rPr>
          <w:b/>
          <w:sz w:val="26"/>
          <w:szCs w:val="26"/>
        </w:rPr>
        <w:t>Доступность к информации о деятельности администрации района</w:t>
      </w:r>
    </w:p>
    <w:p w:rsidR="0031316B" w:rsidRPr="00197E6C" w:rsidRDefault="0031316B" w:rsidP="0031316B">
      <w:pPr>
        <w:ind w:firstLine="709"/>
        <w:jc w:val="both"/>
        <w:rPr>
          <w:sz w:val="26"/>
          <w:szCs w:val="26"/>
        </w:rPr>
      </w:pPr>
    </w:p>
    <w:p w:rsidR="0031316B" w:rsidRPr="00197E6C" w:rsidRDefault="0031316B" w:rsidP="0017759A">
      <w:pPr>
        <w:ind w:firstLine="709"/>
        <w:jc w:val="both"/>
        <w:rPr>
          <w:sz w:val="26"/>
          <w:szCs w:val="26"/>
        </w:rPr>
      </w:pPr>
      <w:proofErr w:type="gramStart"/>
      <w:r w:rsidRPr="00197E6C">
        <w:rPr>
          <w:sz w:val="26"/>
          <w:szCs w:val="26"/>
        </w:rPr>
        <w:t xml:space="preserve">В </w:t>
      </w:r>
      <w:r w:rsidR="00D64BA0">
        <w:rPr>
          <w:sz w:val="26"/>
          <w:szCs w:val="26"/>
        </w:rPr>
        <w:t>текущем</w:t>
      </w:r>
      <w:r w:rsidRPr="00197E6C">
        <w:rPr>
          <w:sz w:val="26"/>
          <w:szCs w:val="26"/>
        </w:rPr>
        <w:t xml:space="preserve"> году администрацией района продолжена работа по обеспечению реализации прав граждан на доступ к информации о деятельности</w:t>
      </w:r>
      <w:proofErr w:type="gramEnd"/>
      <w:r w:rsidRPr="00197E6C">
        <w:rPr>
          <w:sz w:val="26"/>
          <w:szCs w:val="26"/>
        </w:rPr>
        <w:t xml:space="preserve"> органов местного самоуправлен</w:t>
      </w:r>
      <w:r w:rsidR="001C009A">
        <w:rPr>
          <w:sz w:val="26"/>
          <w:szCs w:val="26"/>
        </w:rPr>
        <w:t>ия и информационной открытости. О</w:t>
      </w:r>
      <w:r w:rsidRPr="00197E6C">
        <w:rPr>
          <w:sz w:val="26"/>
          <w:szCs w:val="26"/>
        </w:rPr>
        <w:t>существля</w:t>
      </w:r>
      <w:r w:rsidR="001C009A">
        <w:rPr>
          <w:sz w:val="26"/>
          <w:szCs w:val="26"/>
        </w:rPr>
        <w:t>ется</w:t>
      </w:r>
      <w:r w:rsidRPr="00197E6C">
        <w:rPr>
          <w:sz w:val="26"/>
          <w:szCs w:val="26"/>
        </w:rPr>
        <w:t xml:space="preserve"> постоянное взаимодействие с печатными средствами массовой информации, с целью опубликования нормативно-правовых актов, освещения районных мероприятий.</w:t>
      </w:r>
    </w:p>
    <w:p w:rsidR="00D64BA0" w:rsidRDefault="0031316B" w:rsidP="0017759A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На </w:t>
      </w:r>
      <w:r w:rsidR="001C009A">
        <w:rPr>
          <w:sz w:val="26"/>
          <w:szCs w:val="26"/>
        </w:rPr>
        <w:t xml:space="preserve">официальном </w:t>
      </w:r>
      <w:r w:rsidRPr="00197E6C">
        <w:rPr>
          <w:sz w:val="26"/>
          <w:szCs w:val="26"/>
        </w:rPr>
        <w:t xml:space="preserve">сайте </w:t>
      </w:r>
      <w:r w:rsidR="001C009A">
        <w:rPr>
          <w:sz w:val="26"/>
          <w:szCs w:val="26"/>
        </w:rPr>
        <w:t xml:space="preserve">администрации района </w:t>
      </w:r>
      <w:r w:rsidRPr="00197E6C">
        <w:rPr>
          <w:sz w:val="26"/>
          <w:szCs w:val="26"/>
        </w:rPr>
        <w:t>в разделе «Новости» и «Информация» ежедневно размеща</w:t>
      </w:r>
      <w:r w:rsidR="0081016B" w:rsidRPr="00197E6C">
        <w:rPr>
          <w:sz w:val="26"/>
          <w:szCs w:val="26"/>
        </w:rPr>
        <w:t>ется</w:t>
      </w:r>
      <w:r w:rsidRPr="00197E6C">
        <w:rPr>
          <w:sz w:val="26"/>
          <w:szCs w:val="26"/>
        </w:rPr>
        <w:t xml:space="preserve"> актуальная информация о деятельности района, в том числе  мероприятии, встречах, совещаниях, семинарах. </w:t>
      </w:r>
    </w:p>
    <w:p w:rsidR="00873507" w:rsidRDefault="00873507" w:rsidP="00177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D64BA0">
        <w:rPr>
          <w:sz w:val="26"/>
          <w:szCs w:val="26"/>
        </w:rPr>
        <w:t>2</w:t>
      </w:r>
      <w:r>
        <w:rPr>
          <w:sz w:val="26"/>
          <w:szCs w:val="26"/>
        </w:rPr>
        <w:t xml:space="preserve"> году работа по обеспечению открытости и доступности информации о деятельности администрации района будет продолжена.</w:t>
      </w:r>
    </w:p>
    <w:p w:rsidR="0017759A" w:rsidRDefault="0017759A" w:rsidP="0031316B">
      <w:pPr>
        <w:ind w:firstLine="709"/>
        <w:jc w:val="center"/>
        <w:rPr>
          <w:b/>
          <w:sz w:val="26"/>
          <w:szCs w:val="26"/>
        </w:rPr>
      </w:pPr>
    </w:p>
    <w:p w:rsidR="0031316B" w:rsidRPr="00197E6C" w:rsidRDefault="00D97FDA" w:rsidP="0031316B">
      <w:pPr>
        <w:ind w:firstLine="709"/>
        <w:jc w:val="center"/>
        <w:rPr>
          <w:b/>
          <w:sz w:val="26"/>
          <w:szCs w:val="26"/>
        </w:rPr>
      </w:pPr>
      <w:r w:rsidRPr="00197E6C">
        <w:rPr>
          <w:b/>
          <w:sz w:val="26"/>
          <w:szCs w:val="26"/>
        </w:rPr>
        <w:t>Общественная безопасность</w:t>
      </w:r>
    </w:p>
    <w:p w:rsidR="00D97FDA" w:rsidRDefault="00D97FDA" w:rsidP="0031316B">
      <w:pPr>
        <w:ind w:firstLine="709"/>
        <w:jc w:val="center"/>
        <w:rPr>
          <w:b/>
          <w:sz w:val="26"/>
          <w:szCs w:val="26"/>
        </w:rPr>
      </w:pPr>
    </w:p>
    <w:p w:rsidR="00C67B42" w:rsidRDefault="00C67B42" w:rsidP="0017759A">
      <w:pPr>
        <w:ind w:firstLine="709"/>
        <w:jc w:val="both"/>
        <w:rPr>
          <w:sz w:val="26"/>
          <w:szCs w:val="26"/>
        </w:rPr>
      </w:pPr>
      <w:r w:rsidRPr="00C67B42">
        <w:rPr>
          <w:sz w:val="26"/>
          <w:szCs w:val="26"/>
        </w:rPr>
        <w:t>Обеспечени</w:t>
      </w:r>
      <w:r w:rsidR="00200ADE">
        <w:rPr>
          <w:sz w:val="26"/>
          <w:szCs w:val="26"/>
        </w:rPr>
        <w:t>е</w:t>
      </w:r>
      <w:r w:rsidRPr="00C67B42">
        <w:rPr>
          <w:sz w:val="26"/>
          <w:szCs w:val="26"/>
        </w:rPr>
        <w:t xml:space="preserve"> охраны общественного порядка, выявлени</w:t>
      </w:r>
      <w:r w:rsidR="00200ADE">
        <w:rPr>
          <w:sz w:val="26"/>
          <w:szCs w:val="26"/>
        </w:rPr>
        <w:t>е</w:t>
      </w:r>
      <w:r w:rsidRPr="00C67B42">
        <w:rPr>
          <w:sz w:val="26"/>
          <w:szCs w:val="26"/>
        </w:rPr>
        <w:t xml:space="preserve"> и пресечени</w:t>
      </w:r>
      <w:r w:rsidR="00200ADE">
        <w:rPr>
          <w:sz w:val="26"/>
          <w:szCs w:val="26"/>
        </w:rPr>
        <w:t>е</w:t>
      </w:r>
      <w:r w:rsidRPr="00C67B42">
        <w:rPr>
          <w:sz w:val="26"/>
          <w:szCs w:val="26"/>
        </w:rPr>
        <w:t xml:space="preserve"> правонарушений, раскрыти</w:t>
      </w:r>
      <w:r w:rsidR="00200ADE">
        <w:rPr>
          <w:sz w:val="26"/>
          <w:szCs w:val="26"/>
        </w:rPr>
        <w:t>е</w:t>
      </w:r>
      <w:r w:rsidRPr="00C67B42">
        <w:rPr>
          <w:sz w:val="26"/>
          <w:szCs w:val="26"/>
        </w:rPr>
        <w:t xml:space="preserve"> и расследовани</w:t>
      </w:r>
      <w:r w:rsidR="00200ADE">
        <w:rPr>
          <w:sz w:val="26"/>
          <w:szCs w:val="26"/>
        </w:rPr>
        <w:t>е</w:t>
      </w:r>
      <w:r w:rsidRPr="00C67B42">
        <w:rPr>
          <w:sz w:val="26"/>
          <w:szCs w:val="26"/>
        </w:rPr>
        <w:t xml:space="preserve"> преступлений на территории района </w:t>
      </w:r>
      <w:r w:rsidR="00200ADE">
        <w:rPr>
          <w:sz w:val="26"/>
          <w:szCs w:val="26"/>
        </w:rPr>
        <w:t>возложено на</w:t>
      </w:r>
      <w:r w:rsidRPr="00C67B42">
        <w:rPr>
          <w:sz w:val="26"/>
          <w:szCs w:val="26"/>
        </w:rPr>
        <w:t xml:space="preserve"> </w:t>
      </w:r>
      <w:r w:rsidR="008554F4">
        <w:rPr>
          <w:sz w:val="26"/>
          <w:szCs w:val="26"/>
        </w:rPr>
        <w:t>О</w:t>
      </w:r>
      <w:r>
        <w:rPr>
          <w:sz w:val="26"/>
          <w:szCs w:val="26"/>
        </w:rPr>
        <w:t>тдел</w:t>
      </w:r>
      <w:r w:rsidRPr="00C67B42">
        <w:rPr>
          <w:sz w:val="26"/>
          <w:szCs w:val="26"/>
        </w:rPr>
        <w:t xml:space="preserve"> полиции «Советский» УМВД России по </w:t>
      </w:r>
      <w:proofErr w:type="gramStart"/>
      <w:r w:rsidRPr="00C67B42">
        <w:rPr>
          <w:sz w:val="26"/>
          <w:szCs w:val="26"/>
        </w:rPr>
        <w:t>г</w:t>
      </w:r>
      <w:proofErr w:type="gramEnd"/>
      <w:r w:rsidRPr="00C67B42">
        <w:rPr>
          <w:sz w:val="26"/>
          <w:szCs w:val="26"/>
        </w:rPr>
        <w:t>. Челябинску</w:t>
      </w:r>
      <w:r w:rsidR="008554F4">
        <w:rPr>
          <w:sz w:val="26"/>
          <w:szCs w:val="26"/>
        </w:rPr>
        <w:t xml:space="preserve"> (далее – Отдел полиции)</w:t>
      </w:r>
      <w:r w:rsidRPr="00C67B42">
        <w:rPr>
          <w:sz w:val="26"/>
          <w:szCs w:val="26"/>
        </w:rPr>
        <w:t>.</w:t>
      </w:r>
    </w:p>
    <w:p w:rsidR="00163881" w:rsidRDefault="009B2DFA" w:rsidP="0017759A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>За 9 месяцев 20</w:t>
      </w:r>
      <w:r w:rsidR="008554F4">
        <w:rPr>
          <w:sz w:val="26"/>
          <w:szCs w:val="26"/>
        </w:rPr>
        <w:t>2</w:t>
      </w:r>
      <w:r w:rsidR="00163881">
        <w:rPr>
          <w:sz w:val="26"/>
          <w:szCs w:val="26"/>
        </w:rPr>
        <w:t>1</w:t>
      </w:r>
      <w:r w:rsidRPr="00197E6C">
        <w:rPr>
          <w:sz w:val="26"/>
          <w:szCs w:val="26"/>
        </w:rPr>
        <w:t xml:space="preserve"> года на территории Советского </w:t>
      </w:r>
      <w:r w:rsidR="009C03E7" w:rsidRPr="00197E6C">
        <w:rPr>
          <w:sz w:val="26"/>
          <w:szCs w:val="26"/>
        </w:rPr>
        <w:t>района</w:t>
      </w:r>
      <w:r w:rsidRPr="00197E6C">
        <w:rPr>
          <w:sz w:val="26"/>
          <w:szCs w:val="26"/>
        </w:rPr>
        <w:t xml:space="preserve"> зарегистрировано </w:t>
      </w:r>
      <w:r w:rsidR="00163881">
        <w:rPr>
          <w:sz w:val="26"/>
          <w:szCs w:val="26"/>
        </w:rPr>
        <w:t>2383</w:t>
      </w:r>
      <w:r w:rsidRPr="00197E6C">
        <w:rPr>
          <w:sz w:val="26"/>
          <w:szCs w:val="26"/>
        </w:rPr>
        <w:t xml:space="preserve"> </w:t>
      </w:r>
      <w:r w:rsidR="009C03E7" w:rsidRPr="00197E6C">
        <w:rPr>
          <w:sz w:val="26"/>
          <w:szCs w:val="26"/>
        </w:rPr>
        <w:t>преступлени</w:t>
      </w:r>
      <w:r w:rsidR="00163881">
        <w:rPr>
          <w:sz w:val="26"/>
          <w:szCs w:val="26"/>
        </w:rPr>
        <w:t>я</w:t>
      </w:r>
      <w:r w:rsidR="009C03E7" w:rsidRPr="00197E6C">
        <w:rPr>
          <w:sz w:val="26"/>
          <w:szCs w:val="26"/>
        </w:rPr>
        <w:t xml:space="preserve">. </w:t>
      </w:r>
      <w:r w:rsidR="00163881">
        <w:rPr>
          <w:sz w:val="26"/>
          <w:szCs w:val="26"/>
        </w:rPr>
        <w:t>Увеличение</w:t>
      </w:r>
      <w:r w:rsidR="009C03E7" w:rsidRPr="00197E6C">
        <w:rPr>
          <w:sz w:val="26"/>
          <w:szCs w:val="26"/>
        </w:rPr>
        <w:t xml:space="preserve"> преступности на </w:t>
      </w:r>
      <w:r w:rsidR="00163881">
        <w:rPr>
          <w:sz w:val="26"/>
          <w:szCs w:val="26"/>
        </w:rPr>
        <w:t>11,7</w:t>
      </w:r>
      <w:r w:rsidR="009C03E7" w:rsidRPr="00197E6C">
        <w:rPr>
          <w:sz w:val="26"/>
          <w:szCs w:val="26"/>
        </w:rPr>
        <w:t xml:space="preserve">% по сравнению с </w:t>
      </w:r>
      <w:r w:rsidR="006E7D6D" w:rsidRPr="00197E6C">
        <w:rPr>
          <w:sz w:val="26"/>
          <w:szCs w:val="26"/>
        </w:rPr>
        <w:t>аналогичным</w:t>
      </w:r>
      <w:r w:rsidR="009C03E7" w:rsidRPr="00197E6C">
        <w:rPr>
          <w:sz w:val="26"/>
          <w:szCs w:val="26"/>
        </w:rPr>
        <w:t xml:space="preserve"> периодом 20</w:t>
      </w:r>
      <w:r w:rsidR="00163881">
        <w:rPr>
          <w:sz w:val="26"/>
          <w:szCs w:val="26"/>
        </w:rPr>
        <w:t>20</w:t>
      </w:r>
      <w:r w:rsidR="009C03E7" w:rsidRPr="00197E6C">
        <w:rPr>
          <w:sz w:val="26"/>
          <w:szCs w:val="26"/>
        </w:rPr>
        <w:t xml:space="preserve"> года.</w:t>
      </w:r>
      <w:r w:rsidR="00163881">
        <w:rPr>
          <w:sz w:val="26"/>
          <w:szCs w:val="26"/>
        </w:rPr>
        <w:t xml:space="preserve"> Зарегистрирован рост </w:t>
      </w:r>
      <w:r w:rsidR="008554F4">
        <w:rPr>
          <w:sz w:val="26"/>
          <w:szCs w:val="26"/>
        </w:rPr>
        <w:t xml:space="preserve">на </w:t>
      </w:r>
      <w:r w:rsidR="00163881">
        <w:rPr>
          <w:sz w:val="26"/>
          <w:szCs w:val="26"/>
        </w:rPr>
        <w:t>54,2</w:t>
      </w:r>
      <w:r w:rsidR="008554F4">
        <w:rPr>
          <w:sz w:val="26"/>
          <w:szCs w:val="26"/>
        </w:rPr>
        <w:t xml:space="preserve">% </w:t>
      </w:r>
      <w:r w:rsidR="008554F4" w:rsidRPr="00197E6C">
        <w:rPr>
          <w:sz w:val="26"/>
          <w:szCs w:val="26"/>
        </w:rPr>
        <w:t>тяжких преступлений</w:t>
      </w:r>
      <w:r w:rsidR="00646491">
        <w:rPr>
          <w:sz w:val="26"/>
          <w:szCs w:val="26"/>
        </w:rPr>
        <w:t>, на 10,4% преступлений против собственности и на 15,6% мошенничества.</w:t>
      </w:r>
    </w:p>
    <w:p w:rsidR="00646491" w:rsidRDefault="008554F4" w:rsidP="00177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C03E7" w:rsidRPr="00197E6C">
        <w:rPr>
          <w:sz w:val="26"/>
          <w:szCs w:val="26"/>
        </w:rPr>
        <w:t>В течение 20</w:t>
      </w:r>
      <w:r>
        <w:rPr>
          <w:sz w:val="26"/>
          <w:szCs w:val="26"/>
        </w:rPr>
        <w:t>2</w:t>
      </w:r>
      <w:r w:rsidR="00163881">
        <w:rPr>
          <w:sz w:val="26"/>
          <w:szCs w:val="26"/>
        </w:rPr>
        <w:t>1</w:t>
      </w:r>
      <w:r w:rsidR="009C03E7" w:rsidRPr="00197E6C">
        <w:rPr>
          <w:sz w:val="26"/>
          <w:szCs w:val="26"/>
        </w:rPr>
        <w:t xml:space="preserve"> года Отдел</w:t>
      </w:r>
      <w:r>
        <w:rPr>
          <w:sz w:val="26"/>
          <w:szCs w:val="26"/>
        </w:rPr>
        <w:t>ом</w:t>
      </w:r>
      <w:r w:rsidR="009C03E7" w:rsidRPr="00197E6C">
        <w:rPr>
          <w:sz w:val="26"/>
          <w:szCs w:val="26"/>
        </w:rPr>
        <w:t xml:space="preserve"> полиции проводи</w:t>
      </w:r>
      <w:r w:rsidR="00646491">
        <w:rPr>
          <w:sz w:val="26"/>
          <w:szCs w:val="26"/>
        </w:rPr>
        <w:t>тся</w:t>
      </w:r>
      <w:r w:rsidR="009C03E7" w:rsidRPr="00197E6C">
        <w:rPr>
          <w:sz w:val="26"/>
          <w:szCs w:val="26"/>
        </w:rPr>
        <w:t xml:space="preserve"> профилактическая работа, которая способс</w:t>
      </w:r>
      <w:r w:rsidR="00646491">
        <w:rPr>
          <w:sz w:val="26"/>
          <w:szCs w:val="26"/>
        </w:rPr>
        <w:t>твует</w:t>
      </w:r>
      <w:r w:rsidR="009C03E7" w:rsidRPr="00197E6C">
        <w:rPr>
          <w:sz w:val="26"/>
          <w:szCs w:val="26"/>
        </w:rPr>
        <w:t xml:space="preserve"> сокращению количества преступлений</w:t>
      </w:r>
      <w:r w:rsidR="00646491">
        <w:rPr>
          <w:sz w:val="26"/>
          <w:szCs w:val="26"/>
        </w:rPr>
        <w:t xml:space="preserve"> средней тяжести на 4,2%, на 0,9% против личности, на 34,8% краж автотранспорта, на 18,5% грабежей, на 12,5% преступлений совершенных в общественных местах, </w:t>
      </w:r>
      <w:proofErr w:type="gramStart"/>
      <w:r w:rsidR="00646491">
        <w:rPr>
          <w:sz w:val="26"/>
          <w:szCs w:val="26"/>
        </w:rPr>
        <w:t>на</w:t>
      </w:r>
      <w:proofErr w:type="gramEnd"/>
      <w:r w:rsidR="00646491">
        <w:rPr>
          <w:sz w:val="26"/>
          <w:szCs w:val="26"/>
        </w:rPr>
        <w:t xml:space="preserve"> 5,8% разбойных нападений.</w:t>
      </w:r>
    </w:p>
    <w:p w:rsidR="009C03E7" w:rsidRPr="00197E6C" w:rsidRDefault="009C03E7" w:rsidP="0017759A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 Обеспечена охрана общественного порядка при проведении                                </w:t>
      </w:r>
      <w:r w:rsidR="00646491">
        <w:rPr>
          <w:sz w:val="26"/>
          <w:szCs w:val="26"/>
        </w:rPr>
        <w:t>1387</w:t>
      </w:r>
      <w:r w:rsidRPr="00197E6C">
        <w:rPr>
          <w:sz w:val="26"/>
          <w:szCs w:val="26"/>
        </w:rPr>
        <w:t xml:space="preserve"> общественно-политических, спортивных и культурно-массовых мероприятий, на которых присутствовало более </w:t>
      </w:r>
      <w:r w:rsidR="008554F4">
        <w:rPr>
          <w:sz w:val="26"/>
          <w:szCs w:val="26"/>
        </w:rPr>
        <w:t>1</w:t>
      </w:r>
      <w:r w:rsidR="00646491">
        <w:rPr>
          <w:sz w:val="26"/>
          <w:szCs w:val="26"/>
        </w:rPr>
        <w:t>0</w:t>
      </w:r>
      <w:r w:rsidR="008554F4">
        <w:rPr>
          <w:sz w:val="26"/>
          <w:szCs w:val="26"/>
        </w:rPr>
        <w:t>0</w:t>
      </w:r>
      <w:r w:rsidRPr="00197E6C">
        <w:rPr>
          <w:sz w:val="26"/>
          <w:szCs w:val="26"/>
        </w:rPr>
        <w:t xml:space="preserve"> тыс</w:t>
      </w:r>
      <w:r w:rsidR="008554F4">
        <w:rPr>
          <w:sz w:val="26"/>
          <w:szCs w:val="26"/>
        </w:rPr>
        <w:t>яч жителей города и его гостей.</w:t>
      </w:r>
      <w:r w:rsidRPr="00197E6C">
        <w:rPr>
          <w:sz w:val="26"/>
          <w:szCs w:val="26"/>
        </w:rPr>
        <w:t xml:space="preserve"> В ходе </w:t>
      </w:r>
      <w:proofErr w:type="gramStart"/>
      <w:r w:rsidRPr="00197E6C">
        <w:rPr>
          <w:sz w:val="26"/>
          <w:szCs w:val="26"/>
        </w:rPr>
        <w:lastRenderedPageBreak/>
        <w:t>мероприятий проявлений фактов грубого нарушения общественного порядка</w:t>
      </w:r>
      <w:proofErr w:type="gramEnd"/>
      <w:r w:rsidRPr="00197E6C">
        <w:rPr>
          <w:sz w:val="26"/>
          <w:szCs w:val="26"/>
        </w:rPr>
        <w:t xml:space="preserve"> не допущено.</w:t>
      </w:r>
    </w:p>
    <w:p w:rsidR="009C03E7" w:rsidRPr="00197E6C" w:rsidRDefault="009C03E7" w:rsidP="0017759A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 результате принятых мер по предупреждению незаконных публичных акций, профилактике межнациональных конфликтов и проявлений экстремизма </w:t>
      </w:r>
      <w:r w:rsidR="008554F4">
        <w:rPr>
          <w:sz w:val="26"/>
          <w:szCs w:val="26"/>
        </w:rPr>
        <w:t xml:space="preserve">с начала года </w:t>
      </w:r>
      <w:r w:rsidRPr="00197E6C">
        <w:rPr>
          <w:sz w:val="26"/>
          <w:szCs w:val="26"/>
        </w:rPr>
        <w:t>преступлени</w:t>
      </w:r>
      <w:r w:rsidR="008554F4">
        <w:rPr>
          <w:sz w:val="26"/>
          <w:szCs w:val="26"/>
        </w:rPr>
        <w:t>й</w:t>
      </w:r>
      <w:r w:rsidR="00C8705A" w:rsidRPr="00197E6C">
        <w:rPr>
          <w:sz w:val="26"/>
          <w:szCs w:val="26"/>
        </w:rPr>
        <w:t xml:space="preserve"> экстремистской направленности</w:t>
      </w:r>
      <w:r w:rsidR="008554F4">
        <w:rPr>
          <w:sz w:val="26"/>
          <w:szCs w:val="26"/>
        </w:rPr>
        <w:t xml:space="preserve"> не выявлено</w:t>
      </w:r>
      <w:r w:rsidRPr="00197E6C">
        <w:rPr>
          <w:sz w:val="26"/>
          <w:szCs w:val="26"/>
        </w:rPr>
        <w:t>.</w:t>
      </w:r>
    </w:p>
    <w:p w:rsidR="00F63115" w:rsidRDefault="00F63115" w:rsidP="001A6FB2">
      <w:pPr>
        <w:ind w:firstLine="709"/>
        <w:jc w:val="center"/>
        <w:rPr>
          <w:b/>
        </w:rPr>
      </w:pPr>
    </w:p>
    <w:p w:rsidR="001A6FB2" w:rsidRDefault="001A6FB2" w:rsidP="001A6FB2">
      <w:pPr>
        <w:ind w:firstLine="709"/>
        <w:jc w:val="center"/>
        <w:rPr>
          <w:b/>
        </w:rPr>
      </w:pPr>
      <w:r w:rsidRPr="00E4450E">
        <w:rPr>
          <w:b/>
        </w:rPr>
        <w:t>Количество зарегистрированных преступлений в Отделе полиции</w:t>
      </w:r>
    </w:p>
    <w:p w:rsidR="001A6FB2" w:rsidRPr="00E4450E" w:rsidRDefault="001A6FB2" w:rsidP="001A6FB2">
      <w:pPr>
        <w:ind w:firstLine="709"/>
        <w:jc w:val="center"/>
        <w:rPr>
          <w:b/>
        </w:rPr>
      </w:pPr>
      <w:r w:rsidRPr="00E4450E">
        <w:rPr>
          <w:b/>
        </w:rPr>
        <w:t>за</w:t>
      </w:r>
      <w:r>
        <w:rPr>
          <w:b/>
        </w:rPr>
        <w:t xml:space="preserve"> </w:t>
      </w:r>
      <w:r w:rsidRPr="00E4450E">
        <w:rPr>
          <w:b/>
        </w:rPr>
        <w:t>201</w:t>
      </w:r>
      <w:r w:rsidR="00646491">
        <w:rPr>
          <w:b/>
        </w:rPr>
        <w:t>9</w:t>
      </w:r>
      <w:r w:rsidRPr="00E4450E">
        <w:rPr>
          <w:b/>
        </w:rPr>
        <w:t>-20</w:t>
      </w:r>
      <w:r w:rsidR="00794CCF">
        <w:rPr>
          <w:b/>
        </w:rPr>
        <w:t>2</w:t>
      </w:r>
      <w:r w:rsidR="00646491">
        <w:rPr>
          <w:b/>
        </w:rPr>
        <w:t>1</w:t>
      </w:r>
      <w:r w:rsidRPr="00E4450E">
        <w:rPr>
          <w:b/>
        </w:rPr>
        <w:t xml:space="preserve"> годы</w:t>
      </w:r>
    </w:p>
    <w:p w:rsidR="001A6FB2" w:rsidRDefault="001A6FB2" w:rsidP="009C03E7">
      <w:pPr>
        <w:ind w:firstLine="708"/>
        <w:jc w:val="both"/>
        <w:rPr>
          <w:sz w:val="26"/>
          <w:szCs w:val="26"/>
        </w:rPr>
      </w:pPr>
      <w:bookmarkStart w:id="0" w:name="_GoBack"/>
      <w:r w:rsidRPr="001A6FB2">
        <w:rPr>
          <w:noProof/>
          <w:sz w:val="26"/>
          <w:szCs w:val="26"/>
        </w:rPr>
        <w:drawing>
          <wp:inline distT="0" distB="0" distL="0" distR="0">
            <wp:extent cx="5582680" cy="2479589"/>
            <wp:effectExtent l="19050" t="0" r="0" b="0"/>
            <wp:docPr id="34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bookmarkEnd w:id="0"/>
    </w:p>
    <w:p w:rsidR="00BE426F" w:rsidRDefault="009C03E7" w:rsidP="0017759A">
      <w:pPr>
        <w:ind w:firstLine="709"/>
        <w:jc w:val="both"/>
        <w:rPr>
          <w:sz w:val="26"/>
          <w:szCs w:val="26"/>
        </w:rPr>
      </w:pPr>
      <w:r w:rsidRPr="006F5106">
        <w:rPr>
          <w:sz w:val="26"/>
          <w:szCs w:val="26"/>
        </w:rPr>
        <w:t>Повышенное внимание уделяется обеспечению экономической безопасности, где приоритетами остаются выявление организованных преступных групп, вторгающихся в экономическую сферу деятельности государства и борьба с коррупцией, от успехов которой зависит стабильность многих социальных явлений.</w:t>
      </w:r>
      <w:r w:rsidR="006E7D6D" w:rsidRPr="006F5106">
        <w:rPr>
          <w:sz w:val="26"/>
          <w:szCs w:val="26"/>
        </w:rPr>
        <w:t xml:space="preserve"> </w:t>
      </w:r>
      <w:r w:rsidR="00C8705A" w:rsidRPr="006F5106">
        <w:rPr>
          <w:sz w:val="26"/>
          <w:szCs w:val="26"/>
        </w:rPr>
        <w:t>За 9 месяцев 20</w:t>
      </w:r>
      <w:r w:rsidR="00613C4D">
        <w:rPr>
          <w:sz w:val="26"/>
          <w:szCs w:val="26"/>
        </w:rPr>
        <w:t>21</w:t>
      </w:r>
      <w:r w:rsidR="00C8705A" w:rsidRPr="006F5106">
        <w:rPr>
          <w:sz w:val="26"/>
          <w:szCs w:val="26"/>
        </w:rPr>
        <w:t xml:space="preserve"> года </w:t>
      </w:r>
      <w:r w:rsidR="00BE426F">
        <w:rPr>
          <w:sz w:val="26"/>
          <w:szCs w:val="26"/>
        </w:rPr>
        <w:t xml:space="preserve">зарегистрировано </w:t>
      </w:r>
      <w:r w:rsidR="00613C4D">
        <w:rPr>
          <w:sz w:val="26"/>
          <w:szCs w:val="26"/>
        </w:rPr>
        <w:t>177</w:t>
      </w:r>
      <w:r w:rsidR="00BE426F">
        <w:rPr>
          <w:sz w:val="26"/>
          <w:szCs w:val="26"/>
        </w:rPr>
        <w:t xml:space="preserve"> преступлени</w:t>
      </w:r>
      <w:r w:rsidR="00613C4D">
        <w:rPr>
          <w:sz w:val="26"/>
          <w:szCs w:val="26"/>
        </w:rPr>
        <w:t>й</w:t>
      </w:r>
      <w:r w:rsidR="00BE426F">
        <w:rPr>
          <w:sz w:val="26"/>
          <w:szCs w:val="26"/>
        </w:rPr>
        <w:t xml:space="preserve"> экономической направленности (за аналогичный период прошлого года </w:t>
      </w:r>
      <w:r w:rsidR="00613C4D">
        <w:rPr>
          <w:sz w:val="26"/>
          <w:szCs w:val="26"/>
        </w:rPr>
        <w:t>121</w:t>
      </w:r>
      <w:r w:rsidR="00BE426F">
        <w:rPr>
          <w:sz w:val="26"/>
          <w:szCs w:val="26"/>
        </w:rPr>
        <w:t xml:space="preserve"> преступлени</w:t>
      </w:r>
      <w:r w:rsidR="00613C4D">
        <w:rPr>
          <w:sz w:val="26"/>
          <w:szCs w:val="26"/>
        </w:rPr>
        <w:t>е).</w:t>
      </w:r>
      <w:r w:rsidR="00BE426F">
        <w:rPr>
          <w:sz w:val="26"/>
          <w:szCs w:val="26"/>
        </w:rPr>
        <w:t xml:space="preserve"> </w:t>
      </w:r>
      <w:proofErr w:type="spellStart"/>
      <w:r w:rsidR="00BE426F">
        <w:rPr>
          <w:sz w:val="26"/>
          <w:szCs w:val="26"/>
        </w:rPr>
        <w:t>Задокументировано</w:t>
      </w:r>
      <w:proofErr w:type="spellEnd"/>
      <w:r w:rsidR="00BE426F">
        <w:rPr>
          <w:sz w:val="26"/>
          <w:szCs w:val="26"/>
        </w:rPr>
        <w:t xml:space="preserve"> </w:t>
      </w:r>
      <w:r w:rsidR="00613C4D">
        <w:rPr>
          <w:sz w:val="26"/>
          <w:szCs w:val="26"/>
        </w:rPr>
        <w:t>18</w:t>
      </w:r>
      <w:r w:rsidR="00BE426F">
        <w:rPr>
          <w:sz w:val="26"/>
          <w:szCs w:val="26"/>
        </w:rPr>
        <w:t xml:space="preserve"> факт</w:t>
      </w:r>
      <w:r w:rsidR="00613C4D">
        <w:rPr>
          <w:sz w:val="26"/>
          <w:szCs w:val="26"/>
        </w:rPr>
        <w:t>ов</w:t>
      </w:r>
      <w:r w:rsidR="00BE426F">
        <w:rPr>
          <w:sz w:val="26"/>
          <w:szCs w:val="26"/>
        </w:rPr>
        <w:t xml:space="preserve"> получения взятки (за аналогичный период прошлого года</w:t>
      </w:r>
      <w:r w:rsidR="0017759A">
        <w:rPr>
          <w:sz w:val="26"/>
          <w:szCs w:val="26"/>
        </w:rPr>
        <w:t xml:space="preserve"> - </w:t>
      </w:r>
      <w:r w:rsidR="00613C4D">
        <w:rPr>
          <w:sz w:val="26"/>
          <w:szCs w:val="26"/>
        </w:rPr>
        <w:t>2</w:t>
      </w:r>
      <w:r w:rsidR="00BE426F">
        <w:rPr>
          <w:sz w:val="26"/>
          <w:szCs w:val="26"/>
        </w:rPr>
        <w:t xml:space="preserve"> факт</w:t>
      </w:r>
      <w:r w:rsidR="00613C4D">
        <w:rPr>
          <w:sz w:val="26"/>
          <w:szCs w:val="26"/>
        </w:rPr>
        <w:t>а</w:t>
      </w:r>
      <w:r w:rsidR="00BE426F">
        <w:rPr>
          <w:sz w:val="26"/>
          <w:szCs w:val="26"/>
        </w:rPr>
        <w:t>)</w:t>
      </w:r>
      <w:r w:rsidR="00613C4D">
        <w:rPr>
          <w:sz w:val="26"/>
          <w:szCs w:val="26"/>
        </w:rPr>
        <w:t xml:space="preserve"> и налоговых преступлений – 5 (за 9 месяцев 2020 года - 3)</w:t>
      </w:r>
      <w:r w:rsidR="00BE426F">
        <w:rPr>
          <w:sz w:val="26"/>
          <w:szCs w:val="26"/>
        </w:rPr>
        <w:t xml:space="preserve">. </w:t>
      </w:r>
      <w:r w:rsidR="00613C4D">
        <w:rPr>
          <w:sz w:val="26"/>
          <w:szCs w:val="26"/>
        </w:rPr>
        <w:t xml:space="preserve">Зарегистрирован рост </w:t>
      </w:r>
      <w:r w:rsidR="00BE426F">
        <w:rPr>
          <w:sz w:val="26"/>
          <w:szCs w:val="26"/>
        </w:rPr>
        <w:t>числ</w:t>
      </w:r>
      <w:r w:rsidR="00613C4D">
        <w:rPr>
          <w:sz w:val="26"/>
          <w:szCs w:val="26"/>
        </w:rPr>
        <w:t>а</w:t>
      </w:r>
      <w:r w:rsidR="00BE426F">
        <w:rPr>
          <w:sz w:val="26"/>
          <w:szCs w:val="26"/>
        </w:rPr>
        <w:t xml:space="preserve"> зарегистрированных преступлений коррупционной направленности</w:t>
      </w:r>
      <w:r w:rsidR="00613C4D">
        <w:rPr>
          <w:sz w:val="26"/>
          <w:szCs w:val="26"/>
        </w:rPr>
        <w:t xml:space="preserve"> (до 23)</w:t>
      </w:r>
      <w:r w:rsidR="00BE426F">
        <w:rPr>
          <w:sz w:val="26"/>
          <w:szCs w:val="26"/>
        </w:rPr>
        <w:t>.</w:t>
      </w:r>
    </w:p>
    <w:p w:rsidR="009C03E7" w:rsidRPr="006F5106" w:rsidRDefault="009C03E7" w:rsidP="0017759A">
      <w:pPr>
        <w:ind w:firstLine="709"/>
        <w:jc w:val="both"/>
        <w:rPr>
          <w:sz w:val="26"/>
          <w:szCs w:val="26"/>
        </w:rPr>
      </w:pPr>
      <w:r w:rsidRPr="006F5106">
        <w:rPr>
          <w:sz w:val="26"/>
          <w:szCs w:val="26"/>
        </w:rPr>
        <w:t>На постоянном контроле находится деятельность по пресечению незаконного оборота алкогольной и сп</w:t>
      </w:r>
      <w:r w:rsidR="009C0329" w:rsidRPr="006F5106">
        <w:rPr>
          <w:sz w:val="26"/>
          <w:szCs w:val="26"/>
        </w:rPr>
        <w:t>иртосодержащей продукции. В 20</w:t>
      </w:r>
      <w:r w:rsidR="00BE426F">
        <w:rPr>
          <w:sz w:val="26"/>
          <w:szCs w:val="26"/>
        </w:rPr>
        <w:t>2</w:t>
      </w:r>
      <w:r w:rsidR="00613C4D">
        <w:rPr>
          <w:sz w:val="26"/>
          <w:szCs w:val="26"/>
        </w:rPr>
        <w:t>1</w:t>
      </w:r>
      <w:r w:rsidRPr="006F5106">
        <w:rPr>
          <w:sz w:val="26"/>
          <w:szCs w:val="26"/>
        </w:rPr>
        <w:t xml:space="preserve"> году сотрудниками Отдела полиции возбуждено </w:t>
      </w:r>
      <w:r w:rsidR="00613C4D">
        <w:rPr>
          <w:sz w:val="26"/>
          <w:szCs w:val="26"/>
        </w:rPr>
        <w:t>16</w:t>
      </w:r>
      <w:r w:rsidRPr="006F5106">
        <w:rPr>
          <w:sz w:val="26"/>
          <w:szCs w:val="26"/>
        </w:rPr>
        <w:t xml:space="preserve"> уголовных дела</w:t>
      </w:r>
      <w:r w:rsidR="009C0329" w:rsidRPr="006F5106">
        <w:rPr>
          <w:sz w:val="26"/>
          <w:szCs w:val="26"/>
        </w:rPr>
        <w:t xml:space="preserve"> (за аналогичный период 20</w:t>
      </w:r>
      <w:r w:rsidR="00613C4D">
        <w:rPr>
          <w:sz w:val="26"/>
          <w:szCs w:val="26"/>
        </w:rPr>
        <w:t>20</w:t>
      </w:r>
      <w:r w:rsidR="009C0329" w:rsidRPr="006F5106">
        <w:rPr>
          <w:sz w:val="26"/>
          <w:szCs w:val="26"/>
        </w:rPr>
        <w:t xml:space="preserve"> года - </w:t>
      </w:r>
      <w:r w:rsidR="00613C4D">
        <w:rPr>
          <w:sz w:val="26"/>
          <w:szCs w:val="26"/>
        </w:rPr>
        <w:t>14</w:t>
      </w:r>
      <w:r w:rsidR="009C0329" w:rsidRPr="006F5106">
        <w:rPr>
          <w:sz w:val="26"/>
          <w:szCs w:val="26"/>
        </w:rPr>
        <w:t>)</w:t>
      </w:r>
      <w:r w:rsidRPr="006F5106">
        <w:rPr>
          <w:sz w:val="26"/>
          <w:szCs w:val="26"/>
        </w:rPr>
        <w:t xml:space="preserve">. </w:t>
      </w:r>
    </w:p>
    <w:p w:rsidR="009C03E7" w:rsidRPr="006F5106" w:rsidRDefault="009C03E7" w:rsidP="0017759A">
      <w:pPr>
        <w:ind w:firstLine="709"/>
        <w:jc w:val="both"/>
        <w:rPr>
          <w:sz w:val="26"/>
          <w:szCs w:val="26"/>
        </w:rPr>
      </w:pPr>
      <w:r w:rsidRPr="006F5106">
        <w:rPr>
          <w:sz w:val="26"/>
          <w:szCs w:val="26"/>
        </w:rPr>
        <w:t>На состояние криминальной ситуации и на уровень преступности п</w:t>
      </w:r>
      <w:r w:rsidR="00F615A4">
        <w:rPr>
          <w:sz w:val="26"/>
          <w:szCs w:val="26"/>
        </w:rPr>
        <w:t xml:space="preserve">ротив личности и собственности, </w:t>
      </w:r>
      <w:r w:rsidRPr="006F5106">
        <w:rPr>
          <w:sz w:val="26"/>
          <w:szCs w:val="26"/>
        </w:rPr>
        <w:t>негативное влияние оказывает возрастающий уровень наркотизации населения.</w:t>
      </w:r>
      <w:r w:rsidR="006E7D6D" w:rsidRPr="006F5106">
        <w:rPr>
          <w:sz w:val="26"/>
          <w:szCs w:val="26"/>
        </w:rPr>
        <w:t xml:space="preserve"> </w:t>
      </w:r>
      <w:r w:rsidR="009C0329" w:rsidRPr="006F5106">
        <w:rPr>
          <w:sz w:val="26"/>
          <w:szCs w:val="26"/>
        </w:rPr>
        <w:t>За отчетный период 20</w:t>
      </w:r>
      <w:r w:rsidR="00613C4D">
        <w:rPr>
          <w:sz w:val="26"/>
          <w:szCs w:val="26"/>
        </w:rPr>
        <w:t>21</w:t>
      </w:r>
      <w:r w:rsidRPr="006F5106">
        <w:rPr>
          <w:sz w:val="26"/>
          <w:szCs w:val="26"/>
        </w:rPr>
        <w:t xml:space="preserve"> год</w:t>
      </w:r>
      <w:r w:rsidR="009C0329" w:rsidRPr="006F5106">
        <w:rPr>
          <w:sz w:val="26"/>
          <w:szCs w:val="26"/>
        </w:rPr>
        <w:t>а</w:t>
      </w:r>
      <w:r w:rsidRPr="006F5106">
        <w:rPr>
          <w:sz w:val="26"/>
          <w:szCs w:val="26"/>
        </w:rPr>
        <w:t xml:space="preserve"> на территории района зарегистрировано </w:t>
      </w:r>
      <w:r w:rsidR="00613C4D">
        <w:rPr>
          <w:sz w:val="26"/>
          <w:szCs w:val="26"/>
        </w:rPr>
        <w:t>259</w:t>
      </w:r>
      <w:r w:rsidRPr="006F5106">
        <w:rPr>
          <w:sz w:val="26"/>
          <w:szCs w:val="26"/>
        </w:rPr>
        <w:t xml:space="preserve"> (</w:t>
      </w:r>
      <w:r w:rsidR="00613C4D">
        <w:rPr>
          <w:sz w:val="26"/>
          <w:szCs w:val="26"/>
        </w:rPr>
        <w:t>увеличение</w:t>
      </w:r>
      <w:r w:rsidRPr="006F5106">
        <w:rPr>
          <w:sz w:val="26"/>
          <w:szCs w:val="26"/>
        </w:rPr>
        <w:t xml:space="preserve"> на </w:t>
      </w:r>
      <w:r w:rsidR="00613C4D">
        <w:rPr>
          <w:sz w:val="26"/>
          <w:szCs w:val="26"/>
        </w:rPr>
        <w:t>27,6%) преступлений</w:t>
      </w:r>
      <w:r w:rsidR="00BE426F">
        <w:rPr>
          <w:sz w:val="26"/>
          <w:szCs w:val="26"/>
        </w:rPr>
        <w:t xml:space="preserve"> в сфере незаконного оборота наркотических средств, </w:t>
      </w:r>
      <w:r w:rsidR="00613C4D">
        <w:rPr>
          <w:sz w:val="26"/>
          <w:szCs w:val="26"/>
        </w:rPr>
        <w:t>185</w:t>
      </w:r>
      <w:r w:rsidR="00BE426F">
        <w:rPr>
          <w:sz w:val="26"/>
          <w:szCs w:val="26"/>
        </w:rPr>
        <w:t xml:space="preserve"> преступлени</w:t>
      </w:r>
      <w:r w:rsidR="00613C4D">
        <w:rPr>
          <w:sz w:val="26"/>
          <w:szCs w:val="26"/>
        </w:rPr>
        <w:t>й</w:t>
      </w:r>
      <w:r w:rsidR="00BE426F">
        <w:rPr>
          <w:sz w:val="26"/>
          <w:szCs w:val="26"/>
        </w:rPr>
        <w:t xml:space="preserve"> связанных со сбытом (</w:t>
      </w:r>
      <w:r w:rsidR="00613C4D">
        <w:rPr>
          <w:sz w:val="26"/>
          <w:szCs w:val="26"/>
        </w:rPr>
        <w:t xml:space="preserve">увеличение </w:t>
      </w:r>
      <w:r w:rsidR="00BE426F">
        <w:rPr>
          <w:sz w:val="26"/>
          <w:szCs w:val="26"/>
        </w:rPr>
        <w:t xml:space="preserve">на </w:t>
      </w:r>
      <w:r w:rsidR="00613C4D">
        <w:rPr>
          <w:sz w:val="26"/>
          <w:szCs w:val="26"/>
        </w:rPr>
        <w:t>28,5</w:t>
      </w:r>
      <w:r w:rsidR="00BE426F">
        <w:rPr>
          <w:sz w:val="26"/>
          <w:szCs w:val="26"/>
        </w:rPr>
        <w:t xml:space="preserve">%). </w:t>
      </w:r>
      <w:r w:rsidRPr="006F5106">
        <w:rPr>
          <w:sz w:val="26"/>
          <w:szCs w:val="26"/>
        </w:rPr>
        <w:t xml:space="preserve">Эффективность работы по раскрытию преступлений в сфере незаконного оборота наркотических средств составила </w:t>
      </w:r>
      <w:r w:rsidR="00613C4D">
        <w:rPr>
          <w:sz w:val="26"/>
          <w:szCs w:val="26"/>
        </w:rPr>
        <w:t>56,9</w:t>
      </w:r>
      <w:r w:rsidR="009C0329" w:rsidRPr="006F5106">
        <w:rPr>
          <w:sz w:val="26"/>
          <w:szCs w:val="26"/>
        </w:rPr>
        <w:t>%</w:t>
      </w:r>
      <w:r w:rsidRPr="006F5106">
        <w:rPr>
          <w:sz w:val="26"/>
          <w:szCs w:val="26"/>
        </w:rPr>
        <w:t xml:space="preserve"> (</w:t>
      </w:r>
      <w:r w:rsidR="00613C4D">
        <w:rPr>
          <w:sz w:val="26"/>
          <w:szCs w:val="26"/>
        </w:rPr>
        <w:t>увеличение</w:t>
      </w:r>
      <w:r w:rsidRPr="006F5106">
        <w:rPr>
          <w:sz w:val="26"/>
          <w:szCs w:val="26"/>
        </w:rPr>
        <w:t xml:space="preserve"> на </w:t>
      </w:r>
      <w:r w:rsidR="00613C4D">
        <w:rPr>
          <w:sz w:val="26"/>
          <w:szCs w:val="26"/>
        </w:rPr>
        <w:t>2,6</w:t>
      </w:r>
      <w:r w:rsidRPr="006F5106">
        <w:rPr>
          <w:sz w:val="26"/>
          <w:szCs w:val="26"/>
        </w:rPr>
        <w:t>%).</w:t>
      </w:r>
    </w:p>
    <w:p w:rsidR="009C03E7" w:rsidRPr="006F5106" w:rsidRDefault="00613C4D" w:rsidP="00177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C03E7" w:rsidRPr="006F5106">
        <w:rPr>
          <w:sz w:val="26"/>
          <w:szCs w:val="26"/>
        </w:rPr>
        <w:t xml:space="preserve">о итогам </w:t>
      </w:r>
      <w:r w:rsidR="009C0329" w:rsidRPr="006F5106">
        <w:rPr>
          <w:sz w:val="26"/>
          <w:szCs w:val="26"/>
        </w:rPr>
        <w:t xml:space="preserve">9 месяцев </w:t>
      </w:r>
      <w:r w:rsidR="009C03E7" w:rsidRPr="006F5106">
        <w:rPr>
          <w:sz w:val="26"/>
          <w:szCs w:val="26"/>
        </w:rPr>
        <w:t>20</w:t>
      </w:r>
      <w:r w:rsidR="0043587C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9C03E7" w:rsidRPr="006F5106">
        <w:rPr>
          <w:sz w:val="26"/>
          <w:szCs w:val="26"/>
        </w:rPr>
        <w:t xml:space="preserve"> года</w:t>
      </w:r>
      <w:r w:rsidR="009C0329" w:rsidRPr="006F5106">
        <w:rPr>
          <w:sz w:val="26"/>
          <w:szCs w:val="26"/>
        </w:rPr>
        <w:t xml:space="preserve"> </w:t>
      </w:r>
      <w:r w:rsidR="009C03E7" w:rsidRPr="006F5106">
        <w:rPr>
          <w:sz w:val="26"/>
          <w:szCs w:val="26"/>
        </w:rPr>
        <w:t xml:space="preserve">в общественных местах Советского района уровень преступности </w:t>
      </w:r>
      <w:r>
        <w:rPr>
          <w:sz w:val="26"/>
          <w:szCs w:val="26"/>
        </w:rPr>
        <w:t xml:space="preserve">увеличился </w:t>
      </w:r>
      <w:r w:rsidR="009C03E7" w:rsidRPr="006F5106">
        <w:rPr>
          <w:sz w:val="26"/>
          <w:szCs w:val="26"/>
        </w:rPr>
        <w:t xml:space="preserve">на </w:t>
      </w:r>
      <w:r>
        <w:rPr>
          <w:sz w:val="26"/>
          <w:szCs w:val="26"/>
        </w:rPr>
        <w:t>10,1</w:t>
      </w:r>
      <w:r w:rsidR="0043587C">
        <w:rPr>
          <w:sz w:val="26"/>
          <w:szCs w:val="26"/>
        </w:rPr>
        <w:t>%</w:t>
      </w:r>
      <w:r w:rsidR="009C03E7" w:rsidRPr="006F5106">
        <w:rPr>
          <w:sz w:val="26"/>
          <w:szCs w:val="26"/>
        </w:rPr>
        <w:t xml:space="preserve"> (до </w:t>
      </w:r>
      <w:r>
        <w:rPr>
          <w:sz w:val="26"/>
          <w:szCs w:val="26"/>
        </w:rPr>
        <w:t>991</w:t>
      </w:r>
      <w:r w:rsidR="009C03E7" w:rsidRPr="006F5106">
        <w:rPr>
          <w:sz w:val="26"/>
          <w:szCs w:val="26"/>
        </w:rPr>
        <w:t xml:space="preserve"> случа</w:t>
      </w:r>
      <w:r>
        <w:rPr>
          <w:sz w:val="26"/>
          <w:szCs w:val="26"/>
        </w:rPr>
        <w:t>я</w:t>
      </w:r>
      <w:r w:rsidR="009C03E7" w:rsidRPr="006F5106">
        <w:rPr>
          <w:sz w:val="26"/>
          <w:szCs w:val="26"/>
        </w:rPr>
        <w:t>)</w:t>
      </w:r>
      <w:r w:rsidR="0043587C">
        <w:rPr>
          <w:sz w:val="26"/>
          <w:szCs w:val="26"/>
        </w:rPr>
        <w:t xml:space="preserve">, совершенных на улицах Советского района на </w:t>
      </w:r>
      <w:r>
        <w:rPr>
          <w:sz w:val="26"/>
          <w:szCs w:val="26"/>
        </w:rPr>
        <w:t>14,3</w:t>
      </w:r>
      <w:r w:rsidR="0043587C">
        <w:rPr>
          <w:sz w:val="26"/>
          <w:szCs w:val="26"/>
        </w:rPr>
        <w:t>%</w:t>
      </w:r>
      <w:r w:rsidR="009C03E7" w:rsidRPr="006F5106">
        <w:rPr>
          <w:sz w:val="26"/>
          <w:szCs w:val="26"/>
        </w:rPr>
        <w:t xml:space="preserve">. </w:t>
      </w:r>
    </w:p>
    <w:p w:rsidR="009C03E7" w:rsidRPr="006F5106" w:rsidRDefault="009C03E7" w:rsidP="0017759A">
      <w:pPr>
        <w:ind w:firstLine="709"/>
        <w:jc w:val="both"/>
        <w:rPr>
          <w:sz w:val="26"/>
          <w:szCs w:val="26"/>
        </w:rPr>
      </w:pPr>
      <w:r w:rsidRPr="006F5106">
        <w:rPr>
          <w:sz w:val="26"/>
          <w:szCs w:val="26"/>
        </w:rPr>
        <w:t xml:space="preserve">Сохраняется тенденция возрастающего влияния на состояние оперативной обстановки в районе миграционных потоков. На миграционный учет по месту </w:t>
      </w:r>
      <w:r w:rsidRPr="006F5106">
        <w:rPr>
          <w:sz w:val="26"/>
          <w:szCs w:val="26"/>
        </w:rPr>
        <w:lastRenderedPageBreak/>
        <w:t xml:space="preserve">пребывания поставлено </w:t>
      </w:r>
      <w:r w:rsidR="00613C4D">
        <w:rPr>
          <w:sz w:val="26"/>
          <w:szCs w:val="26"/>
        </w:rPr>
        <w:t>2422</w:t>
      </w:r>
      <w:r w:rsidR="0043587C">
        <w:rPr>
          <w:sz w:val="26"/>
          <w:szCs w:val="26"/>
        </w:rPr>
        <w:t xml:space="preserve"> </w:t>
      </w:r>
      <w:r w:rsidRPr="006F5106">
        <w:rPr>
          <w:sz w:val="26"/>
          <w:szCs w:val="26"/>
        </w:rPr>
        <w:t>иностранных граждан</w:t>
      </w:r>
      <w:r w:rsidR="0043587C">
        <w:rPr>
          <w:sz w:val="26"/>
          <w:szCs w:val="26"/>
        </w:rPr>
        <w:t xml:space="preserve"> </w:t>
      </w:r>
      <w:r w:rsidRPr="006F5106">
        <w:rPr>
          <w:sz w:val="26"/>
          <w:szCs w:val="26"/>
        </w:rPr>
        <w:t>и лиц без гражданства (</w:t>
      </w:r>
      <w:r w:rsidR="006E7D6D" w:rsidRPr="006F5106">
        <w:rPr>
          <w:sz w:val="26"/>
          <w:szCs w:val="26"/>
        </w:rPr>
        <w:t>9 месяцев 20</w:t>
      </w:r>
      <w:r w:rsidR="00613C4D">
        <w:rPr>
          <w:sz w:val="26"/>
          <w:szCs w:val="26"/>
        </w:rPr>
        <w:t>20</w:t>
      </w:r>
      <w:r w:rsidR="006E7D6D" w:rsidRPr="006F5106">
        <w:rPr>
          <w:sz w:val="26"/>
          <w:szCs w:val="26"/>
        </w:rPr>
        <w:t xml:space="preserve"> года </w:t>
      </w:r>
      <w:r w:rsidRPr="006F5106">
        <w:rPr>
          <w:sz w:val="26"/>
          <w:szCs w:val="26"/>
        </w:rPr>
        <w:t xml:space="preserve">- </w:t>
      </w:r>
      <w:r w:rsidR="00613C4D">
        <w:rPr>
          <w:sz w:val="26"/>
          <w:szCs w:val="26"/>
        </w:rPr>
        <w:t>2568</w:t>
      </w:r>
      <w:r w:rsidRPr="006F5106">
        <w:rPr>
          <w:sz w:val="26"/>
          <w:szCs w:val="26"/>
        </w:rPr>
        <w:t xml:space="preserve">). Всего на территории района проживают по видам на жительство </w:t>
      </w:r>
      <w:r w:rsidR="00613C4D">
        <w:rPr>
          <w:sz w:val="26"/>
          <w:szCs w:val="26"/>
        </w:rPr>
        <w:t>138</w:t>
      </w:r>
      <w:r w:rsidRPr="006F5106">
        <w:rPr>
          <w:sz w:val="26"/>
          <w:szCs w:val="26"/>
        </w:rPr>
        <w:t xml:space="preserve"> (</w:t>
      </w:r>
      <w:r w:rsidR="006E7D6D" w:rsidRPr="006F5106">
        <w:rPr>
          <w:sz w:val="26"/>
          <w:szCs w:val="26"/>
        </w:rPr>
        <w:t>аналогичный период 20</w:t>
      </w:r>
      <w:r w:rsidR="00613C4D">
        <w:rPr>
          <w:sz w:val="26"/>
          <w:szCs w:val="26"/>
        </w:rPr>
        <w:t>20</w:t>
      </w:r>
      <w:r w:rsidR="006E7D6D" w:rsidRPr="006F5106">
        <w:rPr>
          <w:sz w:val="26"/>
          <w:szCs w:val="26"/>
        </w:rPr>
        <w:t xml:space="preserve"> года </w:t>
      </w:r>
      <w:r w:rsidRPr="006F5106">
        <w:rPr>
          <w:sz w:val="26"/>
          <w:szCs w:val="26"/>
        </w:rPr>
        <w:t xml:space="preserve">- </w:t>
      </w:r>
      <w:r w:rsidR="00613C4D">
        <w:rPr>
          <w:sz w:val="26"/>
          <w:szCs w:val="26"/>
        </w:rPr>
        <w:t>310</w:t>
      </w:r>
      <w:r w:rsidRPr="006F5106">
        <w:rPr>
          <w:sz w:val="26"/>
          <w:szCs w:val="26"/>
        </w:rPr>
        <w:t xml:space="preserve">) иностранных граждан и лиц без гражданства и </w:t>
      </w:r>
      <w:r w:rsidR="00613C4D">
        <w:rPr>
          <w:sz w:val="26"/>
          <w:szCs w:val="26"/>
        </w:rPr>
        <w:t>380</w:t>
      </w:r>
      <w:r w:rsidRPr="006F5106">
        <w:rPr>
          <w:sz w:val="26"/>
          <w:szCs w:val="26"/>
        </w:rPr>
        <w:t xml:space="preserve"> (</w:t>
      </w:r>
      <w:r w:rsidR="006E7D6D" w:rsidRPr="006F5106">
        <w:rPr>
          <w:sz w:val="26"/>
          <w:szCs w:val="26"/>
        </w:rPr>
        <w:t>9 месяцев 20</w:t>
      </w:r>
      <w:r w:rsidR="00613C4D">
        <w:rPr>
          <w:sz w:val="26"/>
          <w:szCs w:val="26"/>
        </w:rPr>
        <w:t>20</w:t>
      </w:r>
      <w:r w:rsidR="006E7D6D" w:rsidRPr="006F5106">
        <w:rPr>
          <w:sz w:val="26"/>
          <w:szCs w:val="26"/>
        </w:rPr>
        <w:t xml:space="preserve"> года </w:t>
      </w:r>
      <w:r w:rsidRPr="006F5106">
        <w:rPr>
          <w:sz w:val="26"/>
          <w:szCs w:val="26"/>
        </w:rPr>
        <w:t>-</w:t>
      </w:r>
      <w:r w:rsidR="006E7D6D" w:rsidRPr="006F5106">
        <w:rPr>
          <w:sz w:val="26"/>
          <w:szCs w:val="26"/>
        </w:rPr>
        <w:t xml:space="preserve"> </w:t>
      </w:r>
      <w:r w:rsidR="00613C4D">
        <w:rPr>
          <w:sz w:val="26"/>
          <w:szCs w:val="26"/>
        </w:rPr>
        <w:t>272</w:t>
      </w:r>
      <w:r w:rsidRPr="006F5106">
        <w:rPr>
          <w:sz w:val="26"/>
          <w:szCs w:val="26"/>
        </w:rPr>
        <w:t>) иностранных граждан и лиц без гражданства по разрешению на временное проживание.</w:t>
      </w:r>
      <w:r w:rsidR="006E7D6D" w:rsidRPr="006F5106">
        <w:rPr>
          <w:sz w:val="26"/>
          <w:szCs w:val="26"/>
        </w:rPr>
        <w:t xml:space="preserve"> </w:t>
      </w:r>
    </w:p>
    <w:p w:rsidR="0031316B" w:rsidRDefault="0031316B" w:rsidP="007159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  <w:sectPr w:rsidR="0031316B" w:rsidSect="003D3594">
          <w:headerReference w:type="default" r:id="rId41"/>
          <w:footerReference w:type="default" r:id="rId42"/>
          <w:footerReference w:type="first" r:id="rId4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0944" w:rsidRPr="00590944" w:rsidRDefault="00590944" w:rsidP="00590944">
      <w:pPr>
        <w:pStyle w:val="ad"/>
        <w:numPr>
          <w:ilvl w:val="0"/>
          <w:numId w:val="6"/>
        </w:numPr>
        <w:jc w:val="center"/>
        <w:rPr>
          <w:bCs/>
          <w:sz w:val="28"/>
          <w:szCs w:val="22"/>
        </w:rPr>
      </w:pPr>
      <w:r w:rsidRPr="00590944">
        <w:rPr>
          <w:bCs/>
          <w:sz w:val="28"/>
        </w:rPr>
        <w:lastRenderedPageBreak/>
        <w:t xml:space="preserve">Основные показатели </w:t>
      </w:r>
      <w:proofErr w:type="gramStart"/>
      <w:r w:rsidRPr="00590944">
        <w:rPr>
          <w:bCs/>
          <w:sz w:val="28"/>
        </w:rPr>
        <w:t xml:space="preserve">прогноза социально-экономического </w:t>
      </w:r>
      <w:r w:rsidRPr="00590944">
        <w:rPr>
          <w:bCs/>
          <w:sz w:val="28"/>
          <w:szCs w:val="22"/>
        </w:rPr>
        <w:t>развития Советского района города Челябинска</w:t>
      </w:r>
      <w:proofErr w:type="gramEnd"/>
      <w:r w:rsidRPr="00590944">
        <w:rPr>
          <w:bCs/>
          <w:sz w:val="28"/>
          <w:szCs w:val="22"/>
        </w:rPr>
        <w:t xml:space="preserve"> </w:t>
      </w:r>
      <w:r w:rsidRPr="00590944">
        <w:rPr>
          <w:sz w:val="28"/>
          <w:szCs w:val="22"/>
        </w:rPr>
        <w:t>на        20</w:t>
      </w:r>
      <w:r w:rsidR="006F5106">
        <w:rPr>
          <w:sz w:val="28"/>
          <w:szCs w:val="22"/>
        </w:rPr>
        <w:t>2</w:t>
      </w:r>
      <w:r w:rsidR="005941B1">
        <w:rPr>
          <w:sz w:val="28"/>
          <w:szCs w:val="22"/>
        </w:rPr>
        <w:t>2</w:t>
      </w:r>
      <w:r w:rsidRPr="00590944">
        <w:rPr>
          <w:sz w:val="28"/>
          <w:szCs w:val="22"/>
        </w:rPr>
        <w:t xml:space="preserve"> год и на плановый период </w:t>
      </w:r>
      <w:r w:rsidRPr="00590944">
        <w:rPr>
          <w:bCs/>
          <w:sz w:val="28"/>
          <w:szCs w:val="22"/>
        </w:rPr>
        <w:t>20</w:t>
      </w:r>
      <w:r w:rsidR="00605853">
        <w:rPr>
          <w:bCs/>
          <w:sz w:val="28"/>
          <w:szCs w:val="22"/>
        </w:rPr>
        <w:t>2</w:t>
      </w:r>
      <w:r w:rsidR="005941B1">
        <w:rPr>
          <w:bCs/>
          <w:sz w:val="28"/>
          <w:szCs w:val="22"/>
        </w:rPr>
        <w:t>3</w:t>
      </w:r>
      <w:r w:rsidRPr="00590944">
        <w:rPr>
          <w:bCs/>
          <w:sz w:val="28"/>
          <w:szCs w:val="22"/>
        </w:rPr>
        <w:t xml:space="preserve"> и 202</w:t>
      </w:r>
      <w:r w:rsidR="005941B1">
        <w:rPr>
          <w:bCs/>
          <w:sz w:val="28"/>
          <w:szCs w:val="22"/>
        </w:rPr>
        <w:t>4</w:t>
      </w:r>
      <w:r w:rsidRPr="00590944">
        <w:rPr>
          <w:bCs/>
          <w:sz w:val="28"/>
          <w:szCs w:val="22"/>
        </w:rPr>
        <w:t xml:space="preserve"> годов</w:t>
      </w:r>
    </w:p>
    <w:tbl>
      <w:tblPr>
        <w:tblW w:w="15168" w:type="dxa"/>
        <w:tblInd w:w="250" w:type="dxa"/>
        <w:tblLayout w:type="fixed"/>
        <w:tblLook w:val="0000"/>
      </w:tblPr>
      <w:tblGrid>
        <w:gridCol w:w="4962"/>
        <w:gridCol w:w="1275"/>
        <w:gridCol w:w="1134"/>
        <w:gridCol w:w="1276"/>
        <w:gridCol w:w="1276"/>
        <w:gridCol w:w="1276"/>
        <w:gridCol w:w="1275"/>
        <w:gridCol w:w="1276"/>
        <w:gridCol w:w="1418"/>
      </w:tblGrid>
      <w:tr w:rsidR="005941B1" w:rsidRPr="00AD2EBF" w:rsidTr="005941B1">
        <w:trPr>
          <w:cantSplit/>
          <w:trHeight w:val="302"/>
          <w:tblHeader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2020 год</w:t>
            </w:r>
            <w:r w:rsidRPr="00807D0F">
              <w:rPr>
                <w:sz w:val="22"/>
                <w:szCs w:val="22"/>
              </w:rPr>
              <w:br/>
              <w:t>(отчет)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2021 год</w:t>
            </w:r>
            <w:r w:rsidRPr="00807D0F">
              <w:rPr>
                <w:sz w:val="22"/>
                <w:szCs w:val="22"/>
              </w:rPr>
              <w:br/>
              <w:t>(оценка)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2022 год (прогноз)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2023 год (прогноз)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2024 год (прогноз)</w:t>
            </w:r>
          </w:p>
        </w:tc>
      </w:tr>
      <w:tr w:rsidR="005941B1" w:rsidRPr="00AD2EBF" w:rsidTr="005941B1">
        <w:trPr>
          <w:cantSplit/>
          <w:tblHeader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proofErr w:type="spellStart"/>
            <w:proofErr w:type="gramStart"/>
            <w:r w:rsidRPr="00807D0F">
              <w:rPr>
                <w:sz w:val="22"/>
                <w:szCs w:val="22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proofErr w:type="spellStart"/>
            <w:proofErr w:type="gramStart"/>
            <w:r w:rsidRPr="00807D0F">
              <w:rPr>
                <w:sz w:val="22"/>
                <w:szCs w:val="22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proofErr w:type="spellStart"/>
            <w:proofErr w:type="gramStart"/>
            <w:r w:rsidRPr="00807D0F">
              <w:rPr>
                <w:sz w:val="22"/>
                <w:szCs w:val="22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базовый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Среднегодовая численность постоянного населения, тыс.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139,9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138,20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138,30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137,40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137,80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136,70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137,40</w:t>
            </w:r>
          </w:p>
        </w:tc>
      </w:tr>
      <w:tr w:rsidR="005941B1" w:rsidRPr="00AD2EBF" w:rsidTr="005941B1">
        <w:trPr>
          <w:cantSplit/>
          <w:trHeight w:val="719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72352,1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77344,4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76184,2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80592,9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76336,6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84542,0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77558,0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88885,6</w:t>
            </w:r>
          </w:p>
        </w:tc>
      </w:tr>
      <w:tr w:rsidR="005941B1" w:rsidRPr="00AD2EBF" w:rsidTr="005941B1">
        <w:trPr>
          <w:cantSplit/>
          <w:trHeight w:val="252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941B1" w:rsidRPr="00807D0F" w:rsidRDefault="005941B1" w:rsidP="005941B1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110,2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106,9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104,9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105,1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Индекс производства (</w:t>
            </w: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в сопоставимых ценах)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96,3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100,9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реализации </w:t>
            </w:r>
            <w:r w:rsidRPr="00807D0F">
              <w:rPr>
                <w:sz w:val="22"/>
                <w:szCs w:val="22"/>
              </w:rPr>
              <w:t xml:space="preserve"> подакцизной продукции, </w:t>
            </w:r>
            <w:r>
              <w:rPr>
                <w:sz w:val="22"/>
                <w:szCs w:val="22"/>
              </w:rPr>
              <w:t xml:space="preserve">         </w:t>
            </w:r>
            <w:r w:rsidRPr="00807D0F">
              <w:rPr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2A11F3" w:rsidRDefault="005941B1" w:rsidP="005941B1">
            <w:pPr>
              <w:jc w:val="center"/>
            </w:pPr>
            <w:r w:rsidRPr="002A11F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2A11F3" w:rsidRDefault="005941B1" w:rsidP="005941B1">
            <w:pPr>
              <w:jc w:val="center"/>
            </w:pPr>
            <w:r w:rsidRPr="002A11F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2A11F3" w:rsidRDefault="005941B1" w:rsidP="005941B1">
            <w:pPr>
              <w:jc w:val="center"/>
            </w:pPr>
            <w:r w:rsidRPr="002A11F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2A11F3" w:rsidRDefault="005941B1" w:rsidP="005941B1">
            <w:pPr>
              <w:jc w:val="center"/>
            </w:pPr>
            <w:r w:rsidRPr="002A11F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2A11F3" w:rsidRDefault="005941B1" w:rsidP="005941B1">
            <w:pPr>
              <w:jc w:val="center"/>
            </w:pPr>
            <w:r w:rsidRPr="002A11F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2A11F3" w:rsidRDefault="005941B1" w:rsidP="005941B1">
            <w:pPr>
              <w:jc w:val="center"/>
            </w:pPr>
            <w:r w:rsidRPr="002A11F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2A11F3" w:rsidRDefault="005941B1" w:rsidP="005941B1">
            <w:pPr>
              <w:jc w:val="center"/>
            </w:pPr>
            <w:r w:rsidRPr="002A11F3">
              <w:rPr>
                <w:sz w:val="22"/>
                <w:szCs w:val="22"/>
              </w:rPr>
              <w:t>-</w:t>
            </w:r>
          </w:p>
        </w:tc>
      </w:tr>
      <w:tr w:rsidR="005941B1" w:rsidRPr="00AD2EBF" w:rsidTr="005941B1">
        <w:trPr>
          <w:cantSplit/>
          <w:trHeight w:val="304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941B1" w:rsidRPr="00807D0F" w:rsidRDefault="005941B1" w:rsidP="005941B1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941B1" w:rsidRPr="00AD2EBF" w:rsidTr="005941B1">
        <w:trPr>
          <w:cantSplit/>
          <w:trHeight w:val="226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Оплата труда наемных работников,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42110,1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45518,2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47730,2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48940,8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50227,3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52667,3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53095,5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56938,0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 xml:space="preserve">    в т.ч. фонд заработной платы,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39849,3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43236,5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45398,3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46608,9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47804,4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50244,4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50672,7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54515,2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75,4</w:t>
            </w:r>
          </w:p>
        </w:tc>
      </w:tr>
      <w:tr w:rsidR="005941B1" w:rsidRPr="00AD2EBF" w:rsidTr="005941B1">
        <w:trPr>
          <w:cantSplit/>
          <w:trHeight w:val="262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Объем продукции сельского хозяйства,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230,5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249,1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253,2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253,1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257,4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258,2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262,5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265,4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941B1" w:rsidRPr="00807D0F" w:rsidRDefault="005941B1" w:rsidP="005941B1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100,6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100,8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100,1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100,6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100,2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 w:rsidRPr="00807D0F">
              <w:rPr>
                <w:sz w:val="22"/>
                <w:szCs w:val="22"/>
              </w:rPr>
              <w:t>101,3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18864,4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22735,5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24945,6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25209,3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27370,4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27952,2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30088,5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31081,9</w:t>
            </w:r>
          </w:p>
        </w:tc>
      </w:tr>
      <w:tr w:rsidR="005941B1" w:rsidRPr="00AD2EBF" w:rsidTr="005941B1">
        <w:trPr>
          <w:cantSplit/>
          <w:trHeight w:val="151"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941B1" w:rsidRPr="00807D0F" w:rsidRDefault="005941B1" w:rsidP="005941B1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113,9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120,5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110,9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109,7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110,9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109,9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111,2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941B1" w:rsidRPr="00807D0F" w:rsidRDefault="005941B1" w:rsidP="005941B1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114,9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105,3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lastRenderedPageBreak/>
              <w:t xml:space="preserve"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</w:t>
            </w:r>
            <w:r w:rsidRPr="00807D0F">
              <w:rPr>
                <w:sz w:val="22"/>
                <w:szCs w:val="22"/>
              </w:rPr>
              <w:br/>
              <w:t>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101942,0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106990,3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114135,5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115729,6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122924,0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126261,0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132635,0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center"/>
            </w:pPr>
            <w:r>
              <w:rPr>
                <w:sz w:val="22"/>
                <w:szCs w:val="22"/>
              </w:rPr>
              <w:t>136993,2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r w:rsidRPr="00807D0F">
              <w:rPr>
                <w:sz w:val="22"/>
                <w:szCs w:val="22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31518,5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35080,4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37359,2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37360,9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39746,6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39827,7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42245,9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42498,3</w:t>
            </w:r>
          </w:p>
        </w:tc>
      </w:tr>
      <w:tr w:rsidR="005941B1" w:rsidRPr="00AD2EBF" w:rsidTr="005941B1">
        <w:trPr>
          <w:cantSplit/>
        </w:trPr>
        <w:tc>
          <w:tcPr>
            <w:tcW w:w="49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941B1" w:rsidRPr="00807D0F" w:rsidRDefault="005941B1" w:rsidP="005941B1">
            <w:pPr>
              <w:ind w:left="176"/>
            </w:pPr>
            <w:proofErr w:type="gramStart"/>
            <w:r w:rsidRPr="00807D0F">
              <w:rPr>
                <w:sz w:val="22"/>
                <w:szCs w:val="22"/>
              </w:rPr>
              <w:t>в</w:t>
            </w:r>
            <w:proofErr w:type="gramEnd"/>
            <w:r w:rsidRPr="00807D0F">
              <w:rPr>
                <w:sz w:val="22"/>
                <w:szCs w:val="22"/>
              </w:rPr>
              <w:t xml:space="preserve"> % </w:t>
            </w:r>
            <w:proofErr w:type="gramStart"/>
            <w:r w:rsidRPr="00807D0F">
              <w:rPr>
                <w:sz w:val="22"/>
                <w:szCs w:val="22"/>
              </w:rPr>
              <w:t>к</w:t>
            </w:r>
            <w:proofErr w:type="gramEnd"/>
            <w:r w:rsidRPr="00807D0F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12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14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941B1" w:rsidRPr="00807D0F" w:rsidRDefault="005941B1" w:rsidP="005941B1">
            <w:pPr>
              <w:jc w:val="right"/>
            </w:pPr>
            <w:r>
              <w:rPr>
                <w:sz w:val="22"/>
                <w:szCs w:val="22"/>
              </w:rPr>
              <w:t>102,7</w:t>
            </w:r>
          </w:p>
        </w:tc>
      </w:tr>
    </w:tbl>
    <w:p w:rsidR="00590944" w:rsidRPr="002877B8" w:rsidRDefault="00590944" w:rsidP="00590944">
      <w:pPr>
        <w:pStyle w:val="ad"/>
        <w:ind w:left="1080"/>
      </w:pPr>
    </w:p>
    <w:p w:rsid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  <w:sectPr w:rsidR="00590944" w:rsidSect="0059094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0944" w:rsidRPr="00590944" w:rsidRDefault="00590944" w:rsidP="00C20D09">
      <w:pPr>
        <w:pStyle w:val="ad"/>
        <w:numPr>
          <w:ilvl w:val="0"/>
          <w:numId w:val="6"/>
        </w:numPr>
        <w:tabs>
          <w:tab w:val="left" w:pos="284"/>
        </w:tabs>
        <w:jc w:val="center"/>
        <w:rPr>
          <w:bCs/>
          <w:sz w:val="28"/>
        </w:rPr>
      </w:pPr>
      <w:r w:rsidRPr="00590944">
        <w:rPr>
          <w:bCs/>
          <w:sz w:val="28"/>
        </w:rPr>
        <w:lastRenderedPageBreak/>
        <w:t>Оценка достигнутого уровня социально-экономического</w:t>
      </w:r>
    </w:p>
    <w:p w:rsidR="00590944" w:rsidRPr="00590944" w:rsidRDefault="00590944" w:rsidP="00C20D09">
      <w:pPr>
        <w:pStyle w:val="ad"/>
        <w:ind w:left="1080"/>
        <w:jc w:val="center"/>
        <w:rPr>
          <w:bCs/>
          <w:sz w:val="28"/>
        </w:rPr>
      </w:pPr>
      <w:r w:rsidRPr="00590944">
        <w:rPr>
          <w:bCs/>
          <w:sz w:val="28"/>
        </w:rPr>
        <w:t>развития Советского района города Челябинска</w:t>
      </w:r>
    </w:p>
    <w:p w:rsidR="00590944" w:rsidRPr="00590944" w:rsidRDefault="00590944" w:rsidP="00590944">
      <w:pPr>
        <w:pStyle w:val="ad"/>
        <w:ind w:left="1080"/>
        <w:rPr>
          <w:sz w:val="28"/>
        </w:rPr>
      </w:pPr>
    </w:p>
    <w:tbl>
      <w:tblPr>
        <w:tblStyle w:val="ac"/>
        <w:tblW w:w="10314" w:type="dxa"/>
        <w:tblLook w:val="04A0"/>
      </w:tblPr>
      <w:tblGrid>
        <w:gridCol w:w="5495"/>
        <w:gridCol w:w="1417"/>
        <w:gridCol w:w="1276"/>
        <w:gridCol w:w="2126"/>
      </w:tblGrid>
      <w:tr w:rsidR="00590944" w:rsidTr="00C20D09">
        <w:tc>
          <w:tcPr>
            <w:tcW w:w="5495" w:type="dxa"/>
          </w:tcPr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590944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</w:p>
          <w:p w:rsidR="00590944" w:rsidRPr="00260F1F" w:rsidRDefault="00590944" w:rsidP="005941B1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 xml:space="preserve"> 20</w:t>
            </w:r>
            <w:r w:rsidR="00AA08F9">
              <w:rPr>
                <w:sz w:val="24"/>
                <w:szCs w:val="24"/>
              </w:rPr>
              <w:t>2</w:t>
            </w:r>
            <w:r w:rsidR="005941B1">
              <w:rPr>
                <w:sz w:val="24"/>
                <w:szCs w:val="24"/>
              </w:rPr>
              <w:t>1</w:t>
            </w:r>
            <w:r w:rsidRPr="00260F1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590944" w:rsidRPr="00260F1F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</w:t>
            </w:r>
            <w:r w:rsidR="00AA08F9">
              <w:rPr>
                <w:sz w:val="24"/>
                <w:szCs w:val="24"/>
              </w:rPr>
              <w:t>2</w:t>
            </w:r>
            <w:r w:rsidR="005941B1">
              <w:rPr>
                <w:sz w:val="24"/>
                <w:szCs w:val="24"/>
              </w:rPr>
              <w:t>1</w:t>
            </w:r>
            <w:r w:rsidRPr="00260F1F">
              <w:rPr>
                <w:sz w:val="24"/>
                <w:szCs w:val="24"/>
              </w:rPr>
              <w:t xml:space="preserve"> года </w:t>
            </w:r>
            <w:proofErr w:type="gramStart"/>
            <w:r w:rsidRPr="00260F1F">
              <w:rPr>
                <w:sz w:val="24"/>
                <w:szCs w:val="24"/>
              </w:rPr>
              <w:t>в</w:t>
            </w:r>
            <w:proofErr w:type="gramEnd"/>
            <w:r w:rsidRPr="00260F1F">
              <w:rPr>
                <w:sz w:val="24"/>
                <w:szCs w:val="24"/>
              </w:rPr>
              <w:t xml:space="preserve"> % </w:t>
            </w:r>
          </w:p>
          <w:p w:rsidR="00590944" w:rsidRDefault="00590944" w:rsidP="00590944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к январю-</w:t>
            </w:r>
            <w:r>
              <w:rPr>
                <w:sz w:val="24"/>
                <w:szCs w:val="24"/>
              </w:rPr>
              <w:t>сентябрю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590944" w:rsidRPr="00260F1F" w:rsidRDefault="00590944" w:rsidP="005941B1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</w:t>
            </w:r>
            <w:r w:rsidR="005941B1">
              <w:rPr>
                <w:sz w:val="24"/>
                <w:szCs w:val="24"/>
              </w:rPr>
              <w:t>20</w:t>
            </w:r>
            <w:r w:rsidRPr="00260F1F">
              <w:rPr>
                <w:sz w:val="24"/>
                <w:szCs w:val="24"/>
              </w:rPr>
              <w:t xml:space="preserve"> года </w:t>
            </w:r>
          </w:p>
        </w:tc>
      </w:tr>
      <w:tr w:rsidR="00590944" w:rsidTr="00C20D09">
        <w:tc>
          <w:tcPr>
            <w:tcW w:w="5495" w:type="dxa"/>
          </w:tcPr>
          <w:p w:rsidR="00590944" w:rsidRPr="00260F1F" w:rsidRDefault="00590944" w:rsidP="004977C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отгруженной продукции (работ, услуг) по крупным и средним организациям </w:t>
            </w:r>
            <w:r w:rsidRPr="00260F1F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590944" w:rsidRPr="00260F1F" w:rsidRDefault="0021744E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54209,8</w:t>
            </w:r>
          </w:p>
        </w:tc>
        <w:tc>
          <w:tcPr>
            <w:tcW w:w="2126" w:type="dxa"/>
          </w:tcPr>
          <w:p w:rsidR="00590944" w:rsidRPr="00260F1F" w:rsidRDefault="0021744E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590944" w:rsidTr="00C20D09">
        <w:tc>
          <w:tcPr>
            <w:tcW w:w="5495" w:type="dxa"/>
          </w:tcPr>
          <w:p w:rsidR="00590944" w:rsidRPr="00260F1F" w:rsidRDefault="00590944" w:rsidP="004977C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крупным и средним организация </w:t>
            </w:r>
            <w:r w:rsidR="004977CB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590944" w:rsidRDefault="007466BF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4499,8</w:t>
            </w:r>
          </w:p>
        </w:tc>
        <w:tc>
          <w:tcPr>
            <w:tcW w:w="2126" w:type="dxa"/>
          </w:tcPr>
          <w:p w:rsidR="00590944" w:rsidRDefault="007466BF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590944" w:rsidTr="00C20D09">
        <w:trPr>
          <w:trHeight w:val="327"/>
        </w:trPr>
        <w:tc>
          <w:tcPr>
            <w:tcW w:w="5495" w:type="dxa"/>
          </w:tcPr>
          <w:p w:rsidR="00590944" w:rsidRPr="00260F1F" w:rsidRDefault="00590944" w:rsidP="004977C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Сальдированный финансовый результат </w:t>
            </w:r>
            <w:r w:rsidRPr="00260F1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</w:t>
            </w:r>
            <w:r w:rsidR="004977CB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590944" w:rsidRPr="00260F1F" w:rsidRDefault="00104A24" w:rsidP="007466B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66BF">
              <w:rPr>
                <w:sz w:val="24"/>
                <w:szCs w:val="24"/>
              </w:rPr>
              <w:t>3780,3</w:t>
            </w:r>
          </w:p>
        </w:tc>
        <w:tc>
          <w:tcPr>
            <w:tcW w:w="2126" w:type="dxa"/>
          </w:tcPr>
          <w:p w:rsidR="00590944" w:rsidRPr="00260F1F" w:rsidRDefault="00104A2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0944" w:rsidTr="00C20D09">
        <w:trPr>
          <w:trHeight w:val="327"/>
        </w:trPr>
        <w:tc>
          <w:tcPr>
            <w:tcW w:w="5495" w:type="dxa"/>
          </w:tcPr>
          <w:p w:rsidR="00590944" w:rsidRPr="008113AB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м. общей площади</w:t>
            </w:r>
          </w:p>
        </w:tc>
        <w:tc>
          <w:tcPr>
            <w:tcW w:w="1276" w:type="dxa"/>
          </w:tcPr>
          <w:p w:rsidR="00590944" w:rsidRDefault="00C64C2F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2126" w:type="dxa"/>
          </w:tcPr>
          <w:p w:rsidR="00590944" w:rsidRDefault="00C64C2F" w:rsidP="00104A2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590944" w:rsidTr="00C20D09">
        <w:trPr>
          <w:trHeight w:val="403"/>
        </w:trPr>
        <w:tc>
          <w:tcPr>
            <w:tcW w:w="5495" w:type="dxa"/>
          </w:tcPr>
          <w:p w:rsidR="00590944" w:rsidRPr="006054E0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054E0">
              <w:rPr>
                <w:sz w:val="24"/>
                <w:szCs w:val="24"/>
              </w:rPr>
              <w:t xml:space="preserve">Среднесписочная численность работников крупных и средних организаций (без внешних совместителей) </w:t>
            </w:r>
            <w:r w:rsidR="004977CB">
              <w:rPr>
                <w:sz w:val="24"/>
                <w:szCs w:val="24"/>
              </w:rPr>
              <w:t>*</w:t>
            </w:r>
            <w:r w:rsidR="0021744E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590944" w:rsidRPr="00260F1F" w:rsidRDefault="0021744E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2126" w:type="dxa"/>
          </w:tcPr>
          <w:p w:rsidR="00590944" w:rsidRPr="00260F1F" w:rsidRDefault="0021744E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Pr="00260F1F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Фонд заработной платы</w:t>
            </w:r>
            <w:r>
              <w:rPr>
                <w:sz w:val="24"/>
                <w:szCs w:val="24"/>
              </w:rPr>
              <w:t xml:space="preserve"> работников</w:t>
            </w:r>
            <w:r w:rsidRPr="00260F1F">
              <w:rPr>
                <w:sz w:val="24"/>
                <w:szCs w:val="24"/>
              </w:rPr>
              <w:t xml:space="preserve"> крупны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и средни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260F1F">
              <w:rPr>
                <w:sz w:val="24"/>
                <w:szCs w:val="24"/>
              </w:rPr>
              <w:t xml:space="preserve"> </w:t>
            </w:r>
            <w:r w:rsidR="004977CB">
              <w:rPr>
                <w:sz w:val="24"/>
                <w:szCs w:val="24"/>
              </w:rPr>
              <w:t>*</w:t>
            </w:r>
            <w:r w:rsidR="0021744E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r w:rsidRPr="00260F1F">
              <w:rPr>
                <w:sz w:val="24"/>
                <w:szCs w:val="24"/>
              </w:rPr>
              <w:t>. руб.</w:t>
            </w:r>
          </w:p>
        </w:tc>
        <w:tc>
          <w:tcPr>
            <w:tcW w:w="1276" w:type="dxa"/>
          </w:tcPr>
          <w:p w:rsidR="00590944" w:rsidRPr="00260F1F" w:rsidRDefault="0021744E" w:rsidP="007466B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20863,1</w:t>
            </w:r>
          </w:p>
        </w:tc>
        <w:tc>
          <w:tcPr>
            <w:tcW w:w="2126" w:type="dxa"/>
          </w:tcPr>
          <w:p w:rsidR="00590944" w:rsidRPr="00260F1F" w:rsidRDefault="0021744E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Pr="00260F1F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начисленная заработная плата работников крупных и средних организаций </w:t>
            </w:r>
            <w:r w:rsidR="004977CB">
              <w:rPr>
                <w:sz w:val="24"/>
                <w:szCs w:val="24"/>
              </w:rPr>
              <w:t>*</w:t>
            </w:r>
            <w:r w:rsidR="0021744E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590944" w:rsidRPr="00260F1F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90944" w:rsidRDefault="0021744E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50488,0</w:t>
            </w:r>
          </w:p>
        </w:tc>
        <w:tc>
          <w:tcPr>
            <w:tcW w:w="2126" w:type="dxa"/>
          </w:tcPr>
          <w:p w:rsidR="00590944" w:rsidRDefault="007466BF" w:rsidP="0021744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</w:t>
            </w:r>
            <w:r w:rsidR="0021744E">
              <w:rPr>
                <w:sz w:val="24"/>
                <w:szCs w:val="24"/>
              </w:rPr>
              <w:t>4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зарегистрированных безработных (на конец периода)</w:t>
            </w:r>
          </w:p>
        </w:tc>
        <w:tc>
          <w:tcPr>
            <w:tcW w:w="1417" w:type="dxa"/>
          </w:tcPr>
          <w:p w:rsidR="00590944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90944" w:rsidRDefault="007466BF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2126" w:type="dxa"/>
          </w:tcPr>
          <w:p w:rsidR="00590944" w:rsidRDefault="00104A24" w:rsidP="007466B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466BF">
              <w:rPr>
                <w:sz w:val="24"/>
                <w:szCs w:val="24"/>
              </w:rPr>
              <w:t>5,1</w:t>
            </w:r>
            <w:r>
              <w:rPr>
                <w:sz w:val="24"/>
                <w:szCs w:val="24"/>
              </w:rPr>
              <w:t xml:space="preserve"> раза </w:t>
            </w:r>
            <w:r w:rsidR="007466BF">
              <w:rPr>
                <w:sz w:val="24"/>
                <w:szCs w:val="24"/>
              </w:rPr>
              <w:t>меньше</w:t>
            </w:r>
          </w:p>
        </w:tc>
      </w:tr>
      <w:tr w:rsidR="00590944" w:rsidTr="00C20D09">
        <w:trPr>
          <w:trHeight w:val="424"/>
        </w:trPr>
        <w:tc>
          <w:tcPr>
            <w:tcW w:w="5495" w:type="dxa"/>
          </w:tcPr>
          <w:p w:rsidR="00590944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590944" w:rsidRDefault="00590944" w:rsidP="0059094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конец периода)</w:t>
            </w:r>
          </w:p>
        </w:tc>
        <w:tc>
          <w:tcPr>
            <w:tcW w:w="1417" w:type="dxa"/>
          </w:tcPr>
          <w:p w:rsidR="00590944" w:rsidRDefault="00590944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90944" w:rsidRDefault="007466BF" w:rsidP="0059094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26" w:type="dxa"/>
          </w:tcPr>
          <w:p w:rsidR="00590944" w:rsidRDefault="00217F14" w:rsidP="007466B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66BF">
              <w:rPr>
                <w:sz w:val="24"/>
                <w:szCs w:val="24"/>
              </w:rPr>
              <w:t>3,61</w:t>
            </w:r>
            <w:r w:rsidR="00104A24">
              <w:rPr>
                <w:sz w:val="24"/>
                <w:szCs w:val="24"/>
              </w:rPr>
              <w:t xml:space="preserve"> п.п.</w:t>
            </w:r>
          </w:p>
        </w:tc>
      </w:tr>
    </w:tbl>
    <w:p w:rsidR="00590944" w:rsidRPr="002868DB" w:rsidRDefault="00590944" w:rsidP="00590944">
      <w:pPr>
        <w:pStyle w:val="ad"/>
        <w:ind w:left="1080"/>
      </w:pPr>
    </w:p>
    <w:p w:rsidR="00590944" w:rsidRDefault="00590944" w:rsidP="00590944">
      <w:r w:rsidRPr="002E03B9">
        <w:t>* - за 6 месяцев 20</w:t>
      </w:r>
      <w:r w:rsidR="00104A24">
        <w:t>2</w:t>
      </w:r>
      <w:r w:rsidR="007466BF">
        <w:t>1</w:t>
      </w:r>
      <w:r w:rsidRPr="002E03B9">
        <w:t xml:space="preserve"> года</w:t>
      </w:r>
    </w:p>
    <w:p w:rsidR="0021744E" w:rsidRDefault="0021744E" w:rsidP="00590944">
      <w:r>
        <w:t>**-за 8 месяцев 2021 года</w:t>
      </w:r>
    </w:p>
    <w:p w:rsidR="00590944" w:rsidRPr="002E03B9" w:rsidRDefault="00590944" w:rsidP="00590944"/>
    <w:p w:rsidR="00590944" w:rsidRPr="00590944" w:rsidRDefault="00590944" w:rsidP="00590944">
      <w:pPr>
        <w:pStyle w:val="ad"/>
        <w:ind w:left="1080"/>
        <w:rPr>
          <w:sz w:val="28"/>
          <w:szCs w:val="28"/>
        </w:rPr>
      </w:pPr>
    </w:p>
    <w:p w:rsidR="00590944" w:rsidRP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</w:pPr>
      <w:r w:rsidRPr="00590944">
        <w:rPr>
          <w:sz w:val="28"/>
          <w:szCs w:val="28"/>
        </w:rPr>
        <w:br w:type="page"/>
      </w:r>
    </w:p>
    <w:p w:rsidR="00656324" w:rsidRDefault="00656324" w:rsidP="00656324">
      <w:pPr>
        <w:pStyle w:val="ad"/>
        <w:numPr>
          <w:ilvl w:val="0"/>
          <w:numId w:val="6"/>
        </w:numPr>
        <w:spacing w:after="200" w:line="276" w:lineRule="auto"/>
        <w:jc w:val="center"/>
        <w:rPr>
          <w:b/>
          <w:sz w:val="28"/>
        </w:rPr>
        <w:sectPr w:rsidR="00656324" w:rsidSect="003D3594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EC4D9C" w:rsidRDefault="00C20D09" w:rsidP="00EC4D9C">
      <w:pPr>
        <w:jc w:val="center"/>
        <w:rPr>
          <w:rFonts w:eastAsiaTheme="minorHAnsi"/>
          <w:lang w:eastAsia="en-US"/>
        </w:rPr>
      </w:pPr>
      <w:r w:rsidRPr="00C20D09">
        <w:rPr>
          <w:sz w:val="28"/>
          <w:lang w:val="en-US"/>
        </w:rPr>
        <w:lastRenderedPageBreak/>
        <w:t>IV</w:t>
      </w:r>
      <w:r w:rsidRPr="00C20D09">
        <w:rPr>
          <w:sz w:val="28"/>
        </w:rPr>
        <w:t>.</w:t>
      </w:r>
      <w:r w:rsidR="00EC4D9C">
        <w:rPr>
          <w:sz w:val="28"/>
        </w:rPr>
        <w:t xml:space="preserve"> Основные параметры муниципальных программ Советского района города Челябинска</w:t>
      </w:r>
    </w:p>
    <w:p w:rsidR="00EC4D9C" w:rsidRDefault="00EC4D9C" w:rsidP="004F0458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</w:t>
      </w:r>
      <w:r w:rsidR="004F0458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>тыс. рублей</w:t>
      </w:r>
    </w:p>
    <w:p w:rsidR="00EC4D9C" w:rsidRPr="00AE03F9" w:rsidRDefault="00EC4D9C" w:rsidP="00EC4D9C">
      <w:pPr>
        <w:rPr>
          <w:rFonts w:eastAsiaTheme="minorHAnsi"/>
          <w:sz w:val="6"/>
          <w:lang w:eastAsia="en-US"/>
        </w:rPr>
      </w:pPr>
    </w:p>
    <w:tbl>
      <w:tblPr>
        <w:tblStyle w:val="5"/>
        <w:tblW w:w="15513" w:type="dxa"/>
        <w:tblLayout w:type="fixed"/>
        <w:tblLook w:val="04A0"/>
      </w:tblPr>
      <w:tblGrid>
        <w:gridCol w:w="673"/>
        <w:gridCol w:w="3544"/>
        <w:gridCol w:w="2979"/>
        <w:gridCol w:w="3260"/>
        <w:gridCol w:w="1701"/>
        <w:gridCol w:w="1701"/>
        <w:gridCol w:w="1655"/>
      </w:tblGrid>
      <w:tr w:rsidR="005941B1" w:rsidRPr="007B6EE6" w:rsidTr="005941B1">
        <w:trPr>
          <w:trHeight w:val="598"/>
        </w:trPr>
        <w:tc>
          <w:tcPr>
            <w:tcW w:w="673" w:type="dxa"/>
            <w:vAlign w:val="center"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4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24C4">
              <w:rPr>
                <w:sz w:val="24"/>
                <w:szCs w:val="24"/>
              </w:rPr>
              <w:t>/</w:t>
            </w:r>
            <w:proofErr w:type="spellStart"/>
            <w:r w:rsidRPr="005824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Наименование </w:t>
            </w:r>
          </w:p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9" w:type="dxa"/>
            <w:vAlign w:val="center"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60" w:type="dxa"/>
          </w:tcPr>
          <w:p w:rsidR="005941B1" w:rsidRPr="005824C4" w:rsidRDefault="005941B1" w:rsidP="005941B1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701" w:type="dxa"/>
            <w:vAlign w:val="center"/>
          </w:tcPr>
          <w:p w:rsidR="005941B1" w:rsidRPr="005824C4" w:rsidRDefault="005941B1" w:rsidP="005941B1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941B1" w:rsidRPr="005824C4" w:rsidRDefault="005941B1" w:rsidP="005941B1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  <w:vAlign w:val="center"/>
          </w:tcPr>
          <w:p w:rsidR="005941B1" w:rsidRPr="005824C4" w:rsidRDefault="005941B1" w:rsidP="005941B1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941B1" w:rsidRPr="00731C15" w:rsidTr="005941B1">
        <w:trPr>
          <w:trHeight w:val="837"/>
        </w:trPr>
        <w:tc>
          <w:tcPr>
            <w:tcW w:w="673" w:type="dxa"/>
            <w:vMerge w:val="restart"/>
            <w:noWrap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Повышение уровня и качества </w:t>
            </w:r>
            <w:proofErr w:type="gramStart"/>
            <w:r w:rsidRPr="005824C4">
              <w:rPr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582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vMerge w:val="restart"/>
            <w:noWrap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повышение качества жизни и культурного уровня населения Советского района города Челябинска, эффективности управления жизне</w:t>
            </w:r>
            <w:r>
              <w:rPr>
                <w:sz w:val="24"/>
                <w:szCs w:val="24"/>
              </w:rPr>
              <w:t>деятельностью района</w:t>
            </w:r>
            <w:r w:rsidRPr="00582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941B1" w:rsidRPr="005824C4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организация благоустройства и озеленения территории района 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65 251,7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58 690,0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55 935,5</w:t>
            </w:r>
          </w:p>
        </w:tc>
      </w:tr>
      <w:tr w:rsidR="005941B1" w:rsidRPr="00731C15" w:rsidTr="005941B1">
        <w:trPr>
          <w:trHeight w:val="989"/>
        </w:trPr>
        <w:tc>
          <w:tcPr>
            <w:tcW w:w="673" w:type="dxa"/>
            <w:vMerge/>
            <w:noWrap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5824C4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мероприятий для детей и молодежи в районе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941B1" w:rsidRPr="00731C15" w:rsidTr="005941B1">
        <w:trPr>
          <w:trHeight w:val="1089"/>
        </w:trPr>
        <w:tc>
          <w:tcPr>
            <w:tcW w:w="673" w:type="dxa"/>
            <w:vMerge/>
            <w:noWrap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5824C4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мероприятий патриотической направленности в районе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941B1" w:rsidRPr="00731C15" w:rsidTr="005941B1">
        <w:trPr>
          <w:trHeight w:val="1431"/>
        </w:trPr>
        <w:tc>
          <w:tcPr>
            <w:tcW w:w="673" w:type="dxa"/>
            <w:vMerge/>
            <w:noWrap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5824C4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культурно-массовых мероприятий  для досуга и развлечения различных групп населения в районе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1 489,0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1 700,0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1 700,0</w:t>
            </w:r>
          </w:p>
        </w:tc>
      </w:tr>
      <w:tr w:rsidR="005941B1" w:rsidRPr="007B6EE6" w:rsidTr="005941B1">
        <w:trPr>
          <w:trHeight w:val="1409"/>
        </w:trPr>
        <w:tc>
          <w:tcPr>
            <w:tcW w:w="673" w:type="dxa"/>
            <w:vMerge/>
            <w:noWrap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5824C4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спортивно-массовых мероприятий для регулярных занятий физической культурой и спортом в районе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5941B1" w:rsidRPr="007B6EE6" w:rsidTr="005941B1">
        <w:trPr>
          <w:trHeight w:val="1117"/>
        </w:trPr>
        <w:tc>
          <w:tcPr>
            <w:tcW w:w="673" w:type="dxa"/>
            <w:vMerge/>
            <w:noWrap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5824C4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осуществление исполнительно-распорядительных и контрольных функций администрацией района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46 838,5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47 091,3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47 300,6</w:t>
            </w:r>
          </w:p>
        </w:tc>
      </w:tr>
      <w:tr w:rsidR="005941B1" w:rsidRPr="007B6EE6" w:rsidTr="005941B1">
        <w:trPr>
          <w:trHeight w:val="529"/>
        </w:trPr>
        <w:tc>
          <w:tcPr>
            <w:tcW w:w="673" w:type="dxa"/>
            <w:vMerge/>
            <w:noWrap/>
            <w:hideMark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noWrap/>
            <w:hideMark/>
          </w:tcPr>
          <w:p w:rsidR="005941B1" w:rsidRPr="005824C4" w:rsidRDefault="005941B1" w:rsidP="005941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5824C4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</w:tr>
      <w:tr w:rsidR="005941B1" w:rsidRPr="007B6EE6" w:rsidTr="005941B1">
        <w:trPr>
          <w:trHeight w:val="1096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/>
        </w:tc>
        <w:tc>
          <w:tcPr>
            <w:tcW w:w="3544" w:type="dxa"/>
            <w:vMerge/>
            <w:hideMark/>
          </w:tcPr>
          <w:p w:rsidR="005941B1" w:rsidRPr="00524B3E" w:rsidRDefault="005941B1" w:rsidP="005941B1"/>
        </w:tc>
        <w:tc>
          <w:tcPr>
            <w:tcW w:w="2979" w:type="dxa"/>
            <w:vMerge/>
            <w:noWrap/>
            <w:hideMark/>
          </w:tcPr>
          <w:p w:rsidR="005941B1" w:rsidRPr="00524B3E" w:rsidRDefault="005941B1" w:rsidP="005941B1"/>
        </w:tc>
        <w:tc>
          <w:tcPr>
            <w:tcW w:w="3260" w:type="dxa"/>
          </w:tcPr>
          <w:p w:rsidR="005941B1" w:rsidRPr="00C223DB" w:rsidRDefault="005941B1" w:rsidP="005941B1">
            <w:pPr>
              <w:rPr>
                <w:sz w:val="24"/>
                <w:szCs w:val="24"/>
              </w:rPr>
            </w:pPr>
            <w:r w:rsidRPr="00C223DB">
              <w:rPr>
                <w:sz w:val="24"/>
                <w:szCs w:val="24"/>
              </w:rPr>
              <w:t>реализация представительной и контрольной функции Советом депутатов Советского района</w:t>
            </w:r>
          </w:p>
        </w:tc>
        <w:tc>
          <w:tcPr>
            <w:tcW w:w="1701" w:type="dxa"/>
          </w:tcPr>
          <w:p w:rsidR="005941B1" w:rsidRPr="00C223DB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4 213,8</w:t>
            </w:r>
          </w:p>
        </w:tc>
        <w:tc>
          <w:tcPr>
            <w:tcW w:w="1701" w:type="dxa"/>
          </w:tcPr>
          <w:p w:rsidR="005941B1" w:rsidRPr="00C223DB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4 218,3</w:t>
            </w:r>
          </w:p>
        </w:tc>
        <w:tc>
          <w:tcPr>
            <w:tcW w:w="1655" w:type="dxa"/>
          </w:tcPr>
          <w:p w:rsidR="005941B1" w:rsidRPr="00C223DB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4 218,3</w:t>
            </w:r>
          </w:p>
        </w:tc>
      </w:tr>
      <w:tr w:rsidR="005941B1" w:rsidRPr="007B6EE6" w:rsidTr="005941B1">
        <w:trPr>
          <w:trHeight w:val="389"/>
        </w:trPr>
        <w:tc>
          <w:tcPr>
            <w:tcW w:w="10456" w:type="dxa"/>
            <w:gridSpan w:val="4"/>
            <w:noWrap/>
            <w:hideMark/>
          </w:tcPr>
          <w:p w:rsidR="005941B1" w:rsidRDefault="005941B1" w:rsidP="005941B1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 по муниципальной программе</w:t>
            </w:r>
          </w:p>
          <w:p w:rsidR="005941B1" w:rsidRPr="005824C4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118 292,0</w:t>
            </w:r>
          </w:p>
        </w:tc>
        <w:tc>
          <w:tcPr>
            <w:tcW w:w="1701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112 628,6</w:t>
            </w:r>
          </w:p>
        </w:tc>
        <w:tc>
          <w:tcPr>
            <w:tcW w:w="1655" w:type="dxa"/>
          </w:tcPr>
          <w:p w:rsidR="005941B1" w:rsidRPr="005824C4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110 083,4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 w:val="restart"/>
            <w:noWrap/>
            <w:hideMark/>
          </w:tcPr>
          <w:p w:rsidR="005941B1" w:rsidRDefault="005941B1" w:rsidP="005941B1">
            <w:pPr>
              <w:rPr>
                <w:sz w:val="24"/>
                <w:szCs w:val="24"/>
              </w:rPr>
            </w:pPr>
          </w:p>
          <w:p w:rsidR="005941B1" w:rsidRPr="00524B3E" w:rsidRDefault="005941B1" w:rsidP="005941B1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5941B1" w:rsidRDefault="005941B1" w:rsidP="005941B1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Формирование современной городской среды в Советском районе города Челябинска</w:t>
            </w:r>
          </w:p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благоустройство общественных территорий Советского района города Челябинска, сохранение (восстановление, формирование, улучшение) благоприятной среды проживания населения Советского района города Челябинска, а также пребывания в нем жителей и гостей города Челябинска</w:t>
            </w:r>
          </w:p>
        </w:tc>
        <w:tc>
          <w:tcPr>
            <w:tcW w:w="3260" w:type="dxa"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общественной территории сквер по             ул. Карабанова, 7</w:t>
            </w: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общественной территории пешеходная зона по внешнему периметру городского сада им. А. С. Пушкина</w:t>
            </w: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EF05C7" w:rsidRDefault="005941B1" w:rsidP="005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созданию комплексных систем обеспечения и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мониторинга общественной безопасности на общественной территории сквер по ул. Карабанова, 7</w:t>
            </w: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Default="005941B1" w:rsidP="005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пешеходной зоны на гостевом маршруте ул. Свободы на участке от проспекта Ленина до железнодорожного вокзала 1 очередь</w:t>
            </w:r>
          </w:p>
          <w:p w:rsidR="005941B1" w:rsidRPr="00EF05C7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Default="005941B1" w:rsidP="005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устройству на Театральной площади пандусов для обеспечения доступности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Default="005941B1" w:rsidP="005941B1">
            <w:pPr>
              <w:rPr>
                <w:sz w:val="24"/>
                <w:szCs w:val="24"/>
              </w:rPr>
            </w:pPr>
            <w:r w:rsidRPr="00B12857">
              <w:rPr>
                <w:sz w:val="24"/>
                <w:szCs w:val="24"/>
              </w:rPr>
              <w:t>выполнение работ по благоустройству пешеходной зоны вдоль жилого дома по ул. Евтеева, 4</w:t>
            </w: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Default="005941B1" w:rsidP="005941B1">
            <w:pPr>
              <w:rPr>
                <w:sz w:val="24"/>
                <w:szCs w:val="24"/>
              </w:rPr>
            </w:pPr>
            <w:r w:rsidRPr="00B12857">
              <w:rPr>
                <w:sz w:val="24"/>
                <w:szCs w:val="24"/>
              </w:rPr>
              <w:t>выполнение работ по благоустройству пешеходной зоны по ул. Свободы 2 очередь</w:t>
            </w: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540"/>
        </w:trPr>
        <w:tc>
          <w:tcPr>
            <w:tcW w:w="673" w:type="dxa"/>
            <w:vMerge/>
            <w:noWrap/>
            <w:hideMark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5941B1" w:rsidRPr="00524B3E" w:rsidRDefault="005941B1" w:rsidP="005941B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41B1" w:rsidRPr="00BC1766" w:rsidRDefault="005941B1" w:rsidP="005941B1">
            <w:pPr>
              <w:rPr>
                <w:sz w:val="24"/>
                <w:szCs w:val="24"/>
              </w:rPr>
            </w:pPr>
            <w:r w:rsidRPr="00BC1766">
              <w:rPr>
                <w:sz w:val="24"/>
                <w:szCs w:val="24"/>
              </w:rPr>
              <w:t>выполнение работ по благоустройству пешеходной зоны по ул. Свободы 3 очередь</w:t>
            </w:r>
          </w:p>
        </w:tc>
        <w:tc>
          <w:tcPr>
            <w:tcW w:w="1701" w:type="dxa"/>
          </w:tcPr>
          <w:p w:rsidR="005941B1" w:rsidRPr="005510A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5941B1" w:rsidRPr="00524B3E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41B1" w:rsidRPr="00524B3E" w:rsidTr="005941B1">
        <w:trPr>
          <w:trHeight w:val="406"/>
        </w:trPr>
        <w:tc>
          <w:tcPr>
            <w:tcW w:w="10456" w:type="dxa"/>
            <w:gridSpan w:val="4"/>
            <w:noWrap/>
            <w:hideMark/>
          </w:tcPr>
          <w:p w:rsidR="005941B1" w:rsidRPr="00EB0B6A" w:rsidRDefault="005941B1" w:rsidP="005941B1">
            <w:pPr>
              <w:rPr>
                <w:sz w:val="24"/>
                <w:szCs w:val="24"/>
              </w:rPr>
            </w:pPr>
            <w:r w:rsidRPr="00EB0B6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5941B1" w:rsidRPr="00EB0B6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21 000,0</w:t>
            </w:r>
          </w:p>
        </w:tc>
        <w:tc>
          <w:tcPr>
            <w:tcW w:w="1701" w:type="dxa"/>
          </w:tcPr>
          <w:p w:rsidR="005941B1" w:rsidRPr="00EB0B6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1655" w:type="dxa"/>
          </w:tcPr>
          <w:p w:rsidR="005941B1" w:rsidRPr="00EB0B6A" w:rsidRDefault="005941B1" w:rsidP="0059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</w:tr>
    </w:tbl>
    <w:p w:rsidR="004F0458" w:rsidRDefault="004F0458" w:rsidP="00973D20">
      <w:pPr>
        <w:ind w:left="-142" w:right="-567"/>
        <w:rPr>
          <w:sz w:val="28"/>
          <w:szCs w:val="28"/>
        </w:rPr>
      </w:pPr>
    </w:p>
    <w:p w:rsidR="004F0458" w:rsidRPr="00AF2D9C" w:rsidRDefault="004F0458" w:rsidP="004F0458">
      <w:pPr>
        <w:ind w:left="-142" w:right="-567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AF2D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F2D9C">
        <w:rPr>
          <w:sz w:val="28"/>
          <w:szCs w:val="28"/>
        </w:rPr>
        <w:t xml:space="preserve"> Советского района                           </w:t>
      </w:r>
      <w:r>
        <w:rPr>
          <w:sz w:val="28"/>
          <w:szCs w:val="28"/>
        </w:rPr>
        <w:t xml:space="preserve">                                 </w:t>
      </w:r>
      <w:r w:rsidRPr="00AF2D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AF2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F2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С. Н. Холодов</w:t>
      </w:r>
    </w:p>
    <w:p w:rsidR="004F0458" w:rsidRDefault="004F0458" w:rsidP="004F0458">
      <w:pPr>
        <w:ind w:left="-142" w:right="-567"/>
        <w:rPr>
          <w:sz w:val="28"/>
          <w:szCs w:val="28"/>
        </w:rPr>
      </w:pPr>
    </w:p>
    <w:p w:rsidR="004F0458" w:rsidRDefault="004F0458" w:rsidP="00973D20">
      <w:pPr>
        <w:ind w:left="-142" w:right="-567"/>
        <w:rPr>
          <w:sz w:val="28"/>
          <w:szCs w:val="28"/>
        </w:rPr>
      </w:pPr>
    </w:p>
    <w:p w:rsidR="004F0458" w:rsidRDefault="004F0458" w:rsidP="00973D20">
      <w:pPr>
        <w:ind w:left="-142" w:right="-567"/>
        <w:rPr>
          <w:sz w:val="28"/>
          <w:szCs w:val="28"/>
        </w:rPr>
      </w:pPr>
    </w:p>
    <w:p w:rsidR="004F0458" w:rsidRDefault="004F0458" w:rsidP="00973D20">
      <w:pPr>
        <w:ind w:left="-142" w:right="-567"/>
        <w:rPr>
          <w:sz w:val="28"/>
          <w:szCs w:val="28"/>
        </w:rPr>
      </w:pPr>
    </w:p>
    <w:p w:rsidR="004F0458" w:rsidRDefault="004F0458" w:rsidP="00973D20">
      <w:pPr>
        <w:ind w:left="-142" w:right="-567"/>
        <w:rPr>
          <w:sz w:val="28"/>
          <w:szCs w:val="28"/>
        </w:rPr>
      </w:pPr>
    </w:p>
    <w:p w:rsidR="004F0458" w:rsidRDefault="004F0458" w:rsidP="00973D20">
      <w:pPr>
        <w:ind w:left="-142" w:right="-567"/>
        <w:rPr>
          <w:sz w:val="28"/>
          <w:szCs w:val="28"/>
        </w:rPr>
      </w:pPr>
    </w:p>
    <w:p w:rsidR="004F0458" w:rsidRDefault="004F0458" w:rsidP="00973D20">
      <w:pPr>
        <w:ind w:left="-142" w:right="-567"/>
        <w:rPr>
          <w:sz w:val="28"/>
          <w:szCs w:val="28"/>
        </w:rPr>
      </w:pPr>
    </w:p>
    <w:p w:rsidR="004F0458" w:rsidRPr="00C20D09" w:rsidRDefault="004F0458" w:rsidP="00973D20">
      <w:pPr>
        <w:ind w:left="-142" w:right="-567"/>
        <w:rPr>
          <w:sz w:val="28"/>
          <w:szCs w:val="28"/>
        </w:rPr>
      </w:pPr>
    </w:p>
    <w:sectPr w:rsidR="004F0458" w:rsidRPr="00C20D09" w:rsidSect="00C20D09">
      <w:pgSz w:w="16840" w:h="11907" w:orient="landscape" w:code="9"/>
      <w:pgMar w:top="1588" w:right="822" w:bottom="426" w:left="1134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1B" w:rsidRDefault="00EB311B" w:rsidP="007179D7">
      <w:r>
        <w:separator/>
      </w:r>
    </w:p>
  </w:endnote>
  <w:endnote w:type="continuationSeparator" w:id="0">
    <w:p w:rsidR="00EB311B" w:rsidRDefault="00EB311B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0E" w:rsidRDefault="00B1470E">
    <w:pPr>
      <w:pStyle w:val="af0"/>
    </w:pPr>
    <w:r>
      <w:rPr>
        <w:rFonts w:ascii="Arial" w:hAnsi="Arial" w:cs="Arial"/>
        <w:sz w:val="12"/>
        <w:szCs w:val="12"/>
      </w:rPr>
      <w:t>21.12.2021 №25/1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  <w:lang w:val="en-US"/>
      </w:rPr>
      <w:t>1p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0E" w:rsidRPr="00B1470E" w:rsidRDefault="00B1470E" w:rsidP="00B1470E">
    <w:pPr>
      <w:pStyle w:val="af0"/>
      <w:rPr>
        <w:lang w:val="en-US"/>
      </w:rPr>
    </w:pPr>
    <w:r>
      <w:rPr>
        <w:rFonts w:ascii="Arial" w:hAnsi="Arial" w:cs="Arial"/>
        <w:sz w:val="12"/>
        <w:szCs w:val="12"/>
      </w:rPr>
      <w:t>21.12.2021 №25/1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  <w:lang w:val="en-US"/>
      </w:rPr>
      <w:t>1p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1B" w:rsidRDefault="00EB311B" w:rsidP="007179D7">
      <w:r>
        <w:separator/>
      </w:r>
    </w:p>
  </w:footnote>
  <w:footnote w:type="continuationSeparator" w:id="0">
    <w:p w:rsidR="00EB311B" w:rsidRDefault="00EB311B" w:rsidP="007179D7">
      <w:r>
        <w:continuationSeparator/>
      </w:r>
    </w:p>
  </w:footnote>
  <w:footnote w:id="1">
    <w:p w:rsidR="00DF5947" w:rsidRDefault="00DF5947">
      <w:pPr>
        <w:pStyle w:val="af3"/>
      </w:pPr>
      <w:r>
        <w:rPr>
          <w:rStyle w:val="af5"/>
        </w:rPr>
        <w:footnoteRef/>
      </w:r>
      <w:r>
        <w:t>Под  «чистыми» видами экономической деятельности понимаются следующие виды деятельности: «Добыча полезных ископаемых», «Обрабатывающие производства», «Обеспечение электрической энергией, газом и паром, кондиционирование воздуха»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2659"/>
      <w:docPartObj>
        <w:docPartGallery w:val="Page Numbers (Top of Page)"/>
        <w:docPartUnique/>
      </w:docPartObj>
    </w:sdtPr>
    <w:sdtContent>
      <w:p w:rsidR="00DF5947" w:rsidRDefault="00BC08EA">
        <w:pPr>
          <w:pStyle w:val="ae"/>
          <w:jc w:val="center"/>
        </w:pPr>
        <w:fldSimple w:instr=" PAGE   \* MERGEFORMAT ">
          <w:r w:rsidR="00101D4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54519"/>
    <w:multiLevelType w:val="hybridMultilevel"/>
    <w:tmpl w:val="9258CDD0"/>
    <w:lvl w:ilvl="0" w:tplc="0C383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28C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77E1"/>
    <w:multiLevelType w:val="hybridMultilevel"/>
    <w:tmpl w:val="87EABD70"/>
    <w:lvl w:ilvl="0" w:tplc="CD2EDD8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66648"/>
    <w:multiLevelType w:val="hybridMultilevel"/>
    <w:tmpl w:val="6D7CBF30"/>
    <w:lvl w:ilvl="0" w:tplc="CD2EDD8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D0"/>
    <w:rsid w:val="00000E92"/>
    <w:rsid w:val="0000165C"/>
    <w:rsid w:val="00002BA2"/>
    <w:rsid w:val="00003EC9"/>
    <w:rsid w:val="00004292"/>
    <w:rsid w:val="000046DD"/>
    <w:rsid w:val="00005BDB"/>
    <w:rsid w:val="000100B3"/>
    <w:rsid w:val="000110B1"/>
    <w:rsid w:val="00011196"/>
    <w:rsid w:val="00011452"/>
    <w:rsid w:val="00012933"/>
    <w:rsid w:val="00012D09"/>
    <w:rsid w:val="0001372E"/>
    <w:rsid w:val="00014825"/>
    <w:rsid w:val="000160C0"/>
    <w:rsid w:val="000168DD"/>
    <w:rsid w:val="000218FA"/>
    <w:rsid w:val="00023189"/>
    <w:rsid w:val="00024113"/>
    <w:rsid w:val="0003070A"/>
    <w:rsid w:val="00030FC9"/>
    <w:rsid w:val="00031516"/>
    <w:rsid w:val="00033CFD"/>
    <w:rsid w:val="000364B2"/>
    <w:rsid w:val="00044301"/>
    <w:rsid w:val="00044A82"/>
    <w:rsid w:val="00044CB5"/>
    <w:rsid w:val="00046812"/>
    <w:rsid w:val="00050C0C"/>
    <w:rsid w:val="000529DC"/>
    <w:rsid w:val="0005461F"/>
    <w:rsid w:val="00055562"/>
    <w:rsid w:val="00056960"/>
    <w:rsid w:val="000574E0"/>
    <w:rsid w:val="00057790"/>
    <w:rsid w:val="00057893"/>
    <w:rsid w:val="00061F63"/>
    <w:rsid w:val="00061FF6"/>
    <w:rsid w:val="000630DC"/>
    <w:rsid w:val="000656FD"/>
    <w:rsid w:val="00067E96"/>
    <w:rsid w:val="00071E4A"/>
    <w:rsid w:val="000733CE"/>
    <w:rsid w:val="00073493"/>
    <w:rsid w:val="00074794"/>
    <w:rsid w:val="00075D54"/>
    <w:rsid w:val="0007612D"/>
    <w:rsid w:val="00077870"/>
    <w:rsid w:val="00077ADC"/>
    <w:rsid w:val="00080CE1"/>
    <w:rsid w:val="000852EB"/>
    <w:rsid w:val="00085AA8"/>
    <w:rsid w:val="000865D6"/>
    <w:rsid w:val="000925FB"/>
    <w:rsid w:val="00092EF5"/>
    <w:rsid w:val="000943B1"/>
    <w:rsid w:val="00096DC5"/>
    <w:rsid w:val="000A0988"/>
    <w:rsid w:val="000A21E0"/>
    <w:rsid w:val="000A3CB5"/>
    <w:rsid w:val="000A77A7"/>
    <w:rsid w:val="000B11D3"/>
    <w:rsid w:val="000B121B"/>
    <w:rsid w:val="000B1F68"/>
    <w:rsid w:val="000B4697"/>
    <w:rsid w:val="000B471F"/>
    <w:rsid w:val="000C11FF"/>
    <w:rsid w:val="000C13AD"/>
    <w:rsid w:val="000C18F0"/>
    <w:rsid w:val="000C2FD2"/>
    <w:rsid w:val="000C3CE4"/>
    <w:rsid w:val="000C4147"/>
    <w:rsid w:val="000C5FF7"/>
    <w:rsid w:val="000C7A93"/>
    <w:rsid w:val="000D1124"/>
    <w:rsid w:val="000D2D9B"/>
    <w:rsid w:val="000D399F"/>
    <w:rsid w:val="000D3E17"/>
    <w:rsid w:val="000D653A"/>
    <w:rsid w:val="000D7C87"/>
    <w:rsid w:val="000E508E"/>
    <w:rsid w:val="000E6088"/>
    <w:rsid w:val="000E7CE9"/>
    <w:rsid w:val="000F02AA"/>
    <w:rsid w:val="000F1293"/>
    <w:rsid w:val="000F1DC2"/>
    <w:rsid w:val="000F1DED"/>
    <w:rsid w:val="000F4026"/>
    <w:rsid w:val="000F55CA"/>
    <w:rsid w:val="000F645C"/>
    <w:rsid w:val="00101625"/>
    <w:rsid w:val="00101D4E"/>
    <w:rsid w:val="00103674"/>
    <w:rsid w:val="001048BB"/>
    <w:rsid w:val="00104A24"/>
    <w:rsid w:val="0010543A"/>
    <w:rsid w:val="00107F93"/>
    <w:rsid w:val="001100FC"/>
    <w:rsid w:val="00112832"/>
    <w:rsid w:val="00116210"/>
    <w:rsid w:val="0011640D"/>
    <w:rsid w:val="0012287F"/>
    <w:rsid w:val="00122EA6"/>
    <w:rsid w:val="00123E07"/>
    <w:rsid w:val="0012457B"/>
    <w:rsid w:val="00125767"/>
    <w:rsid w:val="00125786"/>
    <w:rsid w:val="001270F3"/>
    <w:rsid w:val="001275F7"/>
    <w:rsid w:val="00130650"/>
    <w:rsid w:val="001319B9"/>
    <w:rsid w:val="001343ED"/>
    <w:rsid w:val="00134BFE"/>
    <w:rsid w:val="00134E89"/>
    <w:rsid w:val="00135B73"/>
    <w:rsid w:val="001374A2"/>
    <w:rsid w:val="00137663"/>
    <w:rsid w:val="00141184"/>
    <w:rsid w:val="0014160C"/>
    <w:rsid w:val="0014164D"/>
    <w:rsid w:val="00144827"/>
    <w:rsid w:val="00147D73"/>
    <w:rsid w:val="00151381"/>
    <w:rsid w:val="001515D0"/>
    <w:rsid w:val="00152DCE"/>
    <w:rsid w:val="00153714"/>
    <w:rsid w:val="001543D7"/>
    <w:rsid w:val="00155106"/>
    <w:rsid w:val="00155A08"/>
    <w:rsid w:val="00155C28"/>
    <w:rsid w:val="0016134D"/>
    <w:rsid w:val="00162189"/>
    <w:rsid w:val="00163881"/>
    <w:rsid w:val="00164835"/>
    <w:rsid w:val="00165273"/>
    <w:rsid w:val="00165610"/>
    <w:rsid w:val="00165EB7"/>
    <w:rsid w:val="00166D82"/>
    <w:rsid w:val="00172E9C"/>
    <w:rsid w:val="00173771"/>
    <w:rsid w:val="00174433"/>
    <w:rsid w:val="00174F5D"/>
    <w:rsid w:val="00175146"/>
    <w:rsid w:val="00175615"/>
    <w:rsid w:val="001756E9"/>
    <w:rsid w:val="0017759A"/>
    <w:rsid w:val="00181149"/>
    <w:rsid w:val="00182388"/>
    <w:rsid w:val="0018291B"/>
    <w:rsid w:val="00185E3C"/>
    <w:rsid w:val="00191399"/>
    <w:rsid w:val="00193078"/>
    <w:rsid w:val="00197E6C"/>
    <w:rsid w:val="001A1575"/>
    <w:rsid w:val="001A18EF"/>
    <w:rsid w:val="001A4899"/>
    <w:rsid w:val="001A5DB3"/>
    <w:rsid w:val="001A6FB2"/>
    <w:rsid w:val="001A712C"/>
    <w:rsid w:val="001A7493"/>
    <w:rsid w:val="001A76A1"/>
    <w:rsid w:val="001B04F6"/>
    <w:rsid w:val="001B1414"/>
    <w:rsid w:val="001B2849"/>
    <w:rsid w:val="001B2A22"/>
    <w:rsid w:val="001B42B6"/>
    <w:rsid w:val="001B65B4"/>
    <w:rsid w:val="001B6DF6"/>
    <w:rsid w:val="001B7736"/>
    <w:rsid w:val="001C009A"/>
    <w:rsid w:val="001C0EC8"/>
    <w:rsid w:val="001C25BC"/>
    <w:rsid w:val="001C350B"/>
    <w:rsid w:val="001C43F9"/>
    <w:rsid w:val="001C4F54"/>
    <w:rsid w:val="001C57C0"/>
    <w:rsid w:val="001C59F8"/>
    <w:rsid w:val="001D2176"/>
    <w:rsid w:val="001D2B27"/>
    <w:rsid w:val="001D61BD"/>
    <w:rsid w:val="001D62D0"/>
    <w:rsid w:val="001E03DB"/>
    <w:rsid w:val="001E07A4"/>
    <w:rsid w:val="001E0E10"/>
    <w:rsid w:val="001E1C1B"/>
    <w:rsid w:val="001E1CAC"/>
    <w:rsid w:val="001E485A"/>
    <w:rsid w:val="001E68AE"/>
    <w:rsid w:val="001E7A66"/>
    <w:rsid w:val="001F0816"/>
    <w:rsid w:val="001F1BEA"/>
    <w:rsid w:val="001F3E1D"/>
    <w:rsid w:val="001F4475"/>
    <w:rsid w:val="001F53CD"/>
    <w:rsid w:val="001F749A"/>
    <w:rsid w:val="00200ADE"/>
    <w:rsid w:val="00201962"/>
    <w:rsid w:val="002064B9"/>
    <w:rsid w:val="002077CB"/>
    <w:rsid w:val="002104B0"/>
    <w:rsid w:val="002105A2"/>
    <w:rsid w:val="00210695"/>
    <w:rsid w:val="00210CC3"/>
    <w:rsid w:val="00210FF4"/>
    <w:rsid w:val="00211666"/>
    <w:rsid w:val="00211FE2"/>
    <w:rsid w:val="00216EA8"/>
    <w:rsid w:val="0021744E"/>
    <w:rsid w:val="00217F14"/>
    <w:rsid w:val="002215BF"/>
    <w:rsid w:val="0022319E"/>
    <w:rsid w:val="002329B0"/>
    <w:rsid w:val="00232CA5"/>
    <w:rsid w:val="00234A62"/>
    <w:rsid w:val="00236C3E"/>
    <w:rsid w:val="002370D9"/>
    <w:rsid w:val="0024057A"/>
    <w:rsid w:val="00240AC4"/>
    <w:rsid w:val="002428A2"/>
    <w:rsid w:val="00242DBD"/>
    <w:rsid w:val="00243C61"/>
    <w:rsid w:val="00243EF9"/>
    <w:rsid w:val="00245017"/>
    <w:rsid w:val="00245E93"/>
    <w:rsid w:val="00247947"/>
    <w:rsid w:val="00251077"/>
    <w:rsid w:val="00251923"/>
    <w:rsid w:val="0025257E"/>
    <w:rsid w:val="002529CB"/>
    <w:rsid w:val="0025736D"/>
    <w:rsid w:val="00260543"/>
    <w:rsid w:val="00260B71"/>
    <w:rsid w:val="00261186"/>
    <w:rsid w:val="00262106"/>
    <w:rsid w:val="002622F8"/>
    <w:rsid w:val="0026253B"/>
    <w:rsid w:val="00262BFA"/>
    <w:rsid w:val="0026332E"/>
    <w:rsid w:val="00263833"/>
    <w:rsid w:val="00265235"/>
    <w:rsid w:val="00265A28"/>
    <w:rsid w:val="00265E79"/>
    <w:rsid w:val="00267CBD"/>
    <w:rsid w:val="0027023D"/>
    <w:rsid w:val="00271D06"/>
    <w:rsid w:val="0027259B"/>
    <w:rsid w:val="00274A46"/>
    <w:rsid w:val="00277431"/>
    <w:rsid w:val="00280A2C"/>
    <w:rsid w:val="002816E7"/>
    <w:rsid w:val="0028348B"/>
    <w:rsid w:val="00285C99"/>
    <w:rsid w:val="00290AF1"/>
    <w:rsid w:val="00291B6A"/>
    <w:rsid w:val="00292ECE"/>
    <w:rsid w:val="0029331D"/>
    <w:rsid w:val="00293AAA"/>
    <w:rsid w:val="00293D54"/>
    <w:rsid w:val="00294740"/>
    <w:rsid w:val="00294FA1"/>
    <w:rsid w:val="002950E1"/>
    <w:rsid w:val="0029534A"/>
    <w:rsid w:val="00296964"/>
    <w:rsid w:val="00296F3B"/>
    <w:rsid w:val="002A0F37"/>
    <w:rsid w:val="002A2A0E"/>
    <w:rsid w:val="002A34B0"/>
    <w:rsid w:val="002A511A"/>
    <w:rsid w:val="002B2A4E"/>
    <w:rsid w:val="002B4DDC"/>
    <w:rsid w:val="002B51DD"/>
    <w:rsid w:val="002B7187"/>
    <w:rsid w:val="002B7A92"/>
    <w:rsid w:val="002C0965"/>
    <w:rsid w:val="002C1BD9"/>
    <w:rsid w:val="002C21AC"/>
    <w:rsid w:val="002C34D2"/>
    <w:rsid w:val="002C3F91"/>
    <w:rsid w:val="002D0C53"/>
    <w:rsid w:val="002D1DAD"/>
    <w:rsid w:val="002D4A97"/>
    <w:rsid w:val="002D4F37"/>
    <w:rsid w:val="002D603B"/>
    <w:rsid w:val="002D64DD"/>
    <w:rsid w:val="002D6849"/>
    <w:rsid w:val="002D7687"/>
    <w:rsid w:val="002D78F9"/>
    <w:rsid w:val="002E0B87"/>
    <w:rsid w:val="002E0F83"/>
    <w:rsid w:val="002E2993"/>
    <w:rsid w:val="002E40C1"/>
    <w:rsid w:val="002E632C"/>
    <w:rsid w:val="002E7AAC"/>
    <w:rsid w:val="002F146A"/>
    <w:rsid w:val="002F3121"/>
    <w:rsid w:val="002F6816"/>
    <w:rsid w:val="002F70A4"/>
    <w:rsid w:val="002F7997"/>
    <w:rsid w:val="002F7C05"/>
    <w:rsid w:val="00300509"/>
    <w:rsid w:val="00303D5A"/>
    <w:rsid w:val="00305D2C"/>
    <w:rsid w:val="00305EF8"/>
    <w:rsid w:val="003064B7"/>
    <w:rsid w:val="00306534"/>
    <w:rsid w:val="00306C1F"/>
    <w:rsid w:val="00306DCA"/>
    <w:rsid w:val="00307388"/>
    <w:rsid w:val="003079DA"/>
    <w:rsid w:val="0031076A"/>
    <w:rsid w:val="0031101A"/>
    <w:rsid w:val="0031316B"/>
    <w:rsid w:val="003176BC"/>
    <w:rsid w:val="00330D47"/>
    <w:rsid w:val="0033219A"/>
    <w:rsid w:val="00332401"/>
    <w:rsid w:val="00334126"/>
    <w:rsid w:val="003346CE"/>
    <w:rsid w:val="00334AF3"/>
    <w:rsid w:val="00336848"/>
    <w:rsid w:val="00337680"/>
    <w:rsid w:val="00340383"/>
    <w:rsid w:val="003405D4"/>
    <w:rsid w:val="00342336"/>
    <w:rsid w:val="003433A0"/>
    <w:rsid w:val="00343CC1"/>
    <w:rsid w:val="00344B69"/>
    <w:rsid w:val="00344CEA"/>
    <w:rsid w:val="0034510C"/>
    <w:rsid w:val="003457AB"/>
    <w:rsid w:val="0034762D"/>
    <w:rsid w:val="0035042E"/>
    <w:rsid w:val="00352FC1"/>
    <w:rsid w:val="00353EDD"/>
    <w:rsid w:val="00356616"/>
    <w:rsid w:val="00356B76"/>
    <w:rsid w:val="00360084"/>
    <w:rsid w:val="00360D62"/>
    <w:rsid w:val="003610D9"/>
    <w:rsid w:val="003675CA"/>
    <w:rsid w:val="00370FD6"/>
    <w:rsid w:val="003712EE"/>
    <w:rsid w:val="0037177F"/>
    <w:rsid w:val="00372FC3"/>
    <w:rsid w:val="00373BE5"/>
    <w:rsid w:val="00374BD0"/>
    <w:rsid w:val="0038142A"/>
    <w:rsid w:val="00381939"/>
    <w:rsid w:val="003819B0"/>
    <w:rsid w:val="00381E4D"/>
    <w:rsid w:val="00390107"/>
    <w:rsid w:val="00390C48"/>
    <w:rsid w:val="00391937"/>
    <w:rsid w:val="00391E53"/>
    <w:rsid w:val="00391F78"/>
    <w:rsid w:val="00392DE2"/>
    <w:rsid w:val="003942FC"/>
    <w:rsid w:val="0039562C"/>
    <w:rsid w:val="0039766B"/>
    <w:rsid w:val="003A073D"/>
    <w:rsid w:val="003A1D7F"/>
    <w:rsid w:val="003A1E0F"/>
    <w:rsid w:val="003A40C0"/>
    <w:rsid w:val="003A48BA"/>
    <w:rsid w:val="003A641D"/>
    <w:rsid w:val="003B0E7E"/>
    <w:rsid w:val="003B283E"/>
    <w:rsid w:val="003B2F48"/>
    <w:rsid w:val="003B4D1C"/>
    <w:rsid w:val="003B54EC"/>
    <w:rsid w:val="003C1CD1"/>
    <w:rsid w:val="003C60EE"/>
    <w:rsid w:val="003C67A2"/>
    <w:rsid w:val="003C689E"/>
    <w:rsid w:val="003C6C26"/>
    <w:rsid w:val="003D1114"/>
    <w:rsid w:val="003D31AC"/>
    <w:rsid w:val="003D3594"/>
    <w:rsid w:val="003D368C"/>
    <w:rsid w:val="003D4564"/>
    <w:rsid w:val="003D6B6A"/>
    <w:rsid w:val="003E3A3F"/>
    <w:rsid w:val="003E47A1"/>
    <w:rsid w:val="003E4867"/>
    <w:rsid w:val="003E4965"/>
    <w:rsid w:val="003F09DC"/>
    <w:rsid w:val="003F1678"/>
    <w:rsid w:val="003F1951"/>
    <w:rsid w:val="003F50E0"/>
    <w:rsid w:val="003F5E03"/>
    <w:rsid w:val="003F61AA"/>
    <w:rsid w:val="003F65E0"/>
    <w:rsid w:val="00400B09"/>
    <w:rsid w:val="00401364"/>
    <w:rsid w:val="004019C4"/>
    <w:rsid w:val="0040245A"/>
    <w:rsid w:val="0041289F"/>
    <w:rsid w:val="00413E44"/>
    <w:rsid w:val="0041489E"/>
    <w:rsid w:val="00415A3B"/>
    <w:rsid w:val="0041794E"/>
    <w:rsid w:val="0042130A"/>
    <w:rsid w:val="00423667"/>
    <w:rsid w:val="0042776F"/>
    <w:rsid w:val="004316DE"/>
    <w:rsid w:val="00432FCA"/>
    <w:rsid w:val="00433384"/>
    <w:rsid w:val="00433EF5"/>
    <w:rsid w:val="0043418D"/>
    <w:rsid w:val="004351D8"/>
    <w:rsid w:val="004353AE"/>
    <w:rsid w:val="0043587C"/>
    <w:rsid w:val="00435928"/>
    <w:rsid w:val="00437703"/>
    <w:rsid w:val="004377C9"/>
    <w:rsid w:val="004407B3"/>
    <w:rsid w:val="004432E4"/>
    <w:rsid w:val="004442F5"/>
    <w:rsid w:val="00445621"/>
    <w:rsid w:val="00446386"/>
    <w:rsid w:val="004509B6"/>
    <w:rsid w:val="00455341"/>
    <w:rsid w:val="004555EF"/>
    <w:rsid w:val="00456005"/>
    <w:rsid w:val="00456C9D"/>
    <w:rsid w:val="00457BB9"/>
    <w:rsid w:val="00460FE4"/>
    <w:rsid w:val="00463565"/>
    <w:rsid w:val="004661CE"/>
    <w:rsid w:val="00466596"/>
    <w:rsid w:val="00467ED7"/>
    <w:rsid w:val="00470913"/>
    <w:rsid w:val="00475C9D"/>
    <w:rsid w:val="00476D60"/>
    <w:rsid w:val="0048048E"/>
    <w:rsid w:val="00481521"/>
    <w:rsid w:val="00482D56"/>
    <w:rsid w:val="004833ED"/>
    <w:rsid w:val="00483EF1"/>
    <w:rsid w:val="0048564C"/>
    <w:rsid w:val="00490194"/>
    <w:rsid w:val="00491852"/>
    <w:rsid w:val="004929D1"/>
    <w:rsid w:val="00492D3C"/>
    <w:rsid w:val="0049410D"/>
    <w:rsid w:val="00496226"/>
    <w:rsid w:val="00496285"/>
    <w:rsid w:val="004977CB"/>
    <w:rsid w:val="004A08B9"/>
    <w:rsid w:val="004A09EE"/>
    <w:rsid w:val="004A0E6F"/>
    <w:rsid w:val="004A1DF9"/>
    <w:rsid w:val="004A336F"/>
    <w:rsid w:val="004A449B"/>
    <w:rsid w:val="004A499C"/>
    <w:rsid w:val="004A5230"/>
    <w:rsid w:val="004A5469"/>
    <w:rsid w:val="004A605C"/>
    <w:rsid w:val="004A62E9"/>
    <w:rsid w:val="004A6CF8"/>
    <w:rsid w:val="004B225B"/>
    <w:rsid w:val="004B2357"/>
    <w:rsid w:val="004B5990"/>
    <w:rsid w:val="004B5F91"/>
    <w:rsid w:val="004B63F7"/>
    <w:rsid w:val="004B66CA"/>
    <w:rsid w:val="004C1288"/>
    <w:rsid w:val="004C354E"/>
    <w:rsid w:val="004C5115"/>
    <w:rsid w:val="004C5F5C"/>
    <w:rsid w:val="004C6631"/>
    <w:rsid w:val="004C6AE9"/>
    <w:rsid w:val="004C7488"/>
    <w:rsid w:val="004C7504"/>
    <w:rsid w:val="004D26AB"/>
    <w:rsid w:val="004D32CD"/>
    <w:rsid w:val="004D5EAB"/>
    <w:rsid w:val="004D74D0"/>
    <w:rsid w:val="004D7C10"/>
    <w:rsid w:val="004E2999"/>
    <w:rsid w:val="004E46E7"/>
    <w:rsid w:val="004E4B70"/>
    <w:rsid w:val="004E5DD3"/>
    <w:rsid w:val="004E6800"/>
    <w:rsid w:val="004E68AF"/>
    <w:rsid w:val="004E7E58"/>
    <w:rsid w:val="004F0458"/>
    <w:rsid w:val="004F0651"/>
    <w:rsid w:val="004F14C3"/>
    <w:rsid w:val="004F2863"/>
    <w:rsid w:val="004F3FC9"/>
    <w:rsid w:val="004F5AED"/>
    <w:rsid w:val="004F5E91"/>
    <w:rsid w:val="004F69A7"/>
    <w:rsid w:val="004F7304"/>
    <w:rsid w:val="00500642"/>
    <w:rsid w:val="00501DE6"/>
    <w:rsid w:val="00501FA5"/>
    <w:rsid w:val="00502A3F"/>
    <w:rsid w:val="00502EC3"/>
    <w:rsid w:val="00504BEF"/>
    <w:rsid w:val="00507539"/>
    <w:rsid w:val="00510151"/>
    <w:rsid w:val="00510E68"/>
    <w:rsid w:val="00511C8D"/>
    <w:rsid w:val="00511E05"/>
    <w:rsid w:val="00513404"/>
    <w:rsid w:val="00515757"/>
    <w:rsid w:val="00515C15"/>
    <w:rsid w:val="00516AE5"/>
    <w:rsid w:val="00517A57"/>
    <w:rsid w:val="00517C3E"/>
    <w:rsid w:val="00517E4B"/>
    <w:rsid w:val="0052161B"/>
    <w:rsid w:val="005219D4"/>
    <w:rsid w:val="0052228D"/>
    <w:rsid w:val="005225D8"/>
    <w:rsid w:val="00523A7B"/>
    <w:rsid w:val="0052503C"/>
    <w:rsid w:val="005259CC"/>
    <w:rsid w:val="00527E94"/>
    <w:rsid w:val="005303B6"/>
    <w:rsid w:val="00532712"/>
    <w:rsid w:val="00533B94"/>
    <w:rsid w:val="0053543A"/>
    <w:rsid w:val="00536F7C"/>
    <w:rsid w:val="00541DCB"/>
    <w:rsid w:val="00542BF7"/>
    <w:rsid w:val="00543048"/>
    <w:rsid w:val="00545290"/>
    <w:rsid w:val="00547800"/>
    <w:rsid w:val="00550F1F"/>
    <w:rsid w:val="00555640"/>
    <w:rsid w:val="00556F67"/>
    <w:rsid w:val="00560333"/>
    <w:rsid w:val="00560793"/>
    <w:rsid w:val="00560932"/>
    <w:rsid w:val="00560BB4"/>
    <w:rsid w:val="00560ECA"/>
    <w:rsid w:val="00563D99"/>
    <w:rsid w:val="00565939"/>
    <w:rsid w:val="00566DD4"/>
    <w:rsid w:val="005676B3"/>
    <w:rsid w:val="00570CA6"/>
    <w:rsid w:val="00570D04"/>
    <w:rsid w:val="00571275"/>
    <w:rsid w:val="00571E3F"/>
    <w:rsid w:val="00572219"/>
    <w:rsid w:val="0057227A"/>
    <w:rsid w:val="00573181"/>
    <w:rsid w:val="005738A7"/>
    <w:rsid w:val="00575051"/>
    <w:rsid w:val="0057508E"/>
    <w:rsid w:val="00580514"/>
    <w:rsid w:val="00581803"/>
    <w:rsid w:val="00582B3F"/>
    <w:rsid w:val="00582D54"/>
    <w:rsid w:val="005847EF"/>
    <w:rsid w:val="0058616B"/>
    <w:rsid w:val="00586A8C"/>
    <w:rsid w:val="00590944"/>
    <w:rsid w:val="005913E3"/>
    <w:rsid w:val="00591783"/>
    <w:rsid w:val="00592933"/>
    <w:rsid w:val="00593447"/>
    <w:rsid w:val="00593D82"/>
    <w:rsid w:val="005941B1"/>
    <w:rsid w:val="0059546F"/>
    <w:rsid w:val="00595C6A"/>
    <w:rsid w:val="00595DF3"/>
    <w:rsid w:val="00596C86"/>
    <w:rsid w:val="005A173A"/>
    <w:rsid w:val="005A1C46"/>
    <w:rsid w:val="005A537E"/>
    <w:rsid w:val="005A59EE"/>
    <w:rsid w:val="005A6FF9"/>
    <w:rsid w:val="005B05CA"/>
    <w:rsid w:val="005B0CA0"/>
    <w:rsid w:val="005B3010"/>
    <w:rsid w:val="005C04F1"/>
    <w:rsid w:val="005C071A"/>
    <w:rsid w:val="005C45F8"/>
    <w:rsid w:val="005C5329"/>
    <w:rsid w:val="005C54EF"/>
    <w:rsid w:val="005C58E8"/>
    <w:rsid w:val="005C5F18"/>
    <w:rsid w:val="005C7D1E"/>
    <w:rsid w:val="005D12F0"/>
    <w:rsid w:val="005D62E7"/>
    <w:rsid w:val="005D69EB"/>
    <w:rsid w:val="005E05DE"/>
    <w:rsid w:val="005E09A9"/>
    <w:rsid w:val="005E1D55"/>
    <w:rsid w:val="005E401D"/>
    <w:rsid w:val="005E6717"/>
    <w:rsid w:val="005E6C34"/>
    <w:rsid w:val="005F24A1"/>
    <w:rsid w:val="005F2A31"/>
    <w:rsid w:val="005F3201"/>
    <w:rsid w:val="005F3E88"/>
    <w:rsid w:val="005F4183"/>
    <w:rsid w:val="005F4BBF"/>
    <w:rsid w:val="005F5D60"/>
    <w:rsid w:val="005F6ED6"/>
    <w:rsid w:val="00600CCA"/>
    <w:rsid w:val="006025D5"/>
    <w:rsid w:val="00602D45"/>
    <w:rsid w:val="00604D54"/>
    <w:rsid w:val="006051F4"/>
    <w:rsid w:val="00605853"/>
    <w:rsid w:val="00605DAC"/>
    <w:rsid w:val="00610713"/>
    <w:rsid w:val="00613C4D"/>
    <w:rsid w:val="00614292"/>
    <w:rsid w:val="0061589F"/>
    <w:rsid w:val="006166CF"/>
    <w:rsid w:val="00616E1C"/>
    <w:rsid w:val="00621B88"/>
    <w:rsid w:val="006230CA"/>
    <w:rsid w:val="0062329E"/>
    <w:rsid w:val="0062567F"/>
    <w:rsid w:val="00625F27"/>
    <w:rsid w:val="00631978"/>
    <w:rsid w:val="0063289B"/>
    <w:rsid w:val="00636390"/>
    <w:rsid w:val="0063727A"/>
    <w:rsid w:val="00640F70"/>
    <w:rsid w:val="00641674"/>
    <w:rsid w:val="0064170F"/>
    <w:rsid w:val="00641E5B"/>
    <w:rsid w:val="0064234A"/>
    <w:rsid w:val="00644102"/>
    <w:rsid w:val="00644FA5"/>
    <w:rsid w:val="00645965"/>
    <w:rsid w:val="00646491"/>
    <w:rsid w:val="006477D3"/>
    <w:rsid w:val="00650136"/>
    <w:rsid w:val="0065068C"/>
    <w:rsid w:val="00650F0F"/>
    <w:rsid w:val="0065182B"/>
    <w:rsid w:val="00652C91"/>
    <w:rsid w:val="00654F29"/>
    <w:rsid w:val="006552AD"/>
    <w:rsid w:val="00655906"/>
    <w:rsid w:val="00655DC4"/>
    <w:rsid w:val="00656324"/>
    <w:rsid w:val="00657132"/>
    <w:rsid w:val="0065738B"/>
    <w:rsid w:val="00657E75"/>
    <w:rsid w:val="00660F83"/>
    <w:rsid w:val="0066139C"/>
    <w:rsid w:val="00662218"/>
    <w:rsid w:val="00664258"/>
    <w:rsid w:val="00664579"/>
    <w:rsid w:val="006667AC"/>
    <w:rsid w:val="006677BE"/>
    <w:rsid w:val="00667BD1"/>
    <w:rsid w:val="00671044"/>
    <w:rsid w:val="006732FF"/>
    <w:rsid w:val="006734BD"/>
    <w:rsid w:val="00673A6D"/>
    <w:rsid w:val="00674042"/>
    <w:rsid w:val="00676872"/>
    <w:rsid w:val="0067762A"/>
    <w:rsid w:val="0067771B"/>
    <w:rsid w:val="00680C81"/>
    <w:rsid w:val="006828AC"/>
    <w:rsid w:val="00683855"/>
    <w:rsid w:val="00684464"/>
    <w:rsid w:val="00684804"/>
    <w:rsid w:val="006871E5"/>
    <w:rsid w:val="006907B0"/>
    <w:rsid w:val="006914DD"/>
    <w:rsid w:val="00692641"/>
    <w:rsid w:val="0069317F"/>
    <w:rsid w:val="00694E50"/>
    <w:rsid w:val="00697C1F"/>
    <w:rsid w:val="006A38AF"/>
    <w:rsid w:val="006A43AD"/>
    <w:rsid w:val="006A4400"/>
    <w:rsid w:val="006B150D"/>
    <w:rsid w:val="006B3CFF"/>
    <w:rsid w:val="006B4D39"/>
    <w:rsid w:val="006B68DF"/>
    <w:rsid w:val="006C1621"/>
    <w:rsid w:val="006C1EAF"/>
    <w:rsid w:val="006C5E76"/>
    <w:rsid w:val="006D2252"/>
    <w:rsid w:val="006D379D"/>
    <w:rsid w:val="006D472F"/>
    <w:rsid w:val="006D5CEE"/>
    <w:rsid w:val="006D6686"/>
    <w:rsid w:val="006D7F2B"/>
    <w:rsid w:val="006E168B"/>
    <w:rsid w:val="006E21EC"/>
    <w:rsid w:val="006E3DA4"/>
    <w:rsid w:val="006E3FEE"/>
    <w:rsid w:val="006E5DCB"/>
    <w:rsid w:val="006E73A2"/>
    <w:rsid w:val="006E7D6D"/>
    <w:rsid w:val="006F01D2"/>
    <w:rsid w:val="006F0C4A"/>
    <w:rsid w:val="006F5106"/>
    <w:rsid w:val="006F6236"/>
    <w:rsid w:val="00700100"/>
    <w:rsid w:val="00700A3A"/>
    <w:rsid w:val="00702250"/>
    <w:rsid w:val="007040F7"/>
    <w:rsid w:val="00705F93"/>
    <w:rsid w:val="00706B1A"/>
    <w:rsid w:val="00706B4A"/>
    <w:rsid w:val="00712182"/>
    <w:rsid w:val="00715985"/>
    <w:rsid w:val="00715DA5"/>
    <w:rsid w:val="00715DD4"/>
    <w:rsid w:val="007173D4"/>
    <w:rsid w:val="007179D7"/>
    <w:rsid w:val="0072060E"/>
    <w:rsid w:val="007208AA"/>
    <w:rsid w:val="00721161"/>
    <w:rsid w:val="00721F26"/>
    <w:rsid w:val="00721FD0"/>
    <w:rsid w:val="00722AC4"/>
    <w:rsid w:val="00723777"/>
    <w:rsid w:val="00723881"/>
    <w:rsid w:val="007241F1"/>
    <w:rsid w:val="00732846"/>
    <w:rsid w:val="007357DA"/>
    <w:rsid w:val="00735C7C"/>
    <w:rsid w:val="00737B9F"/>
    <w:rsid w:val="0074049A"/>
    <w:rsid w:val="00740C48"/>
    <w:rsid w:val="00740CB0"/>
    <w:rsid w:val="00741127"/>
    <w:rsid w:val="00742A61"/>
    <w:rsid w:val="0074384B"/>
    <w:rsid w:val="00743AF9"/>
    <w:rsid w:val="0074547F"/>
    <w:rsid w:val="007466BF"/>
    <w:rsid w:val="00747C82"/>
    <w:rsid w:val="00747DB8"/>
    <w:rsid w:val="00750EC1"/>
    <w:rsid w:val="00750F1E"/>
    <w:rsid w:val="00751133"/>
    <w:rsid w:val="00751A33"/>
    <w:rsid w:val="0075323B"/>
    <w:rsid w:val="00753B4E"/>
    <w:rsid w:val="00755E6F"/>
    <w:rsid w:val="007570C4"/>
    <w:rsid w:val="00760DA4"/>
    <w:rsid w:val="00762386"/>
    <w:rsid w:val="007673B7"/>
    <w:rsid w:val="0077010D"/>
    <w:rsid w:val="00770BDD"/>
    <w:rsid w:val="00770C6F"/>
    <w:rsid w:val="00771D41"/>
    <w:rsid w:val="00774688"/>
    <w:rsid w:val="00774B11"/>
    <w:rsid w:val="00774F25"/>
    <w:rsid w:val="0077528B"/>
    <w:rsid w:val="00782125"/>
    <w:rsid w:val="00783558"/>
    <w:rsid w:val="007836A4"/>
    <w:rsid w:val="00787953"/>
    <w:rsid w:val="00791359"/>
    <w:rsid w:val="00793CC2"/>
    <w:rsid w:val="00794CCF"/>
    <w:rsid w:val="007960EC"/>
    <w:rsid w:val="007A0212"/>
    <w:rsid w:val="007A1200"/>
    <w:rsid w:val="007A2848"/>
    <w:rsid w:val="007A42D6"/>
    <w:rsid w:val="007A46FF"/>
    <w:rsid w:val="007A62D2"/>
    <w:rsid w:val="007B17E3"/>
    <w:rsid w:val="007B2C70"/>
    <w:rsid w:val="007B410E"/>
    <w:rsid w:val="007B7F7E"/>
    <w:rsid w:val="007C0CCC"/>
    <w:rsid w:val="007C1882"/>
    <w:rsid w:val="007C189D"/>
    <w:rsid w:val="007C2D2C"/>
    <w:rsid w:val="007C31B4"/>
    <w:rsid w:val="007C3589"/>
    <w:rsid w:val="007C3753"/>
    <w:rsid w:val="007C4146"/>
    <w:rsid w:val="007C5520"/>
    <w:rsid w:val="007C612B"/>
    <w:rsid w:val="007C6A05"/>
    <w:rsid w:val="007C7760"/>
    <w:rsid w:val="007D1ACB"/>
    <w:rsid w:val="007D1DF8"/>
    <w:rsid w:val="007D1DFA"/>
    <w:rsid w:val="007D2B88"/>
    <w:rsid w:val="007D49D4"/>
    <w:rsid w:val="007D787D"/>
    <w:rsid w:val="007D79C6"/>
    <w:rsid w:val="007E0572"/>
    <w:rsid w:val="007E2310"/>
    <w:rsid w:val="007E5793"/>
    <w:rsid w:val="007E65B5"/>
    <w:rsid w:val="007E761B"/>
    <w:rsid w:val="007E7885"/>
    <w:rsid w:val="007E7C35"/>
    <w:rsid w:val="007F0686"/>
    <w:rsid w:val="007F2459"/>
    <w:rsid w:val="007F3374"/>
    <w:rsid w:val="007F3CE4"/>
    <w:rsid w:val="007F4522"/>
    <w:rsid w:val="007F6228"/>
    <w:rsid w:val="00806037"/>
    <w:rsid w:val="00806AFC"/>
    <w:rsid w:val="0081000D"/>
    <w:rsid w:val="0081016B"/>
    <w:rsid w:val="00812A5A"/>
    <w:rsid w:val="008130FD"/>
    <w:rsid w:val="00817EF0"/>
    <w:rsid w:val="008212A4"/>
    <w:rsid w:val="0082401A"/>
    <w:rsid w:val="00825E08"/>
    <w:rsid w:val="00827205"/>
    <w:rsid w:val="00827CD7"/>
    <w:rsid w:val="00827EFF"/>
    <w:rsid w:val="00831C91"/>
    <w:rsid w:val="0083213A"/>
    <w:rsid w:val="008326FD"/>
    <w:rsid w:val="00832E6F"/>
    <w:rsid w:val="00836028"/>
    <w:rsid w:val="008363FA"/>
    <w:rsid w:val="008365E6"/>
    <w:rsid w:val="00836D0B"/>
    <w:rsid w:val="00836D73"/>
    <w:rsid w:val="00836EB0"/>
    <w:rsid w:val="00841C70"/>
    <w:rsid w:val="00841E09"/>
    <w:rsid w:val="008439EB"/>
    <w:rsid w:val="00843AB3"/>
    <w:rsid w:val="00844C65"/>
    <w:rsid w:val="008453FA"/>
    <w:rsid w:val="00851667"/>
    <w:rsid w:val="0085525F"/>
    <w:rsid w:val="008554F4"/>
    <w:rsid w:val="00855519"/>
    <w:rsid w:val="00855C55"/>
    <w:rsid w:val="00855E28"/>
    <w:rsid w:val="00862482"/>
    <w:rsid w:val="00864064"/>
    <w:rsid w:val="00864736"/>
    <w:rsid w:val="0086503D"/>
    <w:rsid w:val="0086523F"/>
    <w:rsid w:val="00866064"/>
    <w:rsid w:val="0086767E"/>
    <w:rsid w:val="00873507"/>
    <w:rsid w:val="00873630"/>
    <w:rsid w:val="00877035"/>
    <w:rsid w:val="00880B10"/>
    <w:rsid w:val="00881883"/>
    <w:rsid w:val="0088201F"/>
    <w:rsid w:val="00883AD1"/>
    <w:rsid w:val="00884A01"/>
    <w:rsid w:val="00885E3C"/>
    <w:rsid w:val="0088715D"/>
    <w:rsid w:val="008872DC"/>
    <w:rsid w:val="008902C6"/>
    <w:rsid w:val="00891E31"/>
    <w:rsid w:val="00892AA7"/>
    <w:rsid w:val="00892C69"/>
    <w:rsid w:val="00893264"/>
    <w:rsid w:val="0089450A"/>
    <w:rsid w:val="008966F9"/>
    <w:rsid w:val="00897A49"/>
    <w:rsid w:val="00897B95"/>
    <w:rsid w:val="008A02DB"/>
    <w:rsid w:val="008A16E3"/>
    <w:rsid w:val="008A40D1"/>
    <w:rsid w:val="008A5561"/>
    <w:rsid w:val="008A5596"/>
    <w:rsid w:val="008A568D"/>
    <w:rsid w:val="008A6D3C"/>
    <w:rsid w:val="008B1424"/>
    <w:rsid w:val="008B1BB0"/>
    <w:rsid w:val="008B5501"/>
    <w:rsid w:val="008B5AD3"/>
    <w:rsid w:val="008B6F90"/>
    <w:rsid w:val="008B7BBD"/>
    <w:rsid w:val="008B7E04"/>
    <w:rsid w:val="008C200C"/>
    <w:rsid w:val="008C3C03"/>
    <w:rsid w:val="008D1FF5"/>
    <w:rsid w:val="008D21C0"/>
    <w:rsid w:val="008D2705"/>
    <w:rsid w:val="008D2749"/>
    <w:rsid w:val="008D2E30"/>
    <w:rsid w:val="008D487C"/>
    <w:rsid w:val="008D54DC"/>
    <w:rsid w:val="008D66A2"/>
    <w:rsid w:val="008D6D7F"/>
    <w:rsid w:val="008E356C"/>
    <w:rsid w:val="008E559C"/>
    <w:rsid w:val="008F0A55"/>
    <w:rsid w:val="008F0E55"/>
    <w:rsid w:val="008F1634"/>
    <w:rsid w:val="008F24E8"/>
    <w:rsid w:val="008F32BB"/>
    <w:rsid w:val="008F4F64"/>
    <w:rsid w:val="008F6EA4"/>
    <w:rsid w:val="00900110"/>
    <w:rsid w:val="009008A1"/>
    <w:rsid w:val="009010AC"/>
    <w:rsid w:val="009013CB"/>
    <w:rsid w:val="00901A18"/>
    <w:rsid w:val="00901C40"/>
    <w:rsid w:val="00902050"/>
    <w:rsid w:val="009037C1"/>
    <w:rsid w:val="009043A3"/>
    <w:rsid w:val="00905685"/>
    <w:rsid w:val="00906AB1"/>
    <w:rsid w:val="00910788"/>
    <w:rsid w:val="00912D38"/>
    <w:rsid w:val="009148BC"/>
    <w:rsid w:val="00915CD9"/>
    <w:rsid w:val="009173E6"/>
    <w:rsid w:val="00921F5B"/>
    <w:rsid w:val="00922B11"/>
    <w:rsid w:val="00923574"/>
    <w:rsid w:val="00924219"/>
    <w:rsid w:val="009249ED"/>
    <w:rsid w:val="00925E0B"/>
    <w:rsid w:val="0092721F"/>
    <w:rsid w:val="00927D7C"/>
    <w:rsid w:val="00930A23"/>
    <w:rsid w:val="00930F3C"/>
    <w:rsid w:val="00931707"/>
    <w:rsid w:val="0093187F"/>
    <w:rsid w:val="0093214B"/>
    <w:rsid w:val="009321F4"/>
    <w:rsid w:val="00932470"/>
    <w:rsid w:val="00937874"/>
    <w:rsid w:val="00940184"/>
    <w:rsid w:val="009421FC"/>
    <w:rsid w:val="00942EC6"/>
    <w:rsid w:val="00943611"/>
    <w:rsid w:val="00943F68"/>
    <w:rsid w:val="00944685"/>
    <w:rsid w:val="00944C9F"/>
    <w:rsid w:val="00944D4C"/>
    <w:rsid w:val="00944D76"/>
    <w:rsid w:val="00944F57"/>
    <w:rsid w:val="00947271"/>
    <w:rsid w:val="00947B5E"/>
    <w:rsid w:val="0095031B"/>
    <w:rsid w:val="0095130F"/>
    <w:rsid w:val="00952273"/>
    <w:rsid w:val="00953567"/>
    <w:rsid w:val="00953702"/>
    <w:rsid w:val="009538A5"/>
    <w:rsid w:val="009572E1"/>
    <w:rsid w:val="00960866"/>
    <w:rsid w:val="00960EE6"/>
    <w:rsid w:val="009650C4"/>
    <w:rsid w:val="00966286"/>
    <w:rsid w:val="00967890"/>
    <w:rsid w:val="00973D20"/>
    <w:rsid w:val="009769F8"/>
    <w:rsid w:val="00977E30"/>
    <w:rsid w:val="009804D1"/>
    <w:rsid w:val="009901CA"/>
    <w:rsid w:val="009917F4"/>
    <w:rsid w:val="00991B88"/>
    <w:rsid w:val="00991D5D"/>
    <w:rsid w:val="009934B9"/>
    <w:rsid w:val="00995FD9"/>
    <w:rsid w:val="00997443"/>
    <w:rsid w:val="009A1502"/>
    <w:rsid w:val="009A1ABA"/>
    <w:rsid w:val="009A46E8"/>
    <w:rsid w:val="009A5396"/>
    <w:rsid w:val="009A55BB"/>
    <w:rsid w:val="009A6DE0"/>
    <w:rsid w:val="009A7231"/>
    <w:rsid w:val="009B0049"/>
    <w:rsid w:val="009B005A"/>
    <w:rsid w:val="009B0F03"/>
    <w:rsid w:val="009B1A50"/>
    <w:rsid w:val="009B24A4"/>
    <w:rsid w:val="009B2DFA"/>
    <w:rsid w:val="009B36CC"/>
    <w:rsid w:val="009B4125"/>
    <w:rsid w:val="009B470C"/>
    <w:rsid w:val="009B49D6"/>
    <w:rsid w:val="009B641D"/>
    <w:rsid w:val="009B67E9"/>
    <w:rsid w:val="009C0131"/>
    <w:rsid w:val="009C0293"/>
    <w:rsid w:val="009C0329"/>
    <w:rsid w:val="009C03E7"/>
    <w:rsid w:val="009C53F0"/>
    <w:rsid w:val="009C644A"/>
    <w:rsid w:val="009D035D"/>
    <w:rsid w:val="009D1286"/>
    <w:rsid w:val="009D1F0A"/>
    <w:rsid w:val="009D5530"/>
    <w:rsid w:val="009D635F"/>
    <w:rsid w:val="009D6BF6"/>
    <w:rsid w:val="009E39DD"/>
    <w:rsid w:val="009E785C"/>
    <w:rsid w:val="009F23B9"/>
    <w:rsid w:val="009F40AE"/>
    <w:rsid w:val="009F487C"/>
    <w:rsid w:val="009F490F"/>
    <w:rsid w:val="009F4BD9"/>
    <w:rsid w:val="009F65DB"/>
    <w:rsid w:val="009F70D4"/>
    <w:rsid w:val="00A02A92"/>
    <w:rsid w:val="00A06D5E"/>
    <w:rsid w:val="00A1119C"/>
    <w:rsid w:val="00A11AB2"/>
    <w:rsid w:val="00A12128"/>
    <w:rsid w:val="00A12D24"/>
    <w:rsid w:val="00A13684"/>
    <w:rsid w:val="00A14E7C"/>
    <w:rsid w:val="00A1534C"/>
    <w:rsid w:val="00A16BEE"/>
    <w:rsid w:val="00A204AF"/>
    <w:rsid w:val="00A21871"/>
    <w:rsid w:val="00A21C42"/>
    <w:rsid w:val="00A22966"/>
    <w:rsid w:val="00A24196"/>
    <w:rsid w:val="00A25683"/>
    <w:rsid w:val="00A26A70"/>
    <w:rsid w:val="00A270FA"/>
    <w:rsid w:val="00A3014D"/>
    <w:rsid w:val="00A30429"/>
    <w:rsid w:val="00A331E0"/>
    <w:rsid w:val="00A345CE"/>
    <w:rsid w:val="00A34766"/>
    <w:rsid w:val="00A379F7"/>
    <w:rsid w:val="00A40432"/>
    <w:rsid w:val="00A41A69"/>
    <w:rsid w:val="00A430F5"/>
    <w:rsid w:val="00A465C3"/>
    <w:rsid w:val="00A51CFA"/>
    <w:rsid w:val="00A5227D"/>
    <w:rsid w:val="00A52D73"/>
    <w:rsid w:val="00A54459"/>
    <w:rsid w:val="00A5691C"/>
    <w:rsid w:val="00A57CEA"/>
    <w:rsid w:val="00A61177"/>
    <w:rsid w:val="00A612A4"/>
    <w:rsid w:val="00A61703"/>
    <w:rsid w:val="00A62A7B"/>
    <w:rsid w:val="00A64BB2"/>
    <w:rsid w:val="00A64C75"/>
    <w:rsid w:val="00A652FC"/>
    <w:rsid w:val="00A71A83"/>
    <w:rsid w:val="00A71F39"/>
    <w:rsid w:val="00A742AD"/>
    <w:rsid w:val="00A767C7"/>
    <w:rsid w:val="00A807C6"/>
    <w:rsid w:val="00A83882"/>
    <w:rsid w:val="00A8506C"/>
    <w:rsid w:val="00A900E4"/>
    <w:rsid w:val="00A9671F"/>
    <w:rsid w:val="00AA08F9"/>
    <w:rsid w:val="00AA1976"/>
    <w:rsid w:val="00AA256A"/>
    <w:rsid w:val="00AA264B"/>
    <w:rsid w:val="00AA2B94"/>
    <w:rsid w:val="00AA3028"/>
    <w:rsid w:val="00AA31F8"/>
    <w:rsid w:val="00AA4311"/>
    <w:rsid w:val="00AA52A5"/>
    <w:rsid w:val="00AB0BCF"/>
    <w:rsid w:val="00AB0C24"/>
    <w:rsid w:val="00AB33A1"/>
    <w:rsid w:val="00AC311F"/>
    <w:rsid w:val="00AC3DBF"/>
    <w:rsid w:val="00AC43DB"/>
    <w:rsid w:val="00AC4CCD"/>
    <w:rsid w:val="00AC5CCC"/>
    <w:rsid w:val="00AC6C4F"/>
    <w:rsid w:val="00AD3101"/>
    <w:rsid w:val="00AD350B"/>
    <w:rsid w:val="00AD3737"/>
    <w:rsid w:val="00AD5279"/>
    <w:rsid w:val="00AD6E60"/>
    <w:rsid w:val="00AE05DE"/>
    <w:rsid w:val="00AE173C"/>
    <w:rsid w:val="00AE1AF8"/>
    <w:rsid w:val="00AE32B7"/>
    <w:rsid w:val="00AE416D"/>
    <w:rsid w:val="00AE54FD"/>
    <w:rsid w:val="00AF208F"/>
    <w:rsid w:val="00AF5FA8"/>
    <w:rsid w:val="00AF6D02"/>
    <w:rsid w:val="00AF6D7B"/>
    <w:rsid w:val="00B008F7"/>
    <w:rsid w:val="00B01D0C"/>
    <w:rsid w:val="00B02815"/>
    <w:rsid w:val="00B02F0F"/>
    <w:rsid w:val="00B04900"/>
    <w:rsid w:val="00B0713C"/>
    <w:rsid w:val="00B071C0"/>
    <w:rsid w:val="00B10BAE"/>
    <w:rsid w:val="00B11D97"/>
    <w:rsid w:val="00B12EAB"/>
    <w:rsid w:val="00B13DF1"/>
    <w:rsid w:val="00B1470E"/>
    <w:rsid w:val="00B14995"/>
    <w:rsid w:val="00B14FF1"/>
    <w:rsid w:val="00B161A7"/>
    <w:rsid w:val="00B162CB"/>
    <w:rsid w:val="00B16B15"/>
    <w:rsid w:val="00B173AE"/>
    <w:rsid w:val="00B20FC6"/>
    <w:rsid w:val="00B21780"/>
    <w:rsid w:val="00B227E2"/>
    <w:rsid w:val="00B25864"/>
    <w:rsid w:val="00B259EA"/>
    <w:rsid w:val="00B25C75"/>
    <w:rsid w:val="00B27E70"/>
    <w:rsid w:val="00B30490"/>
    <w:rsid w:val="00B30BA2"/>
    <w:rsid w:val="00B31F77"/>
    <w:rsid w:val="00B346D8"/>
    <w:rsid w:val="00B351AB"/>
    <w:rsid w:val="00B36622"/>
    <w:rsid w:val="00B40C84"/>
    <w:rsid w:val="00B42120"/>
    <w:rsid w:val="00B42B8B"/>
    <w:rsid w:val="00B4346E"/>
    <w:rsid w:val="00B44817"/>
    <w:rsid w:val="00B47925"/>
    <w:rsid w:val="00B47AB4"/>
    <w:rsid w:val="00B52FE2"/>
    <w:rsid w:val="00B55B53"/>
    <w:rsid w:val="00B56DD4"/>
    <w:rsid w:val="00B57F35"/>
    <w:rsid w:val="00B601EA"/>
    <w:rsid w:val="00B60C9D"/>
    <w:rsid w:val="00B616B7"/>
    <w:rsid w:val="00B62A94"/>
    <w:rsid w:val="00B63420"/>
    <w:rsid w:val="00B63DCC"/>
    <w:rsid w:val="00B72F33"/>
    <w:rsid w:val="00B743ED"/>
    <w:rsid w:val="00B74487"/>
    <w:rsid w:val="00B7488F"/>
    <w:rsid w:val="00B74C3B"/>
    <w:rsid w:val="00B75A5E"/>
    <w:rsid w:val="00B80E75"/>
    <w:rsid w:val="00B839D7"/>
    <w:rsid w:val="00B8521F"/>
    <w:rsid w:val="00B87D12"/>
    <w:rsid w:val="00B87E1D"/>
    <w:rsid w:val="00B90550"/>
    <w:rsid w:val="00B93228"/>
    <w:rsid w:val="00B93992"/>
    <w:rsid w:val="00B95D3B"/>
    <w:rsid w:val="00BA0CA8"/>
    <w:rsid w:val="00BA4BF6"/>
    <w:rsid w:val="00BA6753"/>
    <w:rsid w:val="00BB054D"/>
    <w:rsid w:val="00BB1350"/>
    <w:rsid w:val="00BB256D"/>
    <w:rsid w:val="00BB3E02"/>
    <w:rsid w:val="00BB43FA"/>
    <w:rsid w:val="00BB45FF"/>
    <w:rsid w:val="00BB4EE5"/>
    <w:rsid w:val="00BB70BE"/>
    <w:rsid w:val="00BC08EA"/>
    <w:rsid w:val="00BC0F77"/>
    <w:rsid w:val="00BC3380"/>
    <w:rsid w:val="00BC50EF"/>
    <w:rsid w:val="00BC553E"/>
    <w:rsid w:val="00BC5592"/>
    <w:rsid w:val="00BC571E"/>
    <w:rsid w:val="00BC5EDD"/>
    <w:rsid w:val="00BD0EDA"/>
    <w:rsid w:val="00BD1629"/>
    <w:rsid w:val="00BD531B"/>
    <w:rsid w:val="00BE150E"/>
    <w:rsid w:val="00BE1D22"/>
    <w:rsid w:val="00BE3E27"/>
    <w:rsid w:val="00BE426F"/>
    <w:rsid w:val="00BE4A65"/>
    <w:rsid w:val="00BE4ECB"/>
    <w:rsid w:val="00BE576C"/>
    <w:rsid w:val="00BF2BB0"/>
    <w:rsid w:val="00BF2BC8"/>
    <w:rsid w:val="00BF4208"/>
    <w:rsid w:val="00BF4F9E"/>
    <w:rsid w:val="00BF70BD"/>
    <w:rsid w:val="00C0019E"/>
    <w:rsid w:val="00C008C8"/>
    <w:rsid w:val="00C01AEE"/>
    <w:rsid w:val="00C01B1A"/>
    <w:rsid w:val="00C045E8"/>
    <w:rsid w:val="00C1029C"/>
    <w:rsid w:val="00C11802"/>
    <w:rsid w:val="00C11B86"/>
    <w:rsid w:val="00C12698"/>
    <w:rsid w:val="00C12ACC"/>
    <w:rsid w:val="00C134DF"/>
    <w:rsid w:val="00C13542"/>
    <w:rsid w:val="00C20D09"/>
    <w:rsid w:val="00C21218"/>
    <w:rsid w:val="00C2372E"/>
    <w:rsid w:val="00C2389F"/>
    <w:rsid w:val="00C245ED"/>
    <w:rsid w:val="00C2645F"/>
    <w:rsid w:val="00C26D01"/>
    <w:rsid w:val="00C30DD6"/>
    <w:rsid w:val="00C31634"/>
    <w:rsid w:val="00C36711"/>
    <w:rsid w:val="00C42E87"/>
    <w:rsid w:val="00C4392D"/>
    <w:rsid w:val="00C44C92"/>
    <w:rsid w:val="00C45EEB"/>
    <w:rsid w:val="00C46CD8"/>
    <w:rsid w:val="00C472A2"/>
    <w:rsid w:val="00C47952"/>
    <w:rsid w:val="00C510BB"/>
    <w:rsid w:val="00C510D7"/>
    <w:rsid w:val="00C52A70"/>
    <w:rsid w:val="00C53FB9"/>
    <w:rsid w:val="00C5586E"/>
    <w:rsid w:val="00C558C6"/>
    <w:rsid w:val="00C55CDA"/>
    <w:rsid w:val="00C5620F"/>
    <w:rsid w:val="00C56C2D"/>
    <w:rsid w:val="00C5743D"/>
    <w:rsid w:val="00C617D2"/>
    <w:rsid w:val="00C62356"/>
    <w:rsid w:val="00C6358E"/>
    <w:rsid w:val="00C640BC"/>
    <w:rsid w:val="00C64C2F"/>
    <w:rsid w:val="00C670F2"/>
    <w:rsid w:val="00C67B42"/>
    <w:rsid w:val="00C73392"/>
    <w:rsid w:val="00C75AAC"/>
    <w:rsid w:val="00C76A01"/>
    <w:rsid w:val="00C804A3"/>
    <w:rsid w:val="00C805E6"/>
    <w:rsid w:val="00C812E9"/>
    <w:rsid w:val="00C8315B"/>
    <w:rsid w:val="00C83B35"/>
    <w:rsid w:val="00C83EB2"/>
    <w:rsid w:val="00C860AC"/>
    <w:rsid w:val="00C8705A"/>
    <w:rsid w:val="00C90006"/>
    <w:rsid w:val="00C911AE"/>
    <w:rsid w:val="00C9144C"/>
    <w:rsid w:val="00C93770"/>
    <w:rsid w:val="00C94AA1"/>
    <w:rsid w:val="00C94F9D"/>
    <w:rsid w:val="00C9575F"/>
    <w:rsid w:val="00C9757C"/>
    <w:rsid w:val="00C97C06"/>
    <w:rsid w:val="00CA019A"/>
    <w:rsid w:val="00CA4095"/>
    <w:rsid w:val="00CA44DE"/>
    <w:rsid w:val="00CA4C32"/>
    <w:rsid w:val="00CA4DEC"/>
    <w:rsid w:val="00CA618C"/>
    <w:rsid w:val="00CA75D8"/>
    <w:rsid w:val="00CB065A"/>
    <w:rsid w:val="00CB3147"/>
    <w:rsid w:val="00CB404F"/>
    <w:rsid w:val="00CB5BAA"/>
    <w:rsid w:val="00CC0E9D"/>
    <w:rsid w:val="00CC1325"/>
    <w:rsid w:val="00CC4F40"/>
    <w:rsid w:val="00CC79ED"/>
    <w:rsid w:val="00CD1383"/>
    <w:rsid w:val="00CD2B96"/>
    <w:rsid w:val="00CD2E95"/>
    <w:rsid w:val="00CD4385"/>
    <w:rsid w:val="00CD5039"/>
    <w:rsid w:val="00CE01E6"/>
    <w:rsid w:val="00CE1AC0"/>
    <w:rsid w:val="00CE1DD2"/>
    <w:rsid w:val="00CE24FB"/>
    <w:rsid w:val="00CE30C7"/>
    <w:rsid w:val="00CE3474"/>
    <w:rsid w:val="00CE3B0F"/>
    <w:rsid w:val="00CE4103"/>
    <w:rsid w:val="00CE5576"/>
    <w:rsid w:val="00CE6FC2"/>
    <w:rsid w:val="00CE736B"/>
    <w:rsid w:val="00CF0197"/>
    <w:rsid w:val="00CF02AC"/>
    <w:rsid w:val="00CF108A"/>
    <w:rsid w:val="00CF14EB"/>
    <w:rsid w:val="00CF4A9B"/>
    <w:rsid w:val="00CF507F"/>
    <w:rsid w:val="00CF6FC3"/>
    <w:rsid w:val="00CF7EF2"/>
    <w:rsid w:val="00D00331"/>
    <w:rsid w:val="00D022AB"/>
    <w:rsid w:val="00D04E23"/>
    <w:rsid w:val="00D05867"/>
    <w:rsid w:val="00D0589C"/>
    <w:rsid w:val="00D07A52"/>
    <w:rsid w:val="00D1170A"/>
    <w:rsid w:val="00D128B2"/>
    <w:rsid w:val="00D12B3D"/>
    <w:rsid w:val="00D14F1B"/>
    <w:rsid w:val="00D15C9B"/>
    <w:rsid w:val="00D221C2"/>
    <w:rsid w:val="00D2291F"/>
    <w:rsid w:val="00D22ED6"/>
    <w:rsid w:val="00D22F39"/>
    <w:rsid w:val="00D23C0F"/>
    <w:rsid w:val="00D24DCF"/>
    <w:rsid w:val="00D253FB"/>
    <w:rsid w:val="00D264FE"/>
    <w:rsid w:val="00D27969"/>
    <w:rsid w:val="00D32720"/>
    <w:rsid w:val="00D34032"/>
    <w:rsid w:val="00D35389"/>
    <w:rsid w:val="00D35691"/>
    <w:rsid w:val="00D37FEC"/>
    <w:rsid w:val="00D44498"/>
    <w:rsid w:val="00D46CCC"/>
    <w:rsid w:val="00D470A8"/>
    <w:rsid w:val="00D517C8"/>
    <w:rsid w:val="00D51B3F"/>
    <w:rsid w:val="00D52363"/>
    <w:rsid w:val="00D52F02"/>
    <w:rsid w:val="00D545C3"/>
    <w:rsid w:val="00D55B04"/>
    <w:rsid w:val="00D569EF"/>
    <w:rsid w:val="00D57D9D"/>
    <w:rsid w:val="00D600BD"/>
    <w:rsid w:val="00D64BA0"/>
    <w:rsid w:val="00D6617C"/>
    <w:rsid w:val="00D66895"/>
    <w:rsid w:val="00D66DCB"/>
    <w:rsid w:val="00D67EED"/>
    <w:rsid w:val="00D70447"/>
    <w:rsid w:val="00D7181B"/>
    <w:rsid w:val="00D74B63"/>
    <w:rsid w:val="00D74DE3"/>
    <w:rsid w:val="00D74F45"/>
    <w:rsid w:val="00D76457"/>
    <w:rsid w:val="00D77A03"/>
    <w:rsid w:val="00D80E3D"/>
    <w:rsid w:val="00D81DC2"/>
    <w:rsid w:val="00D83157"/>
    <w:rsid w:val="00D845CC"/>
    <w:rsid w:val="00D84913"/>
    <w:rsid w:val="00D87006"/>
    <w:rsid w:val="00D87FBA"/>
    <w:rsid w:val="00D91FF8"/>
    <w:rsid w:val="00D922FB"/>
    <w:rsid w:val="00D945DD"/>
    <w:rsid w:val="00D9504A"/>
    <w:rsid w:val="00D97FDA"/>
    <w:rsid w:val="00DA0486"/>
    <w:rsid w:val="00DA04B1"/>
    <w:rsid w:val="00DA17BF"/>
    <w:rsid w:val="00DA3C5F"/>
    <w:rsid w:val="00DA6AB7"/>
    <w:rsid w:val="00DB2432"/>
    <w:rsid w:val="00DB35F3"/>
    <w:rsid w:val="00DB3A62"/>
    <w:rsid w:val="00DB51AE"/>
    <w:rsid w:val="00DB53BE"/>
    <w:rsid w:val="00DB5A76"/>
    <w:rsid w:val="00DB62B5"/>
    <w:rsid w:val="00DB62F7"/>
    <w:rsid w:val="00DC2605"/>
    <w:rsid w:val="00DC28B6"/>
    <w:rsid w:val="00DC29A8"/>
    <w:rsid w:val="00DC3FD4"/>
    <w:rsid w:val="00DC575D"/>
    <w:rsid w:val="00DC5C59"/>
    <w:rsid w:val="00DC6491"/>
    <w:rsid w:val="00DC7E1B"/>
    <w:rsid w:val="00DD07BE"/>
    <w:rsid w:val="00DD0FAD"/>
    <w:rsid w:val="00DD1264"/>
    <w:rsid w:val="00DD6513"/>
    <w:rsid w:val="00DE003B"/>
    <w:rsid w:val="00DE0789"/>
    <w:rsid w:val="00DE0EC8"/>
    <w:rsid w:val="00DE5680"/>
    <w:rsid w:val="00DF0681"/>
    <w:rsid w:val="00DF1BAE"/>
    <w:rsid w:val="00DF3439"/>
    <w:rsid w:val="00DF3F2F"/>
    <w:rsid w:val="00DF44CA"/>
    <w:rsid w:val="00DF5947"/>
    <w:rsid w:val="00DF74BB"/>
    <w:rsid w:val="00E0178D"/>
    <w:rsid w:val="00E01CAE"/>
    <w:rsid w:val="00E048A4"/>
    <w:rsid w:val="00E06C08"/>
    <w:rsid w:val="00E07E37"/>
    <w:rsid w:val="00E1343E"/>
    <w:rsid w:val="00E15C06"/>
    <w:rsid w:val="00E17FE8"/>
    <w:rsid w:val="00E22077"/>
    <w:rsid w:val="00E26115"/>
    <w:rsid w:val="00E26628"/>
    <w:rsid w:val="00E26E6A"/>
    <w:rsid w:val="00E30AC7"/>
    <w:rsid w:val="00E30E1F"/>
    <w:rsid w:val="00E32F92"/>
    <w:rsid w:val="00E35BD5"/>
    <w:rsid w:val="00E3632E"/>
    <w:rsid w:val="00E3643E"/>
    <w:rsid w:val="00E365D8"/>
    <w:rsid w:val="00E37C19"/>
    <w:rsid w:val="00E37F91"/>
    <w:rsid w:val="00E41176"/>
    <w:rsid w:val="00E41EBE"/>
    <w:rsid w:val="00E438C6"/>
    <w:rsid w:val="00E44092"/>
    <w:rsid w:val="00E44C78"/>
    <w:rsid w:val="00E44DA9"/>
    <w:rsid w:val="00E4595F"/>
    <w:rsid w:val="00E470C6"/>
    <w:rsid w:val="00E47B25"/>
    <w:rsid w:val="00E516EF"/>
    <w:rsid w:val="00E52153"/>
    <w:rsid w:val="00E52A0C"/>
    <w:rsid w:val="00E52BCC"/>
    <w:rsid w:val="00E52DD9"/>
    <w:rsid w:val="00E542F1"/>
    <w:rsid w:val="00E56F5F"/>
    <w:rsid w:val="00E605E2"/>
    <w:rsid w:val="00E63222"/>
    <w:rsid w:val="00E63F53"/>
    <w:rsid w:val="00E67637"/>
    <w:rsid w:val="00E67990"/>
    <w:rsid w:val="00E70956"/>
    <w:rsid w:val="00E725CD"/>
    <w:rsid w:val="00E73B4F"/>
    <w:rsid w:val="00E74A8C"/>
    <w:rsid w:val="00E75E08"/>
    <w:rsid w:val="00E80B48"/>
    <w:rsid w:val="00E81BFB"/>
    <w:rsid w:val="00E824D6"/>
    <w:rsid w:val="00E82B7B"/>
    <w:rsid w:val="00E83ABD"/>
    <w:rsid w:val="00E84CB9"/>
    <w:rsid w:val="00E85055"/>
    <w:rsid w:val="00E86338"/>
    <w:rsid w:val="00E874A4"/>
    <w:rsid w:val="00E9045C"/>
    <w:rsid w:val="00E925B8"/>
    <w:rsid w:val="00E92B1C"/>
    <w:rsid w:val="00E93D38"/>
    <w:rsid w:val="00E969C8"/>
    <w:rsid w:val="00EA03CF"/>
    <w:rsid w:val="00EA1003"/>
    <w:rsid w:val="00EA1A99"/>
    <w:rsid w:val="00EA2D4B"/>
    <w:rsid w:val="00EA3549"/>
    <w:rsid w:val="00EA5DC3"/>
    <w:rsid w:val="00EA645C"/>
    <w:rsid w:val="00EA6656"/>
    <w:rsid w:val="00EA6E0C"/>
    <w:rsid w:val="00EA70B3"/>
    <w:rsid w:val="00EB070F"/>
    <w:rsid w:val="00EB1785"/>
    <w:rsid w:val="00EB1999"/>
    <w:rsid w:val="00EB311B"/>
    <w:rsid w:val="00EB35F5"/>
    <w:rsid w:val="00EB4FFC"/>
    <w:rsid w:val="00EB670F"/>
    <w:rsid w:val="00EB6B79"/>
    <w:rsid w:val="00EB7BE2"/>
    <w:rsid w:val="00EB7F9E"/>
    <w:rsid w:val="00EC3D3B"/>
    <w:rsid w:val="00EC4D9C"/>
    <w:rsid w:val="00EC6D41"/>
    <w:rsid w:val="00EC6E96"/>
    <w:rsid w:val="00EC7005"/>
    <w:rsid w:val="00ED4A1C"/>
    <w:rsid w:val="00ED4C60"/>
    <w:rsid w:val="00ED4CC3"/>
    <w:rsid w:val="00ED77E7"/>
    <w:rsid w:val="00EE35BA"/>
    <w:rsid w:val="00EF0BCC"/>
    <w:rsid w:val="00EF0C7E"/>
    <w:rsid w:val="00EF0E3A"/>
    <w:rsid w:val="00EF1C17"/>
    <w:rsid w:val="00EF3FF0"/>
    <w:rsid w:val="00EF416E"/>
    <w:rsid w:val="00EF4E47"/>
    <w:rsid w:val="00EF7DF7"/>
    <w:rsid w:val="00F00FA9"/>
    <w:rsid w:val="00F01FF9"/>
    <w:rsid w:val="00F02B74"/>
    <w:rsid w:val="00F03FFA"/>
    <w:rsid w:val="00F04687"/>
    <w:rsid w:val="00F0483E"/>
    <w:rsid w:val="00F051F9"/>
    <w:rsid w:val="00F065C4"/>
    <w:rsid w:val="00F06B3C"/>
    <w:rsid w:val="00F10C66"/>
    <w:rsid w:val="00F120CD"/>
    <w:rsid w:val="00F165EC"/>
    <w:rsid w:val="00F204A7"/>
    <w:rsid w:val="00F20D82"/>
    <w:rsid w:val="00F21232"/>
    <w:rsid w:val="00F231D2"/>
    <w:rsid w:val="00F247F2"/>
    <w:rsid w:val="00F24E7D"/>
    <w:rsid w:val="00F27BFA"/>
    <w:rsid w:val="00F27E0F"/>
    <w:rsid w:val="00F3059E"/>
    <w:rsid w:val="00F30D0A"/>
    <w:rsid w:val="00F33582"/>
    <w:rsid w:val="00F33EA1"/>
    <w:rsid w:val="00F37538"/>
    <w:rsid w:val="00F402D3"/>
    <w:rsid w:val="00F41384"/>
    <w:rsid w:val="00F446E1"/>
    <w:rsid w:val="00F45559"/>
    <w:rsid w:val="00F456E3"/>
    <w:rsid w:val="00F50F59"/>
    <w:rsid w:val="00F51293"/>
    <w:rsid w:val="00F522A9"/>
    <w:rsid w:val="00F523A4"/>
    <w:rsid w:val="00F52E9F"/>
    <w:rsid w:val="00F53DA7"/>
    <w:rsid w:val="00F544F0"/>
    <w:rsid w:val="00F546D7"/>
    <w:rsid w:val="00F54A15"/>
    <w:rsid w:val="00F60128"/>
    <w:rsid w:val="00F60F64"/>
    <w:rsid w:val="00F615A4"/>
    <w:rsid w:val="00F63115"/>
    <w:rsid w:val="00F64393"/>
    <w:rsid w:val="00F64752"/>
    <w:rsid w:val="00F6613C"/>
    <w:rsid w:val="00F6704B"/>
    <w:rsid w:val="00F711F7"/>
    <w:rsid w:val="00F718AD"/>
    <w:rsid w:val="00F72101"/>
    <w:rsid w:val="00F74D15"/>
    <w:rsid w:val="00F75EC9"/>
    <w:rsid w:val="00F7799D"/>
    <w:rsid w:val="00F809AF"/>
    <w:rsid w:val="00F80E87"/>
    <w:rsid w:val="00F816B1"/>
    <w:rsid w:val="00F81DA7"/>
    <w:rsid w:val="00F825A9"/>
    <w:rsid w:val="00F8389D"/>
    <w:rsid w:val="00F84F93"/>
    <w:rsid w:val="00F85E34"/>
    <w:rsid w:val="00F8791F"/>
    <w:rsid w:val="00F90BC9"/>
    <w:rsid w:val="00F92193"/>
    <w:rsid w:val="00F93250"/>
    <w:rsid w:val="00F93662"/>
    <w:rsid w:val="00F9534F"/>
    <w:rsid w:val="00F95E89"/>
    <w:rsid w:val="00F96236"/>
    <w:rsid w:val="00F97FC6"/>
    <w:rsid w:val="00FA02B9"/>
    <w:rsid w:val="00FA0A7D"/>
    <w:rsid w:val="00FA48BA"/>
    <w:rsid w:val="00FA55EE"/>
    <w:rsid w:val="00FA7011"/>
    <w:rsid w:val="00FA7F76"/>
    <w:rsid w:val="00FB118D"/>
    <w:rsid w:val="00FB41E9"/>
    <w:rsid w:val="00FB5256"/>
    <w:rsid w:val="00FB6F38"/>
    <w:rsid w:val="00FB71C8"/>
    <w:rsid w:val="00FC1492"/>
    <w:rsid w:val="00FC22D9"/>
    <w:rsid w:val="00FC491B"/>
    <w:rsid w:val="00FC52B4"/>
    <w:rsid w:val="00FC68C8"/>
    <w:rsid w:val="00FD02D8"/>
    <w:rsid w:val="00FD057D"/>
    <w:rsid w:val="00FD07FF"/>
    <w:rsid w:val="00FD0E04"/>
    <w:rsid w:val="00FD5535"/>
    <w:rsid w:val="00FD74BB"/>
    <w:rsid w:val="00FE142D"/>
    <w:rsid w:val="00FE1495"/>
    <w:rsid w:val="00FE1F86"/>
    <w:rsid w:val="00FE3A38"/>
    <w:rsid w:val="00FE74D3"/>
    <w:rsid w:val="00FF083D"/>
    <w:rsid w:val="00FF1E13"/>
    <w:rsid w:val="00FF357A"/>
    <w:rsid w:val="00FF4368"/>
    <w:rsid w:val="00FF6485"/>
    <w:rsid w:val="00FF6791"/>
    <w:rsid w:val="00FF711E"/>
    <w:rsid w:val="00FF74D9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>
      <o:colormenu v:ext="edit" fillcolor="none [3212]" strokecolor="none [3212]"/>
    </o:shapedefaults>
    <o:shapelayout v:ext="edit">
      <o:idmap v:ext="edit" data="1"/>
      <o:rules v:ext="edit">
        <o:r id="V:Rule3" type="connector" idref="#_x0000_s1194"/>
        <o:r id="V:Rule4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1D62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uiPriority w:val="99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1">
    <w:name w:val="Body Text Indent 3"/>
    <w:basedOn w:val="a"/>
    <w:link w:val="32"/>
    <w:rsid w:val="00C367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uiPriority w:val="99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uiPriority w:val="99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7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9037C1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5A59E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A5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A59EE"/>
    <w:rPr>
      <w:vertAlign w:val="superscript"/>
    </w:rPr>
  </w:style>
  <w:style w:type="character" w:styleId="af6">
    <w:name w:val="Strong"/>
    <w:basedOn w:val="a0"/>
    <w:uiPriority w:val="22"/>
    <w:qFormat/>
    <w:rsid w:val="00B13DF1"/>
    <w:rPr>
      <w:b/>
      <w:bCs/>
    </w:rPr>
  </w:style>
  <w:style w:type="paragraph" w:customStyle="1" w:styleId="12">
    <w:name w:val="Знак Знак Знак Знак1"/>
    <w:basedOn w:val="a"/>
    <w:rsid w:val="0048048E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extended-textshort">
    <w:name w:val="extended-text__short"/>
    <w:basedOn w:val="a0"/>
    <w:rsid w:val="0085525F"/>
  </w:style>
  <w:style w:type="character" w:customStyle="1" w:styleId="extended-textfull">
    <w:name w:val="extended-text__full"/>
    <w:basedOn w:val="a0"/>
    <w:rsid w:val="00722AC4"/>
  </w:style>
  <w:style w:type="paragraph" w:styleId="af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211FE2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0865D6"/>
    <w:rPr>
      <w:color w:val="0000FF"/>
      <w:u w:val="single"/>
    </w:rPr>
  </w:style>
  <w:style w:type="paragraph" w:customStyle="1" w:styleId="Header">
    <w:name w:val="Header"/>
    <w:basedOn w:val="a"/>
    <w:rsid w:val="0031316B"/>
    <w:pPr>
      <w:tabs>
        <w:tab w:val="center" w:pos="4677"/>
        <w:tab w:val="right" w:pos="9355"/>
      </w:tabs>
    </w:pPr>
    <w:rPr>
      <w:color w:val="00000A"/>
      <w:sz w:val="20"/>
      <w:szCs w:val="20"/>
      <w:lang w:val="en-GB"/>
    </w:rPr>
  </w:style>
  <w:style w:type="character" w:styleId="af9">
    <w:name w:val="page number"/>
    <w:basedOn w:val="a0"/>
    <w:uiPriority w:val="99"/>
    <w:rsid w:val="0072060E"/>
  </w:style>
  <w:style w:type="paragraph" w:customStyle="1" w:styleId="24">
    <w:name w:val="Основной текст 24"/>
    <w:basedOn w:val="a"/>
    <w:qFormat/>
    <w:rsid w:val="002D7687"/>
    <w:pPr>
      <w:widowControl w:val="0"/>
      <w:spacing w:after="60" w:line="276" w:lineRule="auto"/>
      <w:ind w:firstLine="720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rsid w:val="00793CC2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A0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-l">
    <w:name w:val="d-l"/>
    <w:basedOn w:val="a0"/>
    <w:rsid w:val="00831C91"/>
  </w:style>
  <w:style w:type="character" w:customStyle="1" w:styleId="hl-obj">
    <w:name w:val="hl-obj"/>
    <w:basedOn w:val="a0"/>
    <w:rsid w:val="00481521"/>
  </w:style>
  <w:style w:type="character" w:customStyle="1" w:styleId="extendedtext-full">
    <w:name w:val="extendedtext-full"/>
    <w:basedOn w:val="a0"/>
    <w:rsid w:val="007E7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5.jpeg"/><Relationship Id="rId1" Type="http://schemas.openxmlformats.org/officeDocument/2006/relationships/image" Target="../media/image6.jpeg"/><Relationship Id="rId6" Type="http://schemas.openxmlformats.org/officeDocument/2006/relationships/package" Target="../embeddings/_____Microsoft_Office_Excel10.xlsx"/><Relationship Id="rId5" Type="http://schemas.openxmlformats.org/officeDocument/2006/relationships/image" Target="../media/image7.jpeg"/><Relationship Id="rId4" Type="http://schemas.openxmlformats.org/officeDocument/2006/relationships/image" Target="../media/image3.jpeg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image" Target="../media/image3.jpeg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image" Target="../media/image5.jpeg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image" Target="../media/image3.jpeg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image" Target="../media/image3.jpeg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image" Target="../media/image3.jpeg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2.xlsx"/><Relationship Id="rId2" Type="http://schemas.openxmlformats.org/officeDocument/2006/relationships/image" Target="../media/image8.jpeg"/><Relationship Id="rId1" Type="http://schemas.openxmlformats.org/officeDocument/2006/relationships/image" Target="../media/image5.jpeg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3.xlsx"/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image" Target="../media/image5.jpeg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image" Target="../media/image5.jpeg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7.xlsx"/><Relationship Id="rId2" Type="http://schemas.openxmlformats.org/officeDocument/2006/relationships/image" Target="../media/image3.jpeg"/><Relationship Id="rId1" Type="http://schemas.openxmlformats.org/officeDocument/2006/relationships/image" Target="../media/image1.jpeg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1.xlsx"/><Relationship Id="rId1" Type="http://schemas.openxmlformats.org/officeDocument/2006/relationships/image" Target="../media/image3.jpeg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2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1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3.xlsx"/><Relationship Id="rId2" Type="http://schemas.openxmlformats.org/officeDocument/2006/relationships/image" Target="../media/image3.jpeg"/><Relationship Id="rId1" Type="http://schemas.openxmlformats.org/officeDocument/2006/relationships/image" Target="../media/image5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image" Target="../media/image5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image" Target="../media/image3.jpeg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image" Target="../media/image3.jpeg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9.96547827354958E-2"/>
          <c:y val="4.4057617797775533E-2"/>
          <c:w val="0.87488225430154565"/>
          <c:h val="0.7553468243051927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7777777777779084E-2"/>
                  <c:y val="-4.761936007999E-2"/>
                </c:manualLayout>
              </c:layout>
              <c:showVal val="1"/>
            </c:dLbl>
            <c:dLbl>
              <c:idx val="1"/>
              <c:layout>
                <c:manualLayout>
                  <c:x val="2.0833333333333894E-2"/>
                  <c:y val="-5.1587301587301564E-2"/>
                </c:manualLayout>
              </c:layout>
              <c:showVal val="1"/>
            </c:dLbl>
            <c:dLbl>
              <c:idx val="2"/>
              <c:layout>
                <c:manualLayout>
                  <c:x val="2.5462962962963714E-2"/>
                  <c:y val="-4.761904761904771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136.9</c:v>
                </c:pt>
                <c:pt idx="1">
                  <c:v>137.69999999999999</c:v>
                </c:pt>
                <c:pt idx="2">
                  <c:v>139.9</c:v>
                </c:pt>
              </c:numCache>
            </c:numRef>
          </c:val>
        </c:ser>
        <c:shape val="box"/>
        <c:axId val="75177984"/>
        <c:axId val="75180288"/>
        <c:axId val="0"/>
      </c:bar3DChart>
      <c:catAx>
        <c:axId val="751779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180288"/>
        <c:crosses val="autoZero"/>
        <c:auto val="1"/>
        <c:lblAlgn val="ctr"/>
        <c:lblOffset val="100"/>
      </c:catAx>
      <c:valAx>
        <c:axId val="7518028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75177984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"/>
      <c:perspective val="30"/>
    </c:view3D>
    <c:plotArea>
      <c:layout>
        <c:manualLayout>
          <c:layoutTarget val="inner"/>
          <c:xMode val="edge"/>
          <c:yMode val="edge"/>
          <c:x val="6.3800448858625514E-2"/>
          <c:y val="0.17857040313576841"/>
          <c:w val="0.87378686529840865"/>
          <c:h val="0.746972156211358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инвестиций</c:v>
                </c:pt>
              </c:strCache>
            </c:strRef>
          </c:tx>
          <c:explosion val="21"/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4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dPt>
            <c:idx val="5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</c:spPr>
          </c:dPt>
          <c:dPt>
            <c:idx val="7"/>
            <c:spPr>
              <a:solidFill>
                <a:srgbClr val="BB5177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0"/>
              <c:layout>
                <c:manualLayout>
                  <c:x val="0.13266101165354818"/>
                  <c:y val="-7.4223932247099431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4.0588133799040312E-2"/>
                  <c:y val="-1.889936770059019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0.1384033712691142"/>
                  <c:y val="-1.4505118479406729E-2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5.7520868728834856E-2"/>
                  <c:y val="1.4270622701580259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6.0683333192521532E-2"/>
                  <c:y val="-1.3831672168913223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-2.8546406703941787E-2"/>
                  <c:y val="-7.920975786339457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4.5786766523192884E-2"/>
                  <c:y val="-3.7802997519165799E-2"/>
                </c:manualLayout>
              </c:layout>
              <c:showVal val="1"/>
              <c:showCatName val="1"/>
              <c:separator> </c:separator>
            </c:dLbl>
            <c:dLbl>
              <c:idx val="7"/>
              <c:layout>
                <c:manualLayout>
                  <c:x val="0.13280323646141384"/>
                  <c:y val="2.5851585842124919E-3"/>
                </c:manualLayout>
              </c:layout>
              <c:showVal val="1"/>
              <c:showCatName val="1"/>
              <c:separator> </c:separator>
            </c:dLbl>
            <c:numFmt formatCode="0.0%" sourceLinked="0"/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Лист1!$A$2:$A$9</c:f>
              <c:strCache>
                <c:ptCount val="8"/>
                <c:pt idx="0">
                  <c:v>Советский район </c:v>
                </c:pt>
                <c:pt idx="1">
                  <c:v>Калининский район</c:v>
                </c:pt>
                <c:pt idx="2">
                  <c:v>Центральный район</c:v>
                </c:pt>
                <c:pt idx="3">
                  <c:v>Ленинский район</c:v>
                </c:pt>
                <c:pt idx="4">
                  <c:v>Курчатовский район</c:v>
                </c:pt>
                <c:pt idx="5">
                  <c:v>Металлургический район</c:v>
                </c:pt>
                <c:pt idx="6">
                  <c:v>Тракторозаводский район</c:v>
                </c:pt>
                <c:pt idx="7">
                  <c:v>Данные по районнам не распределены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0.21800000000000044</c:v>
                </c:pt>
                <c:pt idx="1">
                  <c:v>0.10400000000000002</c:v>
                </c:pt>
                <c:pt idx="2">
                  <c:v>0.23200000000000001</c:v>
                </c:pt>
                <c:pt idx="3">
                  <c:v>0.15300000000000041</c:v>
                </c:pt>
                <c:pt idx="4">
                  <c:v>0.126</c:v>
                </c:pt>
                <c:pt idx="5">
                  <c:v>9.1000000000000025E-2</c:v>
                </c:pt>
                <c:pt idx="6">
                  <c:v>4.9000000000000113E-2</c:v>
                </c:pt>
                <c:pt idx="7">
                  <c:v>2.8000000000000001E-2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noFill/>
    <a:ln>
      <a:noFill/>
    </a:ln>
  </c:spPr>
  <c:externalData r:id="rId6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3.1</c:v>
                </c:pt>
                <c:pt idx="1">
                  <c:v>4.9000000000000004</c:v>
                </c:pt>
                <c:pt idx="2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spPr>
            <a:solidFill>
              <a:schemeClr val="accent1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">
                  <c:v>5.3</c:v>
                </c:pt>
                <c:pt idx="1">
                  <c:v>0.8</c:v>
                </c:pt>
                <c:pt idx="2">
                  <c:v>0.70000000000000062</c:v>
                </c:pt>
              </c:numCache>
            </c:numRef>
          </c:val>
        </c:ser>
        <c:shape val="box"/>
        <c:axId val="118434048"/>
        <c:axId val="118538240"/>
        <c:axId val="0"/>
      </c:bar3DChart>
      <c:catAx>
        <c:axId val="118434048"/>
        <c:scaling>
          <c:orientation val="minMax"/>
        </c:scaling>
        <c:axPos val="b"/>
        <c:tickLblPos val="nextTo"/>
        <c:crossAx val="118538240"/>
        <c:crosses val="autoZero"/>
        <c:auto val="1"/>
        <c:lblAlgn val="ctr"/>
        <c:lblOffset val="100"/>
      </c:catAx>
      <c:valAx>
        <c:axId val="118538240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1843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513998250219011"/>
          <c:y val="0.7609600501058561"/>
          <c:w val="0.29097112860892377"/>
          <c:h val="0.17510655968593442"/>
        </c:manualLayout>
      </c:layout>
    </c:legend>
    <c:plotVisOnly val="1"/>
  </c:chart>
  <c:spPr>
    <a:noFill/>
    <a:ln>
      <a:noFill/>
    </a:ln>
  </c:sp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9365079365079413E-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9841269841270437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984126984127044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2019</c:v>
                </c:pt>
                <c:pt idx="1">
                  <c:v>2020 отчет</c:v>
                </c:pt>
                <c:pt idx="2">
                  <c:v>2021 оценка</c:v>
                </c:pt>
                <c:pt idx="3">
                  <c:v>2022 прогноз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73.7</c:v>
                </c:pt>
                <c:pt idx="1">
                  <c:v>151.5</c:v>
                </c:pt>
                <c:pt idx="2">
                  <c:v>50.6</c:v>
                </c:pt>
                <c:pt idx="3" formatCode="0.0">
                  <c:v>39.4</c:v>
                </c:pt>
              </c:numCache>
            </c:numRef>
          </c:val>
        </c:ser>
        <c:axId val="118535680"/>
        <c:axId val="118537216"/>
      </c:barChart>
      <c:catAx>
        <c:axId val="118535680"/>
        <c:scaling>
          <c:orientation val="minMax"/>
        </c:scaling>
        <c:axPos val="b"/>
        <c:tickLblPos val="nextTo"/>
        <c:crossAx val="118537216"/>
        <c:crosses val="autoZero"/>
        <c:auto val="1"/>
        <c:lblAlgn val="ctr"/>
        <c:lblOffset val="100"/>
      </c:catAx>
      <c:valAx>
        <c:axId val="118537216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General" sourceLinked="1"/>
        <c:tickLblPos val="nextTo"/>
        <c:spPr>
          <a:ln>
            <a:noFill/>
          </a:ln>
        </c:spPr>
        <c:crossAx val="118535680"/>
        <c:crosses val="autoZero"/>
        <c:crossBetween val="between"/>
      </c:valAx>
      <c:spPr>
        <a:noFill/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350189251863704E-2"/>
          <c:y val="3.5367160466837376E-2"/>
          <c:w val="0.90420739592968657"/>
          <c:h val="0.662222047009883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4"/>
              <c:layout>
                <c:manualLayout>
                  <c:x val="-2.3129468016771962E-3"/>
                  <c:y val="-7.3959414334617123E-3"/>
                </c:manualLayout>
              </c:layout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Центральный</c:v>
                </c:pt>
                <c:pt idx="1">
                  <c:v>Советский</c:v>
                </c:pt>
                <c:pt idx="2">
                  <c:v>Курчатовский</c:v>
                </c:pt>
                <c:pt idx="3">
                  <c:v>Калининский</c:v>
                </c:pt>
                <c:pt idx="4">
                  <c:v>Ленинский</c:v>
                </c:pt>
                <c:pt idx="5">
                  <c:v>Металлургический</c:v>
                </c:pt>
                <c:pt idx="6">
                  <c:v>Тракторозаводский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40.1</c:v>
                </c:pt>
                <c:pt idx="1">
                  <c:v>29.4</c:v>
                </c:pt>
                <c:pt idx="2">
                  <c:v>28.6</c:v>
                </c:pt>
                <c:pt idx="3" formatCode="0.0">
                  <c:v>26.1</c:v>
                </c:pt>
                <c:pt idx="4">
                  <c:v>23.6</c:v>
                </c:pt>
                <c:pt idx="5" formatCode="0.0">
                  <c:v>23.6</c:v>
                </c:pt>
                <c:pt idx="6">
                  <c:v>23.6</c:v>
                </c:pt>
              </c:numCache>
            </c:numRef>
          </c:val>
        </c:ser>
        <c:axId val="118577408"/>
        <c:axId val="118640640"/>
      </c:barChart>
      <c:catAx>
        <c:axId val="11857740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640640"/>
        <c:crosses val="autoZero"/>
        <c:auto val="1"/>
        <c:lblAlgn val="ctr"/>
        <c:lblOffset val="100"/>
      </c:catAx>
      <c:valAx>
        <c:axId val="11864064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8577408"/>
        <c:crossesAt val="1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143117526974119E-2"/>
          <c:y val="3.4716056859402225E-2"/>
          <c:w val="0.89930482648002363"/>
          <c:h val="0.781028410887749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-1.1574074074074073E-2"/>
                  <c:y val="8.3786240847837767E-3"/>
                </c:manualLayout>
              </c:layout>
              <c:showVal val="1"/>
            </c:dLbl>
            <c:dLbl>
              <c:idx val="1"/>
              <c:layout>
                <c:manualLayout>
                  <c:x val="-9.2592592592595953E-3"/>
                  <c:y val="4.1893120423919013E-3"/>
                </c:manualLayout>
              </c:layout>
              <c:showVal val="1"/>
            </c:dLbl>
            <c:dLbl>
              <c:idx val="2"/>
              <c:layout>
                <c:manualLayout>
                  <c:x val="-9.3041968972895784E-3"/>
                  <c:y val="1.2536870244380322E-2"/>
                </c:manualLayout>
              </c:layout>
              <c:showVal val="1"/>
            </c:dLbl>
            <c:dLbl>
              <c:idx val="3"/>
              <c:layout>
                <c:manualLayout>
                  <c:x val="-1.38888888888892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6.944444444444605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9 мес. 2021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85.4</c:v>
                </c:pt>
                <c:pt idx="1">
                  <c:v>166.9</c:v>
                </c:pt>
                <c:pt idx="2">
                  <c:v>148.6</c:v>
                </c:pt>
                <c:pt idx="3">
                  <c:v>135.5</c:v>
                </c:pt>
                <c:pt idx="4">
                  <c:v>118.3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accent5">
                  <a:lumMod val="40000"/>
                  <a:lumOff val="60000"/>
                </a:schemeClr>
              </a:solidFill>
            </a:ln>
          </c:spPr>
          <c:dLbls>
            <c:dLbl>
              <c:idx val="2"/>
              <c:layout>
                <c:manualLayout>
                  <c:x val="4.6296296296297014E-3"/>
                  <c:y val="1.675724816956754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6757248169567543E-2"/>
                </c:manualLayout>
              </c:layout>
              <c:showVal val="1"/>
            </c:dLbl>
            <c:dLbl>
              <c:idx val="4"/>
              <c:layout>
                <c:manualLayout>
                  <c:x val="4.6296296296297014E-3"/>
                  <c:y val="1.6757248169567543E-2"/>
                </c:manualLayout>
              </c:layout>
              <c:showVal val="1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9 мес. 2021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104.4</c:v>
                </c:pt>
                <c:pt idx="1">
                  <c:v>213.8</c:v>
                </c:pt>
                <c:pt idx="2">
                  <c:v>148.6</c:v>
                </c:pt>
                <c:pt idx="3">
                  <c:v>135.5</c:v>
                </c:pt>
                <c:pt idx="4">
                  <c:v>118.3</c:v>
                </c:pt>
              </c:numCache>
            </c:numRef>
          </c:val>
        </c:ser>
        <c:axId val="118743040"/>
        <c:axId val="118744576"/>
      </c:barChart>
      <c:catAx>
        <c:axId val="11874304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744576"/>
        <c:crosses val="autoZero"/>
        <c:auto val="1"/>
        <c:lblAlgn val="ctr"/>
        <c:lblOffset val="100"/>
      </c:catAx>
      <c:valAx>
        <c:axId val="11874457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solidFill>
            <a:schemeClr val="bg1"/>
          </a:solidFill>
        </c:spPr>
        <c:crossAx val="11874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1633129192184287E-2"/>
          <c:y val="0.92710353718374483"/>
          <c:w val="0.90512613006707499"/>
          <c:h val="7.2896462816257154E-2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8694043452905222E-2"/>
          <c:y val="4.4057617797775513E-2"/>
          <c:w val="0.7074120393301937"/>
          <c:h val="0.7435307924341526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0.55200000000000005</c:v>
                </c:pt>
                <c:pt idx="1">
                  <c:v>0.61400000000000243</c:v>
                </c:pt>
                <c:pt idx="2">
                  <c:v>0.71800000000000064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0.44800000000000001</c:v>
                </c:pt>
                <c:pt idx="1">
                  <c:v>0.3860000000000014</c:v>
                </c:pt>
                <c:pt idx="2">
                  <c:v>0.28200000000000008</c:v>
                </c:pt>
              </c:numCache>
            </c:numRef>
          </c:val>
        </c:ser>
        <c:shape val="box"/>
        <c:axId val="118798976"/>
        <c:axId val="118804864"/>
        <c:axId val="0"/>
      </c:bar3DChart>
      <c:catAx>
        <c:axId val="1187989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804864"/>
        <c:crosses val="autoZero"/>
        <c:auto val="1"/>
        <c:lblAlgn val="ctr"/>
        <c:lblOffset val="100"/>
      </c:catAx>
      <c:valAx>
        <c:axId val="11880486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%" sourceLinked="1"/>
        <c:tickLblPos val="nextTo"/>
        <c:crossAx val="11879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75120297462864"/>
          <c:y val="0.39113432109286977"/>
          <c:w val="0.19635990813648294"/>
          <c:h val="0.5650726192015256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2682287109944588"/>
          <c:y val="7.1428571428571425E-2"/>
          <c:w val="0.68664461213183214"/>
          <c:h val="0.7647324949637286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 Челябинск - 48393,0 руб.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Металлургический</c:v>
                </c:pt>
                <c:pt idx="1">
                  <c:v>Курчатовский</c:v>
                </c:pt>
                <c:pt idx="2">
                  <c:v>Калининский</c:v>
                </c:pt>
                <c:pt idx="3">
                  <c:v>Тракторозаводский</c:v>
                </c:pt>
                <c:pt idx="4">
                  <c:v>Ленинский</c:v>
                </c:pt>
                <c:pt idx="5">
                  <c:v>Советский</c:v>
                </c:pt>
                <c:pt idx="6">
                  <c:v>Центральный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43471.9</c:v>
                </c:pt>
                <c:pt idx="1">
                  <c:v>46154.9</c:v>
                </c:pt>
                <c:pt idx="2">
                  <c:v>46425.8</c:v>
                </c:pt>
                <c:pt idx="3">
                  <c:v>48520.1</c:v>
                </c:pt>
                <c:pt idx="4">
                  <c:v>49216</c:v>
                </c:pt>
                <c:pt idx="5">
                  <c:v>50488</c:v>
                </c:pt>
                <c:pt idx="6">
                  <c:v>50526.3</c:v>
                </c:pt>
              </c:numCache>
            </c:numRef>
          </c:val>
        </c:ser>
        <c:shape val="box"/>
        <c:axId val="118865920"/>
        <c:axId val="118867456"/>
        <c:axId val="0"/>
      </c:bar3DChart>
      <c:catAx>
        <c:axId val="118865920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867456"/>
        <c:crosses val="autoZero"/>
        <c:auto val="1"/>
        <c:lblAlgn val="ctr"/>
        <c:lblOffset val="100"/>
      </c:catAx>
      <c:valAx>
        <c:axId val="118867456"/>
        <c:scaling>
          <c:orientation val="minMax"/>
        </c:scaling>
        <c:axPos val="b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11886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266313065033524"/>
          <c:y val="0"/>
          <c:w val="0.42344798046077581"/>
          <c:h val="7.5725780194972919E-2"/>
        </c:manualLayout>
      </c:layout>
    </c:legend>
    <c:plotVisOnly val="1"/>
  </c:chart>
  <c:spPr>
    <a:noFill/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2682287109944588"/>
          <c:y val="7.1428571428571425E-2"/>
          <c:w val="0.6866446121318327"/>
          <c:h val="0.7647324949637286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Тракторозаводский</c:v>
                </c:pt>
                <c:pt idx="1">
                  <c:v>Ленинский</c:v>
                </c:pt>
                <c:pt idx="2">
                  <c:v>Металлургический</c:v>
                </c:pt>
                <c:pt idx="3">
                  <c:v>Калининский</c:v>
                </c:pt>
                <c:pt idx="4">
                  <c:v>Курчатовский</c:v>
                </c:pt>
                <c:pt idx="5">
                  <c:v>Советский</c:v>
                </c:pt>
                <c:pt idx="6">
                  <c:v>Центральный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15504.8</c:v>
                </c:pt>
                <c:pt idx="1">
                  <c:v>16025.83</c:v>
                </c:pt>
                <c:pt idx="2">
                  <c:v>16038.25</c:v>
                </c:pt>
                <c:pt idx="3">
                  <c:v>16090.369999999928</c:v>
                </c:pt>
                <c:pt idx="4">
                  <c:v>16215.7</c:v>
                </c:pt>
                <c:pt idx="5">
                  <c:v>16502.759999999911</c:v>
                </c:pt>
                <c:pt idx="6">
                  <c:v>17186.580000000005</c:v>
                </c:pt>
              </c:numCache>
            </c:numRef>
          </c:val>
        </c:ser>
        <c:shape val="cylinder"/>
        <c:axId val="118851072"/>
        <c:axId val="118852608"/>
        <c:axId val="0"/>
      </c:bar3DChart>
      <c:catAx>
        <c:axId val="118851072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852608"/>
        <c:crosses val="autoZero"/>
        <c:auto val="1"/>
        <c:lblAlgn val="ctr"/>
        <c:lblOffset val="100"/>
      </c:catAx>
      <c:valAx>
        <c:axId val="118852608"/>
        <c:scaling>
          <c:orientation val="minMax"/>
        </c:scaling>
        <c:axPos val="b"/>
        <c:majorGridlines>
          <c:spPr>
            <a:ln>
              <a:solidFill>
                <a:schemeClr val="bg1"/>
              </a:solidFill>
            </a:ln>
          </c:spPr>
        </c:majorGridlines>
        <c:numFmt formatCode="0.00" sourceLinked="1"/>
        <c:tickLblPos val="nextTo"/>
        <c:crossAx val="11885107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1147747156605443E-2"/>
          <c:y val="4.0089363829521434E-2"/>
          <c:w val="0.89263815981335659"/>
          <c:h val="0.647300046911737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по вопросу трудоустройства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6513147641842647E-2"/>
                  <c:y val="-1.783769662432131E-2"/>
                </c:manualLayout>
              </c:layout>
              <c:showVal val="1"/>
            </c:dLbl>
            <c:dLbl>
              <c:idx val="1"/>
              <c:layout>
                <c:manualLayout>
                  <c:x val="2.1231189825226433E-2"/>
                  <c:y val="-2.3783595499095006E-2"/>
                </c:manualLayout>
              </c:layout>
              <c:showVal val="1"/>
            </c:dLbl>
            <c:dLbl>
              <c:idx val="2"/>
              <c:layout>
                <c:manualLayout>
                  <c:x val="1.6513147641842647E-2"/>
                  <c:y val="-2.9729494373868737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за 9 мес. 2019 года</c:v>
                </c:pt>
                <c:pt idx="1">
                  <c:v>за 9 мес. 2020 года</c:v>
                </c:pt>
                <c:pt idx="2">
                  <c:v>за 9 мес. 2021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1376</c:v>
                </c:pt>
                <c:pt idx="1">
                  <c:v>4499</c:v>
                </c:pt>
                <c:pt idx="2">
                  <c:v>2794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Признано безработными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8872168733534461E-2"/>
                  <c:y val="-1.7837696624321255E-2"/>
                </c:manualLayout>
              </c:layout>
              <c:showVal val="1"/>
            </c:dLbl>
            <c:dLbl>
              <c:idx val="1"/>
              <c:layout>
                <c:manualLayout>
                  <c:x val="2.1231189825226433E-2"/>
                  <c:y val="-5.9458988747737524E-3"/>
                </c:manualLayout>
              </c:layout>
              <c:showVal val="1"/>
            </c:dLbl>
            <c:dLbl>
              <c:idx val="2"/>
              <c:layout>
                <c:manualLayout>
                  <c:x val="2.1231189825226433E-2"/>
                  <c:y val="-2.3783595499095006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за 9 мес. 2019 года</c:v>
                </c:pt>
                <c:pt idx="1">
                  <c:v>за 9 мес. 2020 года</c:v>
                </c:pt>
                <c:pt idx="2">
                  <c:v>за 9 мес. 2021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1005</c:v>
                </c:pt>
                <c:pt idx="1">
                  <c:v>4064</c:v>
                </c:pt>
                <c:pt idx="2">
                  <c:v>1989</c:v>
                </c:pt>
              </c:numCache>
            </c:numRef>
          </c:val>
        </c:ser>
        <c:shape val="box"/>
        <c:axId val="118950144"/>
        <c:axId val="118956032"/>
        <c:axId val="0"/>
      </c:bar3DChart>
      <c:catAx>
        <c:axId val="118950144"/>
        <c:scaling>
          <c:orientation val="minMax"/>
        </c:scaling>
        <c:axPos val="b"/>
        <c:tickLblPos val="nextTo"/>
        <c:crossAx val="118956032"/>
        <c:crosses val="autoZero"/>
        <c:auto val="1"/>
        <c:lblAlgn val="ctr"/>
        <c:lblOffset val="100"/>
      </c:catAx>
      <c:valAx>
        <c:axId val="11895603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895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0082203266258401E-2"/>
          <c:y val="0.83653974903624628"/>
          <c:w val="0.96602890784485274"/>
          <c:h val="7.0753855704738869E-2"/>
        </c:manualLayout>
      </c:layout>
    </c:legend>
    <c:plotVisOnly val="1"/>
  </c:chart>
  <c:spPr>
    <a:ln>
      <a:noFill/>
    </a:ln>
  </c:sp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5724329414796713E-2"/>
          <c:y val="7.3394358962038039E-2"/>
          <c:w val="0.88944823194692357"/>
          <c:h val="0.6668239787016665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1.3542303725462409E-2"/>
                  <c:y val="2.7417737388082612E-2"/>
                </c:manualLayout>
              </c:layout>
              <c:showVal val="1"/>
            </c:dLbl>
            <c:dLbl>
              <c:idx val="1"/>
              <c:layout>
                <c:manualLayout>
                  <c:x val="-3.8358850659033522E-2"/>
                  <c:y val="-8.2127616899390188E-2"/>
                </c:manualLayout>
              </c:layout>
              <c:showVal val="1"/>
            </c:dLbl>
            <c:dLbl>
              <c:idx val="2"/>
              <c:layout>
                <c:manualLayout>
                  <c:x val="-2.4827438638283413E-2"/>
                  <c:y val="-5.1587301587301577E-2"/>
                </c:manualLayout>
              </c:layout>
              <c:showVal val="1"/>
            </c:dLbl>
            <c:dLbl>
              <c:idx val="3"/>
              <c:layout>
                <c:manualLayout>
                  <c:x val="-2.7084478514491212E-2"/>
                  <c:y val="-5.9523809523809507E-2"/>
                </c:manualLayout>
              </c:layout>
              <c:showVal val="1"/>
            </c:dLbl>
            <c:dLbl>
              <c:idx val="4"/>
              <c:layout>
                <c:manualLayout>
                  <c:x val="-3.8369712445322952E-2"/>
                  <c:y val="-6.411544830645989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факт 9 мес.2021 года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 formatCode="General">
                  <c:v>0.92</c:v>
                </c:pt>
                <c:pt idx="1">
                  <c:v>1.04</c:v>
                </c:pt>
                <c:pt idx="2">
                  <c:v>0.83000000000000063</c:v>
                </c:pt>
                <c:pt idx="3" formatCode="General">
                  <c:v>0.82000000000000062</c:v>
                </c:pt>
                <c:pt idx="4">
                  <c:v>0.8</c:v>
                </c:pt>
              </c:numCache>
            </c:numRef>
          </c:val>
        </c:ser>
        <c:marker val="1"/>
        <c:axId val="119005952"/>
        <c:axId val="119007488"/>
      </c:lineChart>
      <c:catAx>
        <c:axId val="1190059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007488"/>
        <c:crosses val="autoZero"/>
        <c:auto val="1"/>
        <c:lblAlgn val="ctr"/>
        <c:lblOffset val="100"/>
      </c:catAx>
      <c:valAx>
        <c:axId val="119007488"/>
        <c:scaling>
          <c:orientation val="minMax"/>
        </c:scaling>
        <c:axPos val="l"/>
        <c:majorGridlines/>
        <c:numFmt formatCode="General" sourceLinked="1"/>
        <c:tickLblPos val="nextTo"/>
        <c:crossAx val="1190059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вариант</c:v>
                </c:pt>
              </c:strCache>
            </c:strRef>
          </c:tx>
          <c:marker>
            <c:symbol val="square"/>
            <c:size val="5"/>
          </c:marker>
          <c:dLbls>
            <c:spPr>
              <a:noFill/>
            </c:spPr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139.9</c:v>
                </c:pt>
                <c:pt idx="1">
                  <c:v>139</c:v>
                </c:pt>
                <c:pt idx="2">
                  <c:v>138.30000000000001</c:v>
                </c:pt>
                <c:pt idx="3">
                  <c:v>137.80000000000001</c:v>
                </c:pt>
                <c:pt idx="4">
                  <c:v>137.4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вариант2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Целевой вариант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Лист1!$D$2:$D$6</c:f>
            </c:numRef>
          </c:val>
        </c:ser>
        <c:marker val="1"/>
        <c:axId val="117668096"/>
        <c:axId val="117678080"/>
      </c:lineChart>
      <c:catAx>
        <c:axId val="117668096"/>
        <c:scaling>
          <c:orientation val="minMax"/>
        </c:scaling>
        <c:axPos val="b"/>
        <c:tickLblPos val="nextTo"/>
        <c:crossAx val="117678080"/>
        <c:crosses val="autoZero"/>
        <c:auto val="1"/>
        <c:lblAlgn val="ctr"/>
        <c:lblOffset val="100"/>
      </c:catAx>
      <c:valAx>
        <c:axId val="11767808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0" sourceLinked="1"/>
        <c:tickLblPos val="nextTo"/>
        <c:crossAx val="117668096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462561971420268E-2"/>
          <c:y val="3.448546156794309E-2"/>
          <c:w val="0.89107447506561677"/>
          <c:h val="0.6470358798185040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0092592592592591E-2"/>
                  <c:y val="-7.94392547722194E-2"/>
                </c:manualLayout>
              </c:layout>
              <c:showVal val="1"/>
            </c:dLbl>
            <c:dLbl>
              <c:idx val="1"/>
              <c:layout>
                <c:manualLayout>
                  <c:x val="-4.1666666666666664E-2"/>
                  <c:y val="-6.0745691303343674E-2"/>
                </c:manualLayout>
              </c:layout>
              <c:showVal val="1"/>
            </c:dLbl>
            <c:dLbl>
              <c:idx val="2"/>
              <c:layout>
                <c:manualLayout>
                  <c:x val="-1.3888888888889105E-2"/>
                  <c:y val="-5.2646395229339692E-2"/>
                </c:manualLayout>
              </c:layout>
              <c:showVal val="1"/>
            </c:dLbl>
            <c:dLbl>
              <c:idx val="3"/>
              <c:layout>
                <c:manualLayout>
                  <c:x val="-2.3148148148148064E-2"/>
                  <c:y val="-5.7432431159281143E-2"/>
                </c:manualLayout>
              </c:layout>
              <c:showVal val="1"/>
            </c:dLbl>
            <c:dLbl>
              <c:idx val="4"/>
              <c:layout>
                <c:manualLayout>
                  <c:x val="-2.3148148148148147E-2"/>
                  <c:y val="-6.7004503019159597E-2"/>
                </c:manualLayout>
              </c:layout>
              <c:showVal val="1"/>
            </c:dLbl>
            <c:dLbl>
              <c:idx val="5"/>
              <c:layout>
                <c:manualLayout>
                  <c:x val="-3.9351851851851853E-2"/>
                  <c:y val="-3.350225150957980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факт 9 мес.2021 года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790</c:v>
                </c:pt>
                <c:pt idx="1">
                  <c:v>730</c:v>
                </c:pt>
                <c:pt idx="2">
                  <c:v>580</c:v>
                </c:pt>
                <c:pt idx="3">
                  <c:v>570</c:v>
                </c:pt>
                <c:pt idx="4">
                  <c:v>560</c:v>
                </c:pt>
              </c:numCache>
            </c:numRef>
          </c:val>
        </c:ser>
        <c:dLbls>
          <c:showVal val="1"/>
        </c:dLbls>
        <c:marker val="1"/>
        <c:axId val="119072256"/>
        <c:axId val="119073792"/>
      </c:lineChart>
      <c:catAx>
        <c:axId val="1190722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073792"/>
        <c:crosses val="autoZero"/>
        <c:auto val="1"/>
        <c:lblAlgn val="ctr"/>
        <c:lblOffset val="100"/>
      </c:catAx>
      <c:valAx>
        <c:axId val="11907379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none"/>
        <c:tickLblPos val="nextTo"/>
        <c:crossAx val="119072256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otX val="30"/>
      <c:rotY val="100"/>
      <c:depthPercent val="90"/>
      <c:perspective val="30"/>
    </c:view3D>
    <c:plotArea>
      <c:layout>
        <c:manualLayout>
          <c:layoutTarget val="inner"/>
          <c:xMode val="edge"/>
          <c:yMode val="edge"/>
          <c:x val="0.10358147262237057"/>
          <c:y val="2.1465602938287025E-2"/>
          <c:w val="0.81012504255914775"/>
          <c:h val="0.947071625699237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</c:spPr>
          <c:explosion val="11"/>
          <c:dPt>
            <c:idx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0.25427524704115978"/>
                  <c:y val="-0.2812942796712678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2.5368725241202723E-2"/>
                  <c:y val="-2.4219730619939851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4.4510969940988063E-2"/>
                  <c:y val="3.5306160164161687E-2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Жилые дома (индивидуально-определенные здания)</c:v>
                </c:pt>
                <c:pt idx="1">
                  <c:v>Многоквартирные жилые дома</c:v>
                </c:pt>
                <c:pt idx="2">
                  <c:v>Дома блокированной застройки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0.82000000000000062</c:v>
                </c:pt>
                <c:pt idx="1">
                  <c:v>0.11700000000000002</c:v>
                </c:pt>
                <c:pt idx="2">
                  <c:v>5.8000000000000003E-2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1545969683938552E-2"/>
          <c:y val="6.9014285384193103E-2"/>
          <c:w val="0.95059558490035556"/>
          <c:h val="0.637520626520353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муниципальной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dLbls>
          <c:showVal val="1"/>
        </c:dLbls>
        <c:axId val="119192576"/>
        <c:axId val="119198464"/>
      </c:barChart>
      <c:catAx>
        <c:axId val="1191925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198464"/>
        <c:crosses val="autoZero"/>
        <c:auto val="1"/>
        <c:lblAlgn val="ctr"/>
        <c:lblOffset val="100"/>
      </c:catAx>
      <c:valAx>
        <c:axId val="119198464"/>
        <c:scaling>
          <c:orientation val="minMax"/>
          <c:max val="35"/>
        </c:scaling>
        <c:delete val="1"/>
        <c:axPos val="l"/>
        <c:numFmt formatCode="General" sourceLinked="1"/>
        <c:majorTickMark val="none"/>
        <c:tickLblPos val="none"/>
        <c:crossAx val="119192576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5.8771637195371533E-2"/>
          <c:y val="0.83726077413378075"/>
          <c:w val="0.90270088668019088"/>
          <c:h val="0.1627392258662194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 w="0">
      <a:noFill/>
    </a:ln>
  </c:spPr>
  <c:externalData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9.7315629639555659E-2"/>
          <c:w val="0.92417118975259949"/>
          <c:h val="0.659412974969424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</c:v>
                </c:pt>
              </c:strCache>
            </c:strRef>
          </c:tx>
          <c:spPr>
            <a:gradFill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0" scaled="0"/>
            </a:gradFill>
          </c:spPr>
          <c:dLbls>
            <c:dLbl>
              <c:idx val="0"/>
              <c:layout>
                <c:manualLayout>
                  <c:x val="1.388888888888957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1.5873015873015879E-2"/>
                </c:manualLayout>
              </c:layout>
              <c:showVal val="1"/>
            </c:dLbl>
            <c:dLbl>
              <c:idx val="2"/>
              <c:layout>
                <c:manualLayout>
                  <c:x val="7.4620390795408324E-3"/>
                  <c:y val="-2.6942350794357382E-2"/>
                </c:manualLayout>
              </c:layout>
              <c:showVal val="1"/>
            </c:dLbl>
            <c:dLbl>
              <c:idx val="3"/>
              <c:layout>
                <c:manualLayout>
                  <c:x val="1.4924078159081663E-2"/>
                  <c:y val="-1.3471175397179362E-2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254</c:v>
                </c:pt>
                <c:pt idx="1">
                  <c:v>492</c:v>
                </c:pt>
                <c:pt idx="2">
                  <c:v>494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Плоскостные спортивные сооружения 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8518518518518583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2.7777777777780319E-2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2.4873463598470452E-2"/>
                  <c:y val="-8.9807835981196571E-3"/>
                </c:manualLayout>
              </c:layout>
              <c:showVal val="1"/>
            </c:dLbl>
            <c:dLbl>
              <c:idx val="3"/>
              <c:layout>
                <c:manualLayout>
                  <c:x val="1.7411424518928523E-2"/>
                  <c:y val="-1.3471175397179362E-2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97</c:v>
                </c:pt>
                <c:pt idx="1">
                  <c:v>83</c:v>
                </c:pt>
                <c:pt idx="2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Спортивные залы 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3888888888889537E-2"/>
                  <c:y val="-1.5873015873015879E-2"/>
                </c:manualLayout>
              </c:layout>
              <c:showVal val="1"/>
            </c:dLbl>
            <c:dLbl>
              <c:idx val="1"/>
              <c:layout>
                <c:manualLayout>
                  <c:x val="9.3920380927472891E-3"/>
                  <c:y val="-6.7829789533668814E-3"/>
                </c:manualLayout>
              </c:layout>
              <c:showVal val="1"/>
            </c:dLbl>
            <c:dLbl>
              <c:idx val="2"/>
              <c:layout>
                <c:manualLayout>
                  <c:x val="7.4620390795408324E-3"/>
                  <c:y val="-8.980783598119586E-3"/>
                </c:manualLayout>
              </c:layout>
              <c:showVal val="1"/>
            </c:dLbl>
            <c:dLbl>
              <c:idx val="3"/>
              <c:layout>
                <c:manualLayout>
                  <c:x val="7.4620390795408324E-3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</c:v>
                </c:pt>
                <c:pt idx="1">
                  <c:v>66</c:v>
                </c:pt>
                <c:pt idx="2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спортивные учреждения</c:v>
                </c:pt>
              </c:strCache>
            </c:strRef>
          </c:tx>
          <c:spPr>
            <a:solidFill>
              <a:schemeClr val="accent6"/>
            </a:solidFill>
          </c:spPr>
          <c:dLbls>
            <c:dLbl>
              <c:idx val="0"/>
              <c:layout>
                <c:manualLayout>
                  <c:x val="2.3148148148148147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1.9841269841270652E-2"/>
                </c:manualLayout>
              </c:layout>
              <c:showVal val="1"/>
            </c:dLbl>
            <c:dLbl>
              <c:idx val="2"/>
              <c:layout>
                <c:manualLayout>
                  <c:x val="2.2386117238622601E-2"/>
                  <c:y val="-1.796156719623886E-2"/>
                </c:manualLayout>
              </c:layout>
              <c:showVal val="1"/>
            </c:dLbl>
            <c:dLbl>
              <c:idx val="3"/>
              <c:layout>
                <c:manualLayout>
                  <c:x val="1.4924078159081663E-2"/>
                  <c:y val="-4.4903917990598233E-3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91</c:v>
                </c:pt>
                <c:pt idx="1">
                  <c:v>343</c:v>
                </c:pt>
                <c:pt idx="2">
                  <c:v>346</c:v>
                </c:pt>
              </c:numCache>
            </c:numRef>
          </c:val>
        </c:ser>
        <c:dLbls>
          <c:showVal val="1"/>
        </c:dLbls>
        <c:gapWidth val="75"/>
        <c:shape val="box"/>
        <c:axId val="119255424"/>
        <c:axId val="119256960"/>
        <c:axId val="0"/>
      </c:bar3DChart>
      <c:catAx>
        <c:axId val="119255424"/>
        <c:scaling>
          <c:orientation val="minMax"/>
        </c:scaling>
        <c:axPos val="b"/>
        <c:numFmt formatCode="General" sourceLinked="1"/>
        <c:majorTickMark val="none"/>
        <c:tickLblPos val="nextTo"/>
        <c:crossAx val="119256960"/>
        <c:crosses val="autoZero"/>
        <c:auto val="1"/>
        <c:lblAlgn val="ctr"/>
        <c:lblOffset val="100"/>
      </c:catAx>
      <c:valAx>
        <c:axId val="119256960"/>
        <c:scaling>
          <c:orientation val="minMax"/>
        </c:scaling>
        <c:axPos val="l"/>
        <c:numFmt formatCode="General" sourceLinked="1"/>
        <c:majorTickMark val="none"/>
        <c:tickLblPos val="nextTo"/>
        <c:crossAx val="119255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984999270924469E-2"/>
          <c:y val="0.86374329471444111"/>
          <c:w val="0.87685237119332682"/>
          <c:h val="0.1124473077228945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3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453302712161006E-2"/>
          <c:y val="4.4057617797775513E-2"/>
          <c:w val="0.91454669728783899"/>
          <c:h val="0.6556052368454469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16</c:v>
                </c:pt>
                <c:pt idx="2">
                  <c:v>16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6.9444444444447832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944444444444783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944444444444783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4.6296296296297014E-3"/>
                  <c:y val="-7.9365079365079413E-3"/>
                </c:manualLayout>
              </c:layout>
              <c:showVal val="1"/>
            </c:dLbl>
            <c:dLbl>
              <c:idx val="4"/>
              <c:layout>
                <c:manualLayout>
                  <c:x val="6.9444444444447832E-3"/>
                  <c:y val="-3.9682539682539802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</c:v>
                </c:pt>
                <c:pt idx="1">
                  <c:v>20</c:v>
                </c:pt>
                <c:pt idx="2">
                  <c:v>22</c:v>
                </c:pt>
                <c:pt idx="3">
                  <c:v>32</c:v>
                </c:pt>
                <c:pt idx="4">
                  <c:v>32</c:v>
                </c:pt>
              </c:numCache>
            </c:numRef>
          </c:val>
        </c:ser>
        <c:dLbls>
          <c:showVal val="1"/>
        </c:dLbls>
        <c:gapWidth val="75"/>
        <c:shape val="box"/>
        <c:axId val="119385088"/>
        <c:axId val="119390976"/>
        <c:axId val="0"/>
      </c:bar3DChart>
      <c:catAx>
        <c:axId val="119385088"/>
        <c:scaling>
          <c:orientation val="minMax"/>
        </c:scaling>
        <c:axPos val="b"/>
        <c:numFmt formatCode="General" sourceLinked="1"/>
        <c:majorTickMark val="none"/>
        <c:tickLblPos val="nextTo"/>
        <c:crossAx val="119390976"/>
        <c:crosses val="autoZero"/>
        <c:auto val="1"/>
        <c:lblAlgn val="ctr"/>
        <c:lblOffset val="100"/>
      </c:catAx>
      <c:valAx>
        <c:axId val="119390976"/>
        <c:scaling>
          <c:orientation val="minMax"/>
        </c:scaling>
        <c:axPos val="l"/>
        <c:numFmt formatCode="General" sourceLinked="1"/>
        <c:majorTickMark val="none"/>
        <c:tickLblPos val="nextTo"/>
        <c:crossAx val="119385088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453302712161006E-2"/>
          <c:y val="4.4057617797775513E-2"/>
          <c:w val="0.91454669728783899"/>
          <c:h val="0.655605236845447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6.944444444444785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944444444444785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944444444444785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4.6296296296297014E-3"/>
                  <c:y val="-7.9365079365079413E-3"/>
                </c:manualLayout>
              </c:layout>
              <c:showVal val="1"/>
            </c:dLbl>
            <c:dLbl>
              <c:idx val="4"/>
              <c:layout>
                <c:manualLayout>
                  <c:x val="6.9444444444447858E-3"/>
                  <c:y val="-3.9682539682539802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gapWidth val="75"/>
        <c:shape val="box"/>
        <c:axId val="119444992"/>
        <c:axId val="119446528"/>
        <c:axId val="0"/>
      </c:bar3DChart>
      <c:catAx>
        <c:axId val="119444992"/>
        <c:scaling>
          <c:orientation val="minMax"/>
        </c:scaling>
        <c:axPos val="b"/>
        <c:numFmt formatCode="General" sourceLinked="1"/>
        <c:majorTickMark val="none"/>
        <c:tickLblPos val="nextTo"/>
        <c:crossAx val="119446528"/>
        <c:crosses val="autoZero"/>
        <c:auto val="1"/>
        <c:lblAlgn val="ctr"/>
        <c:lblOffset val="100"/>
      </c:catAx>
      <c:valAx>
        <c:axId val="119446528"/>
        <c:scaling>
          <c:orientation val="minMax"/>
        </c:scaling>
        <c:axPos val="l"/>
        <c:numFmt formatCode="General" sourceLinked="1"/>
        <c:majorTickMark val="none"/>
        <c:tickLblPos val="nextTo"/>
        <c:crossAx val="119444992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258758127409454"/>
          <c:y val="2.2601924759405916E-2"/>
          <c:w val="0.87267942266074228"/>
          <c:h val="0.879361038203581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1"/>
              <c:layout>
                <c:manualLayout>
                  <c:x val="-2.3148148148148147E-3"/>
                  <c:y val="1.587301587301583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3.1993022815722605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2017/2018 уч.год</c:v>
                </c:pt>
                <c:pt idx="1">
                  <c:v>2018/2019 уч.год</c:v>
                </c:pt>
                <c:pt idx="2">
                  <c:v>2019/2020 уч.год</c:v>
                </c:pt>
                <c:pt idx="3">
                  <c:v>2020/2021 уч.год</c:v>
                </c:pt>
                <c:pt idx="4">
                  <c:v>2021/2022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12668</c:v>
                </c:pt>
                <c:pt idx="1">
                  <c:v>13147</c:v>
                </c:pt>
                <c:pt idx="2">
                  <c:v>13525</c:v>
                </c:pt>
                <c:pt idx="3">
                  <c:v>13949</c:v>
                </c:pt>
                <c:pt idx="4">
                  <c:v>14632</c:v>
                </c:pt>
              </c:numCache>
            </c:numRef>
          </c:val>
        </c:ser>
        <c:axId val="119490816"/>
        <c:axId val="119492608"/>
      </c:barChart>
      <c:catAx>
        <c:axId val="1194908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492608"/>
        <c:crosses val="autoZero"/>
        <c:auto val="1"/>
        <c:lblAlgn val="ctr"/>
        <c:lblOffset val="100"/>
      </c:catAx>
      <c:valAx>
        <c:axId val="11949260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spPr>
          <a:noFill/>
        </c:spPr>
        <c:crossAx val="119490816"/>
        <c:crosses val="autoZero"/>
        <c:crossBetween val="between"/>
      </c:valAx>
      <c:spPr>
        <a:noFill/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561533974919801"/>
          <c:y val="2.2965713078886452E-2"/>
          <c:w val="0.85191991104501164"/>
          <c:h val="0.7083587071932310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Дошкольные образовательные учреждения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2"/>
              <c:layout>
                <c:manualLayout>
                  <c:x val="-6.777509412159711E-3"/>
                  <c:y val="-1.4061358406876463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30</c:v>
                </c:pt>
                <c:pt idx="1">
                  <c:v>27</c:v>
                </c:pt>
                <c:pt idx="2">
                  <c:v>32.800000000000004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Общеобразовательные учреждения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9.3284399924975798E-3"/>
                  <c:y val="-2.486152553554144E-2"/>
                </c:manualLayout>
              </c:layout>
              <c:showVal val="1"/>
            </c:dLbl>
            <c:dLbl>
              <c:idx val="1"/>
              <c:layout>
                <c:manualLayout>
                  <c:x val="6.844880281067672E-3"/>
                  <c:y val="-2.3096126715898987E-2"/>
                </c:manualLayout>
              </c:layout>
              <c:showVal val="1"/>
            </c:dLbl>
            <c:dLbl>
              <c:idx val="2"/>
              <c:layout>
                <c:manualLayout>
                  <c:x val="2.4161888425217651E-3"/>
                  <c:y val="-7.0311338516019523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31.1</c:v>
                </c:pt>
                <c:pt idx="1">
                  <c:v>31.1</c:v>
                </c:pt>
                <c:pt idx="2">
                  <c:v>33.6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Учреждения дополнит. образов.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0837590941135381E-2"/>
                  <c:y val="-2.4607109710895612E-2"/>
                </c:manualLayout>
              </c:layout>
              <c:showVal val="1"/>
            </c:dLbl>
            <c:dLbl>
              <c:idx val="1"/>
              <c:layout>
                <c:manualLayout>
                  <c:x val="2.7783454588180472E-2"/>
                  <c:y val="-2.8122411098166267E-2"/>
                </c:manualLayout>
              </c:layout>
              <c:showVal val="1"/>
            </c:dLbl>
            <c:dLbl>
              <c:idx val="2"/>
              <c:layout>
                <c:manualLayout>
                  <c:x val="1.6207015176438608E-2"/>
                  <c:y val="-7.0306027745419318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33.5</c:v>
                </c:pt>
                <c:pt idx="1">
                  <c:v>30.4</c:v>
                </c:pt>
                <c:pt idx="2">
                  <c:v>34.800000000000004</c:v>
                </c:pt>
              </c:numCache>
            </c:numRef>
          </c:val>
        </c:ser>
        <c:shape val="box"/>
        <c:axId val="119571200"/>
        <c:axId val="119572736"/>
        <c:axId val="0"/>
      </c:bar3DChart>
      <c:catAx>
        <c:axId val="119571200"/>
        <c:scaling>
          <c:orientation val="minMax"/>
        </c:scaling>
        <c:axPos val="b"/>
        <c:tickLblPos val="nextTo"/>
        <c:crossAx val="119572736"/>
        <c:crosses val="autoZero"/>
        <c:auto val="1"/>
        <c:lblAlgn val="ctr"/>
        <c:lblOffset val="100"/>
      </c:catAx>
      <c:valAx>
        <c:axId val="11957273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119571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427026014513274"/>
          <c:w val="0.99901548703568899"/>
          <c:h val="0.11765430645014002"/>
        </c:manualLayout>
      </c:layout>
    </c:legend>
    <c:plotVisOnly val="1"/>
    <c:dispBlanksAs val="gap"/>
  </c:chart>
  <c:spPr>
    <a:ln>
      <a:noFill/>
    </a:ln>
  </c:spPr>
  <c:externalData r:id="rId3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4.9772041437510926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6.6362721916681314E-2"/>
                </c:manualLayout>
              </c:layout>
              <c:showVal val="1"/>
            </c:dLbl>
            <c:dLbl>
              <c:idx val="2"/>
              <c:layout>
                <c:manualLayout>
                  <c:x val="3.7037037037037056E-2"/>
                  <c:y val="-6.0832495090290997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9 мес.2019 года</c:v>
                </c:pt>
                <c:pt idx="1">
                  <c:v>9 мес. 2020 года</c:v>
                </c:pt>
                <c:pt idx="2">
                  <c:v>9 мес. 2021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382</c:v>
                </c:pt>
                <c:pt idx="1">
                  <c:v>763.9</c:v>
                </c:pt>
                <c:pt idx="2">
                  <c:v>819.2</c:v>
                </c:pt>
              </c:numCache>
            </c:numRef>
          </c:val>
        </c:ser>
        <c:shape val="box"/>
        <c:axId val="119601792"/>
        <c:axId val="119603584"/>
        <c:axId val="0"/>
      </c:bar3DChart>
      <c:catAx>
        <c:axId val="119601792"/>
        <c:scaling>
          <c:orientation val="minMax"/>
        </c:scaling>
        <c:axPos val="b"/>
        <c:tickLblPos val="nextTo"/>
        <c:crossAx val="119603584"/>
        <c:crosses val="autoZero"/>
        <c:auto val="1"/>
        <c:lblAlgn val="ctr"/>
        <c:lblOffset val="100"/>
      </c:catAx>
      <c:valAx>
        <c:axId val="11960358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11960179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434857101195684"/>
          <c:y val="4.4057617797775478E-2"/>
          <c:w val="0.83105132691746852"/>
          <c:h val="0.743483365949118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7777777777778012E-2"/>
                  <c:y val="-3.5575738706804062E-2"/>
                </c:manualLayout>
              </c:layout>
              <c:showVal val="1"/>
            </c:dLbl>
            <c:dLbl>
              <c:idx val="1"/>
              <c:layout>
                <c:manualLayout>
                  <c:x val="2.7777777777778012E-2"/>
                  <c:y val="-3.0493490320117632E-2"/>
                </c:manualLayout>
              </c:layout>
              <c:showVal val="1"/>
            </c:dLbl>
            <c:dLbl>
              <c:idx val="2"/>
              <c:layout>
                <c:manualLayout>
                  <c:x val="3.2407407407407607E-2"/>
                  <c:y val="-4.5740235480176444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9 мес.2019 года</c:v>
                </c:pt>
                <c:pt idx="1">
                  <c:v>9 мес.2020 года</c:v>
                </c:pt>
                <c:pt idx="2">
                  <c:v>9 мес.2021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102.3</c:v>
                </c:pt>
                <c:pt idx="1">
                  <c:v>321.3</c:v>
                </c:pt>
                <c:pt idx="2">
                  <c:v>443.8</c:v>
                </c:pt>
              </c:numCache>
            </c:numRef>
          </c:val>
        </c:ser>
        <c:shape val="box"/>
        <c:axId val="119664640"/>
        <c:axId val="119666176"/>
        <c:axId val="0"/>
      </c:bar3DChart>
      <c:catAx>
        <c:axId val="119664640"/>
        <c:scaling>
          <c:orientation val="minMax"/>
        </c:scaling>
        <c:axPos val="b"/>
        <c:tickLblPos val="nextTo"/>
        <c:crossAx val="119666176"/>
        <c:crosses val="autoZero"/>
        <c:auto val="1"/>
        <c:lblAlgn val="ctr"/>
        <c:lblOffset val="100"/>
      </c:catAx>
      <c:valAx>
        <c:axId val="11966617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9664640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Базовый вариант</c:v>
                </c:pt>
              </c:strCache>
            </c:strRef>
          </c:tx>
          <c:marker>
            <c:symbol val="square"/>
            <c:size val="5"/>
          </c:marker>
          <c:dLbls>
            <c:spPr>
              <a:noFill/>
            </c:spPr>
            <c:dLblPos val="t"/>
            <c:showVal val="1"/>
          </c:dLbls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1192.3</c:v>
                </c:pt>
                <c:pt idx="1">
                  <c:v>1184.5</c:v>
                </c:pt>
                <c:pt idx="2" formatCode="0.0">
                  <c:v>1178.5999999999999</c:v>
                </c:pt>
                <c:pt idx="3" formatCode="0.0">
                  <c:v>1174.3</c:v>
                </c:pt>
                <c:pt idx="4">
                  <c:v>1170.9000000000001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вариант2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Целевой вариант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Лист1!$D$2:$D$6</c:f>
            </c:numRef>
          </c:val>
        </c:ser>
        <c:marker val="1"/>
        <c:axId val="118117120"/>
        <c:axId val="118118656"/>
      </c:lineChart>
      <c:catAx>
        <c:axId val="118117120"/>
        <c:scaling>
          <c:orientation val="minMax"/>
        </c:scaling>
        <c:axPos val="b"/>
        <c:tickLblPos val="nextTo"/>
        <c:crossAx val="118118656"/>
        <c:crosses val="autoZero"/>
        <c:auto val="1"/>
        <c:lblAlgn val="ctr"/>
        <c:lblOffset val="100"/>
      </c:catAx>
      <c:valAx>
        <c:axId val="11811865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8117120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281441382327209"/>
          <c:y val="4.4057617797775513E-2"/>
          <c:w val="0.85583260425780161"/>
          <c:h val="0.681114548181477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семей, чел.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2020 отчет</c:v>
                </c:pt>
                <c:pt idx="1">
                  <c:v>9 мес.2021 факт</c:v>
                </c:pt>
                <c:pt idx="2">
                  <c:v>2021 оценка</c:v>
                </c:pt>
                <c:pt idx="3">
                  <c:v>2022 прогноз</c:v>
                </c:pt>
                <c:pt idx="4">
                  <c:v>2023 прогноз</c:v>
                </c:pt>
                <c:pt idx="5">
                  <c:v>2024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3646</c:v>
                </c:pt>
                <c:pt idx="1">
                  <c:v>3818</c:v>
                </c:pt>
                <c:pt idx="2">
                  <c:v>3900</c:v>
                </c:pt>
                <c:pt idx="3">
                  <c:v>3978</c:v>
                </c:pt>
                <c:pt idx="4">
                  <c:v>4057</c:v>
                </c:pt>
                <c:pt idx="5">
                  <c:v>4138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выплат, млн. руб.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518518518518583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83635692672125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0833333333333412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203703703703703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852080098544230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6208891588952761E-2"/>
                  <c:y val="-5.1143191270702866E-3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2020 отчет</c:v>
                </c:pt>
                <c:pt idx="1">
                  <c:v>9 мес.2021 факт</c:v>
                </c:pt>
                <c:pt idx="2">
                  <c:v>2021 оценка</c:v>
                </c:pt>
                <c:pt idx="3">
                  <c:v>2022 прогноз</c:v>
                </c:pt>
                <c:pt idx="4">
                  <c:v>2023 прогноз</c:v>
                </c:pt>
                <c:pt idx="5">
                  <c:v>2024 прогноз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61.8</c:v>
                </c:pt>
                <c:pt idx="1">
                  <c:v>43.6</c:v>
                </c:pt>
                <c:pt idx="2">
                  <c:v>71.8</c:v>
                </c:pt>
                <c:pt idx="3">
                  <c:v>73.3</c:v>
                </c:pt>
                <c:pt idx="4">
                  <c:v>74.7</c:v>
                </c:pt>
                <c:pt idx="5">
                  <c:v>76.2</c:v>
                </c:pt>
              </c:numCache>
            </c:numRef>
          </c:val>
        </c:ser>
        <c:shape val="box"/>
        <c:axId val="119692672"/>
        <c:axId val="119731328"/>
        <c:axId val="0"/>
      </c:bar3DChart>
      <c:catAx>
        <c:axId val="119692672"/>
        <c:scaling>
          <c:orientation val="minMax"/>
        </c:scaling>
        <c:axPos val="b"/>
        <c:tickLblPos val="nextTo"/>
        <c:crossAx val="119731328"/>
        <c:crosses val="autoZero"/>
        <c:auto val="1"/>
        <c:lblAlgn val="ctr"/>
        <c:lblOffset val="100"/>
      </c:catAx>
      <c:valAx>
        <c:axId val="119731328"/>
        <c:scaling>
          <c:logBase val="10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969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369240303295419E-2"/>
          <c:y val="0.84490907386576675"/>
          <c:w val="0.97274187080782171"/>
          <c:h val="0.10780089988751405"/>
        </c:manualLayout>
      </c:layout>
    </c:legend>
    <c:plotVisOnly val="1"/>
  </c:chart>
  <c:spPr>
    <a:ln>
      <a:noFill/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9.3879228638087064E-2"/>
          <c:y val="2.4216347956505492E-2"/>
          <c:w val="0.88217519685039369"/>
          <c:h val="0.730998625171854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1574023773285523E-2"/>
                  <c:y val="-4.4074070218074926E-2"/>
                </c:manualLayout>
              </c:layout>
              <c:showVal val="1"/>
            </c:dLbl>
            <c:dLbl>
              <c:idx val="1"/>
              <c:layout>
                <c:manualLayout>
                  <c:x val="1.388890156975996E-2"/>
                  <c:y val="-2.5185182981757152E-2"/>
                </c:manualLayout>
              </c:layout>
              <c:showVal val="1"/>
            </c:dLbl>
            <c:dLbl>
              <c:idx val="2"/>
              <c:layout>
                <c:manualLayout>
                  <c:x val="1.6207979270732326E-2"/>
                  <c:y val="-1.259259149087856E-2"/>
                </c:manualLayout>
              </c:layout>
              <c:showVal val="1"/>
            </c:dLbl>
            <c:dLbl>
              <c:idx val="3"/>
              <c:layout>
                <c:manualLayout>
                  <c:x val="1.6216379079727901E-2"/>
                  <c:y val="-1.0952579969153178E-2"/>
                </c:manualLayout>
              </c:layout>
              <c:showVal val="1"/>
            </c:dLbl>
            <c:dLbl>
              <c:idx val="4"/>
              <c:layout>
                <c:manualLayout>
                  <c:x val="9.2540330495963063E-3"/>
                  <c:y val="-1.7249371485910943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 год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1844</c:v>
                </c:pt>
                <c:pt idx="1">
                  <c:v>1632</c:v>
                </c:pt>
                <c:pt idx="2">
                  <c:v>2275</c:v>
                </c:pt>
                <c:pt idx="3">
                  <c:v>2275</c:v>
                </c:pt>
                <c:pt idx="4">
                  <c:v>2275</c:v>
                </c:pt>
              </c:numCache>
            </c:numRef>
          </c:val>
          <c:shape val="box"/>
        </c:ser>
        <c:shape val="cylinder"/>
        <c:axId val="119764096"/>
        <c:axId val="119765632"/>
        <c:axId val="0"/>
      </c:bar3DChart>
      <c:catAx>
        <c:axId val="1197640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765632"/>
        <c:crosses val="autoZero"/>
        <c:auto val="1"/>
        <c:lblAlgn val="ctr"/>
        <c:lblOffset val="100"/>
      </c:catAx>
      <c:valAx>
        <c:axId val="11976563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9764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7721092155147274E-2"/>
          <c:y val="0.89980658667666547"/>
          <c:w val="0.94755668562261619"/>
          <c:h val="6.9434445694288222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80"/>
      <c:perspective val="10"/>
    </c:view3D>
    <c:plotArea>
      <c:layout>
        <c:manualLayout>
          <c:layoutTarget val="inner"/>
          <c:xMode val="edge"/>
          <c:yMode val="edge"/>
          <c:x val="0.17848418861178444"/>
          <c:y val="4.4642761185705412E-2"/>
          <c:w val="0.63889767016081711"/>
          <c:h val="0.917704975991123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79646"/>
              </a:solidFill>
            </c:spPr>
          </c:dPt>
          <c:dLbls>
            <c:dLbl>
              <c:idx val="0"/>
              <c:layout>
                <c:manualLayout>
                  <c:x val="-0.14920146191611641"/>
                  <c:y val="0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1"/>
              <c:layout>
                <c:manualLayout>
                  <c:x val="-3.7485743721628294E-2"/>
                  <c:y val="-1.24583416368055E-2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2"/>
              <c:layout>
                <c:manualLayout>
                  <c:x val="5.9664373373001123E-2"/>
                  <c:y val="-6.636415153062071E-2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3"/>
              <c:layout>
                <c:manualLayout>
                  <c:x val="3.3997440553015582E-2"/>
                  <c:y val="0.24025472239950305"/>
                </c:manualLayout>
              </c:layout>
              <c:tx>
                <c:rich>
                  <a:bodyPr/>
                  <a:lstStyle/>
                  <a:p>
                    <a:r>
                      <a:rPr lang="ru-RU" sz="1100" dirty="0" smtClean="0">
                        <a:latin typeface="Times New Roman" pitchFamily="18" charset="0"/>
                        <a:cs typeface="Times New Roman" pitchFamily="18" charset="0"/>
                      </a:rPr>
                      <a:t>Прочие</a:t>
                    </a:r>
                    <a:r>
                      <a:rPr lang="ru-RU" sz="1100" dirty="0">
                        <a:latin typeface="Times New Roman" pitchFamily="18" charset="0"/>
                        <a:cs typeface="Times New Roman" pitchFamily="18" charset="0"/>
                      </a:rPr>
                      <a:t> 8,2%</a:t>
                    </a:r>
                  </a:p>
                </c:rich>
              </c:tx>
              <c:dLblPos val="bestFit"/>
              <c:separator> </c:separator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eparator> 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Прочее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0.68700000000000061</c:v>
                </c:pt>
                <c:pt idx="1">
                  <c:v>0.21100000000000024</c:v>
                </c:pt>
                <c:pt idx="2">
                  <c:v>3.1000000000000052E-2</c:v>
                </c:pt>
                <c:pt idx="3">
                  <c:v>7.0999999999999994E-2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364">
          <a:noFill/>
        </a:ln>
      </c:spPr>
    </c:plotArea>
    <c:plotVisOnly val="1"/>
    <c:dispBlanksAs val="zero"/>
  </c:chart>
  <c:spPr>
    <a:ln>
      <a:solidFill>
        <a:sysClr val="window" lastClr="FFFFFF"/>
      </a:solidFill>
    </a:ln>
  </c:spPr>
  <c:txPr>
    <a:bodyPr/>
    <a:lstStyle/>
    <a:p>
      <a:pPr>
        <a:defRPr sz="1797"/>
      </a:pPr>
      <a:endParaRPr lang="ru-RU"/>
    </a:p>
  </c:txPr>
  <c:externalData r:id="rId3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0979923620913233E-2"/>
          <c:y val="4.5835191208681902E-2"/>
          <c:w val="0.90512997341779156"/>
          <c:h val="0.33822581080977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2019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4"/>
              <c:layout>
                <c:manualLayout>
                  <c:x val="-4.7493318621164016E-3"/>
                  <c:y val="-9.0902161608234274E-3"/>
                </c:manualLayout>
              </c:layout>
              <c:showVal val="1"/>
            </c:dLbl>
            <c:dLbl>
              <c:idx val="5"/>
              <c:layout>
                <c:manualLayout>
                  <c:x val="1.620370370370370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В сфере алкогольной продукции</c:v>
                </c:pt>
                <c:pt idx="3">
                  <c:v>Незакон.оборот наркотич. сред.</c:v>
                </c:pt>
                <c:pt idx="4">
                  <c:v>В обществ. местах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11</c:v>
                </c:pt>
                <c:pt idx="2">
                  <c:v>9</c:v>
                </c:pt>
                <c:pt idx="3">
                  <c:v>264</c:v>
                </c:pt>
                <c:pt idx="4">
                  <c:v>1213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2020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6208891588952761E-2"/>
                  <c:y val="-6.3244051324290599E-3"/>
                </c:manualLayout>
              </c:layout>
              <c:showVal val="1"/>
            </c:dLbl>
            <c:dLbl>
              <c:idx val="1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893335647674167E-2"/>
                  <c:y val="1.2648810264858519E-2"/>
                </c:manualLayout>
              </c:layout>
              <c:showVal val="1"/>
            </c:dLbl>
            <c:dLbl>
              <c:idx val="3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97465016801968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2.778667129534752E-2"/>
                  <c:y val="3.1619535738865744E-3"/>
                </c:manualLayout>
              </c:layout>
              <c:showVal val="1"/>
            </c:dLbl>
            <c:dLbl>
              <c:idx val="6"/>
              <c:layout>
                <c:manualLayout>
                  <c:x val="1.852444753023168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В сфере алкогольной продукции</c:v>
                </c:pt>
                <c:pt idx="3">
                  <c:v>Незакон.оборот наркотич. сред.</c:v>
                </c:pt>
                <c:pt idx="4">
                  <c:v>В обществ. местах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3</c:v>
                </c:pt>
                <c:pt idx="2">
                  <c:v>14</c:v>
                </c:pt>
                <c:pt idx="3">
                  <c:v>203</c:v>
                </c:pt>
                <c:pt idx="4">
                  <c:v>900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2021 года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6.8246791863406948E-3"/>
                  <c:y val="-4.0329264245002824E-7"/>
                </c:manualLayout>
              </c:layout>
              <c:showVal val="1"/>
            </c:dLbl>
            <c:dLbl>
              <c:idx val="1"/>
              <c:layout>
                <c:manualLayout>
                  <c:x val="9.099572248454156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9.099572248454156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592425143479476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2.5023823683248906E-2"/>
                  <c:y val="2.048726623646100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В сфере алкогольной продукции</c:v>
                </c:pt>
                <c:pt idx="3">
                  <c:v>Незакон.оборот наркотич. сред.</c:v>
                </c:pt>
                <c:pt idx="4">
                  <c:v>В обществ. местах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5</c:v>
                </c:pt>
                <c:pt idx="2">
                  <c:v>16</c:v>
                </c:pt>
                <c:pt idx="3">
                  <c:v>259</c:v>
                </c:pt>
                <c:pt idx="4">
                  <c:v>991</c:v>
                </c:pt>
              </c:numCache>
            </c:numRef>
          </c:val>
        </c:ser>
        <c:shape val="box"/>
        <c:axId val="120009088"/>
        <c:axId val="120010624"/>
        <c:axId val="0"/>
      </c:bar3DChart>
      <c:catAx>
        <c:axId val="1200090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010624"/>
        <c:crosses val="autoZero"/>
        <c:auto val="1"/>
        <c:lblAlgn val="ctr"/>
        <c:lblOffset val="100"/>
      </c:catAx>
      <c:valAx>
        <c:axId val="120010624"/>
        <c:scaling>
          <c:logBase val="5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0009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051258535327121E-2"/>
          <c:y val="0.85835354165549205"/>
          <c:w val="0.94796961316070705"/>
          <c:h val="0.1416464583445079"/>
        </c:manualLayout>
      </c:layout>
    </c:legend>
    <c:plotVisOnly val="1"/>
    <c:dispBlanksAs val="gap"/>
  </c:chart>
  <c:spPr>
    <a:ln>
      <a:noFill/>
    </a:ln>
  </c:spPr>
  <c:externalData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3462561971420268E-2"/>
          <c:y val="4.4057617797775513E-2"/>
          <c:w val="0.89108030766988311"/>
          <c:h val="0.6426884139482662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1761</c:v>
                </c:pt>
                <c:pt idx="1">
                  <c:v>1570</c:v>
                </c:pt>
                <c:pt idx="2">
                  <c:v>1423</c:v>
                </c:pt>
                <c:pt idx="3">
                  <c:v>1384</c:v>
                </c:pt>
                <c:pt idx="4">
                  <c:v>1320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1789</c:v>
                </c:pt>
                <c:pt idx="1">
                  <c:v>1654</c:v>
                </c:pt>
                <c:pt idx="2">
                  <c:v>1587</c:v>
                </c:pt>
                <c:pt idx="3">
                  <c:v>1777</c:v>
                </c:pt>
                <c:pt idx="4">
                  <c:v>2309</c:v>
                </c:pt>
              </c:numCache>
            </c:numRef>
          </c:val>
        </c:ser>
        <c:shape val="box"/>
        <c:axId val="118203136"/>
        <c:axId val="118204672"/>
        <c:axId val="0"/>
      </c:bar3DChart>
      <c:catAx>
        <c:axId val="11820313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204672"/>
        <c:crosses val="autoZero"/>
        <c:auto val="1"/>
        <c:lblAlgn val="ctr"/>
        <c:lblOffset val="100"/>
      </c:catAx>
      <c:valAx>
        <c:axId val="11820467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820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243164916885885"/>
          <c:y val="0.8488773278340207"/>
          <c:w val="0.61367946194225709"/>
          <c:h val="0.1236739157605314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0"/>
      <c:depthPercent val="140"/>
      <c:perspective val="30"/>
    </c:view3D>
    <c:plotArea>
      <c:layout>
        <c:manualLayout>
          <c:layoutTarget val="inner"/>
          <c:xMode val="edge"/>
          <c:yMode val="edge"/>
          <c:x val="5.7870370370370371E-2"/>
          <c:y val="0.10996474955194221"/>
          <c:w val="0.8726851851852"/>
          <c:h val="0.823220446958710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3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4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5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6.1520813538278006E-2"/>
                  <c:y val="-2.3813495163354351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6.2921611841939534E-2"/>
                  <c:y val="-0.10672682473449213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3.6455963837854016E-2"/>
                  <c:y val="0.16323182903107986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8.1595326751733463E-2"/>
                  <c:y val="-2.5846100243060152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0.16058453630796171"/>
                  <c:y val="-3.0558035915613892E-4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0.12496008311461072"/>
                  <c:y val="0"/>
                </c:manualLayout>
              </c:layout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Электроэнергетика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Торговля</c:v>
                </c:pt>
                <c:pt idx="4">
                  <c:v>Обрабатывающие производства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0.05</c:v>
                </c:pt>
                <c:pt idx="2">
                  <c:v>1.0000000000000005E-2</c:v>
                </c:pt>
                <c:pt idx="3">
                  <c:v>0.53</c:v>
                </c:pt>
                <c:pt idx="4">
                  <c:v>0.13</c:v>
                </c:pt>
                <c:pt idx="5">
                  <c:v>8.0000000000000043E-2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60"/>
      <c:perspective val="0"/>
    </c:view3D>
    <c:plotArea>
      <c:layout>
        <c:manualLayout>
          <c:layoutTarget val="inner"/>
          <c:xMode val="edge"/>
          <c:yMode val="edge"/>
          <c:x val="1.6290840775529628E-2"/>
          <c:y val="0.13370714678836468"/>
          <c:w val="0.88651212171343785"/>
          <c:h val="0.865008816568019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1"/>
            <c:explosion val="0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</c:dPt>
          <c:dPt>
            <c:idx val="3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3592719871880421"/>
                  <c:y val="0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"/>
                  <c:y val="0.18685775151762674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21469407834548229"/>
                  <c:y val="1.2284192372387121E-4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2.5423728813559282E-2"/>
                  <c:y val="-0.12822464838658817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7796610169494412E-2"/>
                  <c:y val="1.5105083052114169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Пищевые продукты</c:v>
                </c:pt>
                <c:pt idx="1">
                  <c:v>Металлургия</c:v>
                </c:pt>
                <c:pt idx="2">
                  <c:v>Прочее</c:v>
                </c:pt>
                <c:pt idx="3">
                  <c:v>Ремонт оборудования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0.22</c:v>
                </c:pt>
                <c:pt idx="1">
                  <c:v>0.48000000000000032</c:v>
                </c:pt>
                <c:pt idx="2">
                  <c:v>0.29000000000000031</c:v>
                </c:pt>
                <c:pt idx="3">
                  <c:v>1.0000000000000005E-2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329710396808492E-2"/>
          <c:y val="3.5744860354923851E-2"/>
          <c:w val="0.9285681654315221"/>
          <c:h val="0.462992103271338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отгрузки товаров, работ, услуг собственными силами по "чистым" видам деятельности (консервативный)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dLbls>
            <c:dLbl>
              <c:idx val="2"/>
              <c:layout>
                <c:manualLayout>
                  <c:x val="-4.1969749394330253E-3"/>
                  <c:y val="1.4637798622617727E-2"/>
                </c:manualLayout>
              </c:layout>
              <c:showVal val="1"/>
            </c:dLbl>
            <c:dLbl>
              <c:idx val="3"/>
              <c:layout>
                <c:manualLayout>
                  <c:x val="-4.1969749394330253E-3"/>
                  <c:y val="5.8551194490470771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72.400000000000006</c:v>
                </c:pt>
                <c:pt idx="1">
                  <c:v>77.3</c:v>
                </c:pt>
                <c:pt idx="2">
                  <c:v>76.2</c:v>
                </c:pt>
                <c:pt idx="3">
                  <c:v>76.3</c:v>
                </c:pt>
                <c:pt idx="4">
                  <c:v>77.599999999999994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отгрузки товаров, работ, услуг собственными силами по "чистым" видам деятельности (базовый)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1969749394330253E-3"/>
                  <c:y val="-5.8551194490470875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1.7565358347141281E-2"/>
                </c:manualLayout>
              </c:layout>
              <c:dLblPos val="outEnd"/>
              <c:showVal val="1"/>
            </c:dLbl>
            <c:numFmt formatCode="#,##0.0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80.599999999999994</c:v>
                </c:pt>
                <c:pt idx="3">
                  <c:v>84.5</c:v>
                </c:pt>
                <c:pt idx="4">
                  <c:v>88.9</c:v>
                </c:pt>
              </c:numCache>
            </c:numRef>
          </c:val>
        </c:ser>
        <c:axId val="118336128"/>
        <c:axId val="118342016"/>
      </c:barChart>
      <c:catAx>
        <c:axId val="118336128"/>
        <c:scaling>
          <c:orientation val="minMax"/>
        </c:scaling>
        <c:axPos val="b"/>
        <c:tickLblPos val="nextTo"/>
        <c:crossAx val="118342016"/>
        <c:crosses val="autoZero"/>
        <c:auto val="1"/>
        <c:lblAlgn val="ctr"/>
        <c:lblOffset val="100"/>
      </c:catAx>
      <c:valAx>
        <c:axId val="1183420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118336128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2.7474515719814761E-2"/>
          <c:y val="0.60994739620690064"/>
          <c:w val="0.94295329779905601"/>
          <c:h val="0.39005260379311724"/>
        </c:manualLayout>
      </c:layout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Розничная торговля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626</c:v>
                </c:pt>
                <c:pt idx="1">
                  <c:v>650</c:v>
                </c:pt>
                <c:pt idx="2">
                  <c:v>636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Общественное питание</c:v>
                </c:pt>
              </c:strCache>
            </c:strRef>
          </c:tx>
          <c:spPr>
            <a:solidFill>
              <a:schemeClr val="accent6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248</c:v>
                </c:pt>
                <c:pt idx="1">
                  <c:v>252</c:v>
                </c:pt>
                <c:pt idx="2">
                  <c:v>204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Бытовые услуги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355</c:v>
                </c:pt>
                <c:pt idx="1">
                  <c:v>365</c:v>
                </c:pt>
                <c:pt idx="2">
                  <c:v>352</c:v>
                </c:pt>
              </c:numCache>
            </c:numRef>
          </c:val>
        </c:ser>
        <c:shape val="box"/>
        <c:axId val="118320512"/>
        <c:axId val="118400128"/>
        <c:axId val="0"/>
      </c:bar3DChart>
      <c:catAx>
        <c:axId val="11832051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00128"/>
        <c:crosses val="autoZero"/>
        <c:auto val="1"/>
        <c:lblAlgn val="ctr"/>
        <c:lblOffset val="100"/>
      </c:catAx>
      <c:valAx>
        <c:axId val="118400128"/>
        <c:scaling>
          <c:orientation val="minMax"/>
        </c:scaling>
        <c:delete val="1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%" sourceLinked="1"/>
        <c:tickLblPos val="none"/>
        <c:crossAx val="11832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422572178477695"/>
          <c:y val="0.68998250218722657"/>
          <c:w val="0.27188538932633438"/>
          <c:h val="0.250987064116985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407006415864684E-2"/>
          <c:y val="2.4216347956505492E-2"/>
          <c:w val="0.90413003062119235"/>
          <c:h val="0.846891326084256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</c:spPr>
          <c:dLbls>
            <c:txPr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 отчет</c:v>
                </c:pt>
                <c:pt idx="1">
                  <c:v>2021 оценка</c:v>
                </c:pt>
                <c:pt idx="2">
                  <c:v>2022 прогноз</c:v>
                </c:pt>
                <c:pt idx="3">
                  <c:v>2023 прогноз</c:v>
                </c:pt>
                <c:pt idx="4">
                  <c:v>2024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18.899999999999999</c:v>
                </c:pt>
                <c:pt idx="1">
                  <c:v>22.7</c:v>
                </c:pt>
                <c:pt idx="2">
                  <c:v>25.2</c:v>
                </c:pt>
                <c:pt idx="3" formatCode="0.0">
                  <c:v>28</c:v>
                </c:pt>
                <c:pt idx="4">
                  <c:v>31.1</c:v>
                </c:pt>
              </c:numCache>
            </c:numRef>
          </c:val>
        </c:ser>
        <c:axId val="118437376"/>
        <c:axId val="118438912"/>
      </c:barChart>
      <c:catAx>
        <c:axId val="11843737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38912"/>
        <c:crosses val="autoZero"/>
        <c:auto val="1"/>
        <c:lblAlgn val="ctr"/>
        <c:lblOffset val="100"/>
      </c:catAx>
      <c:valAx>
        <c:axId val="118438912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General" sourceLinked="1"/>
        <c:tickLblPos val="nextTo"/>
        <c:crossAx val="118437376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85CD0-0783-425E-98D0-EA6571DD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8797</TotalTime>
  <Pages>43</Pages>
  <Words>11588</Words>
  <Characters>66054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orlova-vi</dc:creator>
  <cp:keywords/>
  <dc:description/>
  <cp:lastModifiedBy>Дьячков Артем Алексеевич</cp:lastModifiedBy>
  <cp:revision>98</cp:revision>
  <cp:lastPrinted>2021-11-25T08:35:00Z</cp:lastPrinted>
  <dcterms:created xsi:type="dcterms:W3CDTF">2019-10-28T05:06:00Z</dcterms:created>
  <dcterms:modified xsi:type="dcterms:W3CDTF">2021-12-22T03:49:00Z</dcterms:modified>
</cp:coreProperties>
</file>