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8" w:rsidRDefault="00801F28" w:rsidP="00801F28">
      <w:pPr>
        <w:ind w:right="-5"/>
        <w:jc w:val="right"/>
        <w:rPr>
          <w:rFonts w:ascii="Arial" w:hAnsi="Arial" w:cs="Arial"/>
          <w:sz w:val="20"/>
          <w:szCs w:val="20"/>
        </w:rPr>
      </w:pPr>
      <w:r>
        <w:rPr>
          <w:b/>
        </w:rPr>
        <w:tab/>
      </w:r>
      <w:r>
        <w:rPr>
          <w:b/>
        </w:rPr>
        <w:tab/>
      </w:r>
      <w:r>
        <w:rPr>
          <w:b/>
        </w:rPr>
        <w:tab/>
      </w:r>
    </w:p>
    <w:p w:rsidR="00801F28" w:rsidRDefault="00801F28" w:rsidP="00801F28">
      <w:pPr>
        <w:ind w:right="-5"/>
        <w:jc w:val="right"/>
        <w:rPr>
          <w:rFonts w:ascii="Arial" w:hAnsi="Arial" w:cs="Arial"/>
          <w:sz w:val="20"/>
          <w:szCs w:val="20"/>
        </w:rPr>
      </w:pPr>
      <w:r>
        <w:rPr>
          <w:rFonts w:ascii="Arial" w:hAnsi="Arial" w:cs="Arial"/>
          <w:sz w:val="20"/>
          <w:szCs w:val="20"/>
        </w:rPr>
        <w:t>ПРИЛОЖЕНИЕ</w:t>
      </w:r>
    </w:p>
    <w:p w:rsidR="00801F28" w:rsidRDefault="00801F28" w:rsidP="00801F28">
      <w:pPr>
        <w:jc w:val="right"/>
      </w:pPr>
      <w:r>
        <w:t>к решению Совета депутатов</w:t>
      </w:r>
    </w:p>
    <w:p w:rsidR="00801F28" w:rsidRDefault="00801F28" w:rsidP="00801F28">
      <w:pPr>
        <w:ind w:right="-5"/>
        <w:jc w:val="right"/>
        <w:rPr>
          <w:i/>
          <w:sz w:val="20"/>
          <w:szCs w:val="20"/>
          <w:u w:val="single"/>
        </w:rPr>
      </w:pPr>
      <w:r>
        <w:t>Советского района</w:t>
      </w:r>
      <w:r>
        <w:br/>
      </w:r>
      <w:r>
        <w:rPr>
          <w:rFonts w:ascii="Arial" w:hAnsi="Arial" w:cs="Arial"/>
          <w:sz w:val="20"/>
          <w:szCs w:val="20"/>
        </w:rPr>
        <w:t>от</w:t>
      </w:r>
      <w:r>
        <w:t xml:space="preserve"> </w:t>
      </w:r>
      <w:r>
        <w:rPr>
          <w:sz w:val="28"/>
          <w:szCs w:val="28"/>
          <w:u w:val="single"/>
        </w:rPr>
        <w:t>1</w:t>
      </w:r>
      <w:r w:rsidR="00E37C71">
        <w:rPr>
          <w:sz w:val="28"/>
          <w:szCs w:val="28"/>
          <w:u w:val="single"/>
        </w:rPr>
        <w:t>9</w:t>
      </w:r>
      <w:r>
        <w:rPr>
          <w:sz w:val="28"/>
          <w:szCs w:val="28"/>
          <w:u w:val="single"/>
        </w:rPr>
        <w:t>.1</w:t>
      </w:r>
      <w:r w:rsidRPr="00801F28">
        <w:rPr>
          <w:sz w:val="28"/>
          <w:szCs w:val="28"/>
          <w:u w:val="single"/>
        </w:rPr>
        <w:t>2</w:t>
      </w:r>
      <w:r>
        <w:rPr>
          <w:sz w:val="28"/>
          <w:szCs w:val="28"/>
          <w:u w:val="single"/>
        </w:rPr>
        <w:t>.2019</w:t>
      </w:r>
      <w:r>
        <w:rPr>
          <w:i/>
          <w:sz w:val="28"/>
          <w:szCs w:val="28"/>
          <w:u w:val="single"/>
        </w:rPr>
        <w:t xml:space="preserve"> </w:t>
      </w:r>
      <w:r>
        <w:rPr>
          <w:rFonts w:ascii="Arial" w:hAnsi="Arial" w:cs="Arial"/>
          <w:sz w:val="20"/>
          <w:szCs w:val="20"/>
        </w:rPr>
        <w:t>№</w:t>
      </w:r>
      <w:r>
        <w:t xml:space="preserve"> </w:t>
      </w:r>
      <w:r w:rsidRPr="00801F28">
        <w:rPr>
          <w:sz w:val="28"/>
          <w:szCs w:val="28"/>
          <w:u w:val="single"/>
        </w:rPr>
        <w:t>4</w:t>
      </w:r>
      <w:r>
        <w:rPr>
          <w:i/>
          <w:sz w:val="28"/>
          <w:szCs w:val="28"/>
          <w:u w:val="single"/>
        </w:rPr>
        <w:t>/3</w:t>
      </w:r>
    </w:p>
    <w:p w:rsidR="00334126" w:rsidRPr="00215BFD" w:rsidRDefault="00334126" w:rsidP="00801F28">
      <w:pPr>
        <w:tabs>
          <w:tab w:val="left" w:pos="5103"/>
        </w:tabs>
        <w:rPr>
          <w:b/>
        </w:rPr>
      </w:pPr>
    </w:p>
    <w:p w:rsidR="00334126" w:rsidRPr="00215BFD" w:rsidRDefault="00334126" w:rsidP="00334126">
      <w:pPr>
        <w:tabs>
          <w:tab w:val="left" w:pos="5103"/>
        </w:tabs>
        <w:jc w:val="center"/>
        <w:rPr>
          <w:b/>
        </w:rPr>
      </w:pPr>
    </w:p>
    <w:p w:rsidR="00334126" w:rsidRPr="00215BFD" w:rsidRDefault="00334126" w:rsidP="00334126">
      <w:pPr>
        <w:tabs>
          <w:tab w:val="left" w:pos="5103"/>
        </w:tabs>
        <w:jc w:val="center"/>
        <w:rPr>
          <w:b/>
          <w:sz w:val="28"/>
          <w:szCs w:val="28"/>
        </w:rPr>
      </w:pPr>
    </w:p>
    <w:p w:rsidR="00334126" w:rsidRPr="00215BFD" w:rsidRDefault="00334126" w:rsidP="00334126">
      <w:pPr>
        <w:tabs>
          <w:tab w:val="left" w:pos="5670"/>
          <w:tab w:val="left" w:pos="5812"/>
        </w:tabs>
        <w:jc w:val="center"/>
        <w:rPr>
          <w:b/>
          <w:sz w:val="28"/>
          <w:szCs w:val="28"/>
        </w:rPr>
      </w:pPr>
      <w:r w:rsidRPr="00215BFD">
        <w:rPr>
          <w:b/>
          <w:sz w:val="28"/>
          <w:szCs w:val="28"/>
        </w:rPr>
        <w:t xml:space="preserve">                                                                                                     </w:t>
      </w:r>
    </w:p>
    <w:p w:rsidR="00334126" w:rsidRPr="00215BFD" w:rsidRDefault="00334126" w:rsidP="00334126">
      <w:pPr>
        <w:jc w:val="center"/>
        <w:rPr>
          <w:b/>
        </w:rPr>
      </w:pPr>
      <w:r w:rsidRPr="00215BFD">
        <w:rPr>
          <w:b/>
        </w:rPr>
        <w:t xml:space="preserve">                </w:t>
      </w:r>
    </w:p>
    <w:p w:rsidR="00334126" w:rsidRPr="00215BFD" w:rsidRDefault="00334126" w:rsidP="00334126">
      <w:pPr>
        <w:jc w:val="center"/>
        <w:rPr>
          <w:b/>
        </w:rPr>
      </w:pPr>
    </w:p>
    <w:p w:rsidR="00334126" w:rsidRPr="00215BFD" w:rsidRDefault="00334126" w:rsidP="00334126">
      <w:pPr>
        <w:jc w:val="center"/>
        <w:rPr>
          <w:b/>
        </w:rPr>
      </w:pPr>
    </w:p>
    <w:p w:rsidR="00334126" w:rsidRPr="00215BFD" w:rsidRDefault="00334126" w:rsidP="00334126">
      <w:pPr>
        <w:spacing w:line="480" w:lineRule="auto"/>
        <w:jc w:val="center"/>
        <w:rPr>
          <w:b/>
        </w:rPr>
      </w:pPr>
    </w:p>
    <w:p w:rsidR="00334126" w:rsidRPr="00215BFD" w:rsidRDefault="00334126" w:rsidP="00334126">
      <w:pPr>
        <w:spacing w:line="480" w:lineRule="auto"/>
        <w:jc w:val="center"/>
        <w:rPr>
          <w:b/>
          <w:sz w:val="32"/>
          <w:szCs w:val="32"/>
        </w:rPr>
      </w:pPr>
      <w:r w:rsidRPr="00215BFD">
        <w:rPr>
          <w:b/>
          <w:sz w:val="32"/>
          <w:szCs w:val="32"/>
        </w:rPr>
        <w:t xml:space="preserve">ПРОГНОЗ </w:t>
      </w:r>
    </w:p>
    <w:p w:rsidR="00334126" w:rsidRPr="00215BFD" w:rsidRDefault="00334126" w:rsidP="00334126">
      <w:pPr>
        <w:spacing w:line="480" w:lineRule="auto"/>
        <w:jc w:val="center"/>
        <w:rPr>
          <w:b/>
          <w:sz w:val="32"/>
          <w:szCs w:val="32"/>
        </w:rPr>
      </w:pPr>
      <w:r w:rsidRPr="00215BFD">
        <w:rPr>
          <w:b/>
          <w:sz w:val="32"/>
          <w:szCs w:val="32"/>
        </w:rPr>
        <w:t xml:space="preserve">СОЦИАЛЬНО-ЭКОНОМИЧЕСКОГО РАЗВИТИЯ </w:t>
      </w:r>
    </w:p>
    <w:p w:rsidR="00334126" w:rsidRPr="00215BFD" w:rsidRDefault="00334126" w:rsidP="00334126">
      <w:pPr>
        <w:spacing w:line="480" w:lineRule="auto"/>
        <w:jc w:val="center"/>
        <w:rPr>
          <w:b/>
          <w:sz w:val="32"/>
          <w:szCs w:val="32"/>
        </w:rPr>
      </w:pPr>
      <w:r w:rsidRPr="00215BFD">
        <w:rPr>
          <w:b/>
          <w:sz w:val="32"/>
          <w:szCs w:val="32"/>
        </w:rPr>
        <w:t>СОВЕТСКОГО РАЙОНА ГОРОДА ЧЕЛЯБИНСКА</w:t>
      </w:r>
    </w:p>
    <w:p w:rsidR="00334126" w:rsidRPr="00215BFD" w:rsidRDefault="00334126" w:rsidP="00334126">
      <w:pPr>
        <w:spacing w:line="480" w:lineRule="auto"/>
        <w:jc w:val="center"/>
        <w:rPr>
          <w:b/>
          <w:sz w:val="28"/>
          <w:szCs w:val="28"/>
        </w:rPr>
      </w:pPr>
      <w:r w:rsidRPr="00215BFD">
        <w:rPr>
          <w:b/>
          <w:sz w:val="28"/>
          <w:szCs w:val="28"/>
        </w:rPr>
        <w:t>на 20</w:t>
      </w:r>
      <w:r w:rsidR="00D470A8">
        <w:rPr>
          <w:b/>
          <w:sz w:val="28"/>
          <w:szCs w:val="28"/>
        </w:rPr>
        <w:t>20</w:t>
      </w:r>
      <w:r w:rsidRPr="00215BFD">
        <w:rPr>
          <w:b/>
          <w:sz w:val="28"/>
          <w:szCs w:val="28"/>
        </w:rPr>
        <w:t xml:space="preserve"> год и </w:t>
      </w:r>
      <w:r w:rsidR="0031101A">
        <w:rPr>
          <w:b/>
          <w:sz w:val="28"/>
          <w:szCs w:val="28"/>
        </w:rPr>
        <w:t xml:space="preserve">на </w:t>
      </w:r>
      <w:r w:rsidRPr="00215BFD">
        <w:rPr>
          <w:b/>
          <w:sz w:val="28"/>
          <w:szCs w:val="28"/>
        </w:rPr>
        <w:t>плановый период 20</w:t>
      </w:r>
      <w:r w:rsidR="00DF0681">
        <w:rPr>
          <w:b/>
          <w:sz w:val="28"/>
          <w:szCs w:val="28"/>
        </w:rPr>
        <w:t>2</w:t>
      </w:r>
      <w:r w:rsidR="00D470A8">
        <w:rPr>
          <w:b/>
          <w:sz w:val="28"/>
          <w:szCs w:val="28"/>
        </w:rPr>
        <w:t>1</w:t>
      </w:r>
      <w:r w:rsidRPr="00215BFD">
        <w:rPr>
          <w:b/>
          <w:sz w:val="28"/>
          <w:szCs w:val="28"/>
        </w:rPr>
        <w:t xml:space="preserve"> и 20</w:t>
      </w:r>
      <w:r w:rsidR="00B161A7">
        <w:rPr>
          <w:b/>
          <w:sz w:val="28"/>
          <w:szCs w:val="28"/>
        </w:rPr>
        <w:t>2</w:t>
      </w:r>
      <w:r w:rsidR="00D470A8">
        <w:rPr>
          <w:b/>
          <w:sz w:val="28"/>
          <w:szCs w:val="28"/>
        </w:rPr>
        <w:t>2</w:t>
      </w:r>
      <w:r w:rsidRPr="00215BFD">
        <w:rPr>
          <w:b/>
          <w:sz w:val="28"/>
          <w:szCs w:val="28"/>
        </w:rPr>
        <w:t xml:space="preserve"> годов</w:t>
      </w:r>
    </w:p>
    <w:p w:rsidR="00334126" w:rsidRPr="00215BFD" w:rsidRDefault="00334126" w:rsidP="00334126">
      <w:pPr>
        <w:spacing w:line="480" w:lineRule="auto"/>
        <w:jc w:val="center"/>
        <w:rPr>
          <w:b/>
          <w:sz w:val="28"/>
          <w:szCs w:val="28"/>
        </w:rPr>
      </w:pPr>
    </w:p>
    <w:p w:rsidR="00334126" w:rsidRPr="00215BFD" w:rsidRDefault="00334126" w:rsidP="00334126">
      <w:pPr>
        <w:spacing w:line="480" w:lineRule="auto"/>
        <w:jc w:val="center"/>
        <w:rPr>
          <w:b/>
        </w:rPr>
      </w:pPr>
    </w:p>
    <w:p w:rsidR="00334126" w:rsidRPr="00215BFD" w:rsidRDefault="00334126" w:rsidP="00334126">
      <w:pPr>
        <w:spacing w:line="480" w:lineRule="auto"/>
        <w:jc w:val="center"/>
        <w:rPr>
          <w:b/>
        </w:rPr>
      </w:pPr>
    </w:p>
    <w:p w:rsidR="00457BB9" w:rsidRPr="00215BFD" w:rsidRDefault="00457BB9" w:rsidP="00334126">
      <w:pPr>
        <w:spacing w:line="480" w:lineRule="auto"/>
        <w:jc w:val="center"/>
        <w:rPr>
          <w:b/>
        </w:rPr>
      </w:pPr>
    </w:p>
    <w:p w:rsidR="00334126" w:rsidRPr="00215BFD" w:rsidRDefault="00334126" w:rsidP="00334126">
      <w:pPr>
        <w:jc w:val="center"/>
        <w:rPr>
          <w:b/>
        </w:rPr>
      </w:pPr>
    </w:p>
    <w:p w:rsidR="00334126" w:rsidRPr="00215BFD" w:rsidRDefault="00334126" w:rsidP="00334126">
      <w:pPr>
        <w:jc w:val="center"/>
        <w:rPr>
          <w:b/>
        </w:rPr>
      </w:pPr>
    </w:p>
    <w:p w:rsidR="00334126" w:rsidRPr="00215BFD" w:rsidRDefault="00334126" w:rsidP="00334126">
      <w:pPr>
        <w:jc w:val="center"/>
        <w:rPr>
          <w:b/>
        </w:rPr>
      </w:pPr>
    </w:p>
    <w:p w:rsidR="00334126" w:rsidRDefault="00334126" w:rsidP="00334126">
      <w:pPr>
        <w:jc w:val="center"/>
      </w:pPr>
    </w:p>
    <w:p w:rsidR="00334126" w:rsidRDefault="00334126" w:rsidP="00334126">
      <w:pPr>
        <w:jc w:val="center"/>
      </w:pPr>
    </w:p>
    <w:p w:rsidR="00334126" w:rsidRDefault="00334126" w:rsidP="00334126">
      <w:pPr>
        <w:jc w:val="center"/>
      </w:pPr>
    </w:p>
    <w:p w:rsidR="00334126" w:rsidRDefault="00334126" w:rsidP="00334126">
      <w:pPr>
        <w:jc w:val="center"/>
      </w:pPr>
    </w:p>
    <w:p w:rsidR="00334126" w:rsidRDefault="00334126" w:rsidP="00334126">
      <w:pPr>
        <w:jc w:val="center"/>
      </w:pPr>
    </w:p>
    <w:p w:rsidR="00F8791F" w:rsidRDefault="00F8791F" w:rsidP="00334126">
      <w:pPr>
        <w:jc w:val="center"/>
      </w:pPr>
    </w:p>
    <w:p w:rsidR="00F8791F" w:rsidRDefault="00F8791F" w:rsidP="00334126">
      <w:pPr>
        <w:jc w:val="center"/>
      </w:pPr>
    </w:p>
    <w:p w:rsidR="00F8791F" w:rsidRDefault="00F8791F" w:rsidP="00334126">
      <w:pPr>
        <w:jc w:val="center"/>
      </w:pPr>
    </w:p>
    <w:p w:rsidR="00F8791F" w:rsidRDefault="00F8791F" w:rsidP="00334126">
      <w:pPr>
        <w:jc w:val="center"/>
      </w:pPr>
    </w:p>
    <w:p w:rsidR="00F8791F" w:rsidRDefault="00F8791F" w:rsidP="00334126">
      <w:pPr>
        <w:jc w:val="center"/>
      </w:pPr>
    </w:p>
    <w:p w:rsidR="00F825A9" w:rsidRDefault="00F825A9" w:rsidP="00334126">
      <w:pPr>
        <w:jc w:val="center"/>
      </w:pPr>
    </w:p>
    <w:p w:rsidR="00F825A9" w:rsidRDefault="00F825A9" w:rsidP="00334126">
      <w:pPr>
        <w:jc w:val="center"/>
      </w:pPr>
    </w:p>
    <w:p w:rsidR="00F825A9" w:rsidRDefault="00F825A9" w:rsidP="00334126">
      <w:pPr>
        <w:jc w:val="center"/>
      </w:pPr>
    </w:p>
    <w:p w:rsidR="00582D54" w:rsidRDefault="00582D54" w:rsidP="0049410D">
      <w:pPr>
        <w:rPr>
          <w:b/>
          <w:sz w:val="28"/>
          <w:szCs w:val="28"/>
        </w:rPr>
      </w:pPr>
    </w:p>
    <w:p w:rsidR="00334126" w:rsidRDefault="00334126" w:rsidP="00334126">
      <w:pPr>
        <w:jc w:val="center"/>
        <w:rPr>
          <w:b/>
          <w:sz w:val="28"/>
          <w:szCs w:val="28"/>
        </w:rPr>
      </w:pPr>
      <w:r w:rsidRPr="00215BFD">
        <w:rPr>
          <w:b/>
          <w:sz w:val="28"/>
          <w:szCs w:val="28"/>
        </w:rPr>
        <w:t>Челябинск, 20</w:t>
      </w:r>
      <w:r w:rsidR="00D470A8">
        <w:rPr>
          <w:b/>
          <w:sz w:val="28"/>
          <w:szCs w:val="28"/>
        </w:rPr>
        <w:t>19</w:t>
      </w:r>
      <w:r w:rsidRPr="00215BFD">
        <w:rPr>
          <w:b/>
          <w:sz w:val="28"/>
          <w:szCs w:val="28"/>
        </w:rPr>
        <w:t xml:space="preserve"> год</w:t>
      </w:r>
    </w:p>
    <w:p w:rsidR="00F825A9" w:rsidRPr="00215BFD" w:rsidRDefault="00F825A9" w:rsidP="00334126">
      <w:pPr>
        <w:jc w:val="center"/>
        <w:rPr>
          <w:b/>
          <w:sz w:val="28"/>
          <w:szCs w:val="28"/>
        </w:rPr>
      </w:pPr>
    </w:p>
    <w:p w:rsidR="00334126" w:rsidRDefault="00334126" w:rsidP="00334126">
      <w:pPr>
        <w:jc w:val="center"/>
      </w:pPr>
      <w:r w:rsidRPr="008201A5">
        <w:lastRenderedPageBreak/>
        <w:t>СОДЕРЖАНИЕ</w:t>
      </w:r>
    </w:p>
    <w:p w:rsidR="00F825A9" w:rsidRPr="008201A5" w:rsidRDefault="00F825A9" w:rsidP="00334126">
      <w:pPr>
        <w:jc w:val="center"/>
      </w:pPr>
    </w:p>
    <w:tbl>
      <w:tblPr>
        <w:tblW w:w="10458" w:type="dxa"/>
        <w:tblInd w:w="-601" w:type="dxa"/>
        <w:tblLook w:val="01E0"/>
      </w:tblPr>
      <w:tblGrid>
        <w:gridCol w:w="283"/>
        <w:gridCol w:w="9640"/>
        <w:gridCol w:w="535"/>
      </w:tblGrid>
      <w:tr w:rsidR="00334126" w:rsidRPr="008201A5" w:rsidTr="003F1678">
        <w:trPr>
          <w:trHeight w:val="836"/>
        </w:trPr>
        <w:tc>
          <w:tcPr>
            <w:tcW w:w="283" w:type="dxa"/>
          </w:tcPr>
          <w:p w:rsidR="00334126" w:rsidRPr="00940485" w:rsidRDefault="00334126" w:rsidP="00334126">
            <w:pPr>
              <w:pStyle w:val="a8"/>
              <w:rPr>
                <w:lang w:val="en-US"/>
              </w:rPr>
            </w:pPr>
          </w:p>
        </w:tc>
        <w:tc>
          <w:tcPr>
            <w:tcW w:w="9640" w:type="dxa"/>
          </w:tcPr>
          <w:p w:rsidR="00334126" w:rsidRPr="008201A5" w:rsidRDefault="00334126" w:rsidP="002950E1">
            <w:pPr>
              <w:pStyle w:val="a8"/>
              <w:numPr>
                <w:ilvl w:val="0"/>
                <w:numId w:val="4"/>
              </w:numPr>
              <w:ind w:left="331" w:hanging="331"/>
              <w:contextualSpacing/>
              <w:jc w:val="both"/>
            </w:pPr>
            <w:r w:rsidRPr="009A1167">
              <w:t xml:space="preserve">Пояснительная записка к Основным показателям </w:t>
            </w:r>
            <w:r w:rsidR="00262BFA">
              <w:t>п</w:t>
            </w:r>
            <w:r w:rsidR="003D3594">
              <w:t xml:space="preserve">рогноза </w:t>
            </w:r>
            <w:r w:rsidRPr="009A1167">
              <w:t>социально-экономического развития Советского района</w:t>
            </w:r>
            <w:r w:rsidR="003D3594">
              <w:t xml:space="preserve"> </w:t>
            </w:r>
            <w:r w:rsidRPr="009A1167">
              <w:t>города Челябинска на 20</w:t>
            </w:r>
            <w:r w:rsidR="002950E1">
              <w:t>20</w:t>
            </w:r>
            <w:r w:rsidRPr="009A1167">
              <w:t xml:space="preserve"> год и на плановый период 20</w:t>
            </w:r>
            <w:r w:rsidR="00D35389">
              <w:t>2</w:t>
            </w:r>
            <w:r w:rsidR="002950E1">
              <w:t>1</w:t>
            </w:r>
            <w:r w:rsidRPr="009A1167">
              <w:t xml:space="preserve"> и 20</w:t>
            </w:r>
            <w:r w:rsidR="00B161A7">
              <w:t>2</w:t>
            </w:r>
            <w:r w:rsidR="002950E1">
              <w:t>2</w:t>
            </w:r>
            <w:r w:rsidRPr="009A1167">
              <w:t xml:space="preserve"> годов</w:t>
            </w:r>
          </w:p>
        </w:tc>
        <w:tc>
          <w:tcPr>
            <w:tcW w:w="535" w:type="dxa"/>
          </w:tcPr>
          <w:p w:rsidR="00334126" w:rsidRPr="00C076AA" w:rsidRDefault="00334126" w:rsidP="00334126">
            <w:pPr>
              <w:pStyle w:val="a8"/>
            </w:pPr>
          </w:p>
        </w:tc>
      </w:tr>
      <w:tr w:rsidR="00334126" w:rsidRPr="008201A5" w:rsidTr="003F1678">
        <w:trPr>
          <w:trHeight w:val="202"/>
        </w:trPr>
        <w:tc>
          <w:tcPr>
            <w:tcW w:w="283" w:type="dxa"/>
          </w:tcPr>
          <w:p w:rsidR="00334126" w:rsidRPr="002D7507" w:rsidRDefault="00334126" w:rsidP="00334126">
            <w:pPr>
              <w:pStyle w:val="a8"/>
            </w:pPr>
          </w:p>
        </w:tc>
        <w:tc>
          <w:tcPr>
            <w:tcW w:w="9640" w:type="dxa"/>
          </w:tcPr>
          <w:p w:rsidR="00334126" w:rsidRPr="008201A5" w:rsidRDefault="00334126" w:rsidP="00334126">
            <w:pPr>
              <w:pStyle w:val="a8"/>
            </w:pPr>
            <w:r>
              <w:t>Введение</w:t>
            </w:r>
          </w:p>
        </w:tc>
        <w:tc>
          <w:tcPr>
            <w:tcW w:w="535" w:type="dxa"/>
          </w:tcPr>
          <w:p w:rsidR="00334126" w:rsidRPr="00B839D7" w:rsidRDefault="00B839D7" w:rsidP="00334126">
            <w:pPr>
              <w:pStyle w:val="a8"/>
            </w:pPr>
            <w:r>
              <w:t>3</w:t>
            </w:r>
          </w:p>
        </w:tc>
      </w:tr>
      <w:tr w:rsidR="00334126" w:rsidRPr="008201A5" w:rsidTr="003F1678">
        <w:trPr>
          <w:trHeight w:val="411"/>
        </w:trPr>
        <w:tc>
          <w:tcPr>
            <w:tcW w:w="283" w:type="dxa"/>
          </w:tcPr>
          <w:p w:rsidR="00334126" w:rsidRPr="002D7507" w:rsidRDefault="00334126" w:rsidP="00334126">
            <w:pPr>
              <w:pStyle w:val="a8"/>
            </w:pPr>
          </w:p>
        </w:tc>
        <w:tc>
          <w:tcPr>
            <w:tcW w:w="9640" w:type="dxa"/>
          </w:tcPr>
          <w:p w:rsidR="00334126" w:rsidRPr="008201A5" w:rsidRDefault="00334126" w:rsidP="00334126">
            <w:pPr>
              <w:pStyle w:val="a8"/>
            </w:pPr>
            <w:r w:rsidRPr="008201A5">
              <w:t>Демографическая ситуация</w:t>
            </w:r>
          </w:p>
        </w:tc>
        <w:tc>
          <w:tcPr>
            <w:tcW w:w="535" w:type="dxa"/>
          </w:tcPr>
          <w:p w:rsidR="00334126" w:rsidRPr="00294358" w:rsidRDefault="00B839D7" w:rsidP="00334126">
            <w:pPr>
              <w:pStyle w:val="a8"/>
            </w:pPr>
            <w:r>
              <w:t>4</w:t>
            </w:r>
          </w:p>
        </w:tc>
      </w:tr>
      <w:tr w:rsidR="00334126" w:rsidRPr="008201A5" w:rsidTr="003F1678">
        <w:trPr>
          <w:trHeight w:val="395"/>
        </w:trPr>
        <w:tc>
          <w:tcPr>
            <w:tcW w:w="283" w:type="dxa"/>
          </w:tcPr>
          <w:p w:rsidR="00334126" w:rsidRPr="002D7507" w:rsidRDefault="00334126" w:rsidP="00334126">
            <w:pPr>
              <w:pStyle w:val="a8"/>
            </w:pPr>
          </w:p>
        </w:tc>
        <w:tc>
          <w:tcPr>
            <w:tcW w:w="9640" w:type="dxa"/>
          </w:tcPr>
          <w:p w:rsidR="00334126" w:rsidRPr="008201A5" w:rsidRDefault="00334126" w:rsidP="00334126">
            <w:pPr>
              <w:pStyle w:val="a8"/>
            </w:pPr>
            <w:r w:rsidRPr="008201A5">
              <w:t>Промышленно</w:t>
            </w:r>
            <w:r>
              <w:t>е производство</w:t>
            </w:r>
          </w:p>
        </w:tc>
        <w:tc>
          <w:tcPr>
            <w:tcW w:w="535" w:type="dxa"/>
          </w:tcPr>
          <w:p w:rsidR="00334126" w:rsidRPr="004F7A93" w:rsidRDefault="00B839D7" w:rsidP="00334126">
            <w:pPr>
              <w:pStyle w:val="a8"/>
            </w:pPr>
            <w:r>
              <w:t>6</w:t>
            </w:r>
          </w:p>
        </w:tc>
      </w:tr>
      <w:tr w:rsidR="00334126" w:rsidRPr="008201A5" w:rsidTr="003F1678">
        <w:trPr>
          <w:trHeight w:val="411"/>
        </w:trPr>
        <w:tc>
          <w:tcPr>
            <w:tcW w:w="283" w:type="dxa"/>
          </w:tcPr>
          <w:p w:rsidR="00334126" w:rsidRPr="002D7507" w:rsidRDefault="00334126" w:rsidP="00334126">
            <w:pPr>
              <w:pStyle w:val="a8"/>
            </w:pPr>
          </w:p>
        </w:tc>
        <w:tc>
          <w:tcPr>
            <w:tcW w:w="9640" w:type="dxa"/>
          </w:tcPr>
          <w:p w:rsidR="00334126" w:rsidRPr="008201A5" w:rsidRDefault="00334126" w:rsidP="00334126">
            <w:pPr>
              <w:pStyle w:val="a8"/>
            </w:pPr>
            <w:r>
              <w:t>Р</w:t>
            </w:r>
            <w:r w:rsidRPr="008201A5">
              <w:t>ынок товаров и услуг</w:t>
            </w:r>
          </w:p>
        </w:tc>
        <w:tc>
          <w:tcPr>
            <w:tcW w:w="535" w:type="dxa"/>
          </w:tcPr>
          <w:p w:rsidR="00334126" w:rsidRDefault="00B839D7" w:rsidP="00334126">
            <w:pPr>
              <w:pStyle w:val="a8"/>
            </w:pPr>
            <w:r>
              <w:t>8</w:t>
            </w:r>
          </w:p>
        </w:tc>
      </w:tr>
      <w:tr w:rsidR="00334126" w:rsidRPr="008201A5" w:rsidTr="003F1678">
        <w:trPr>
          <w:trHeight w:val="395"/>
        </w:trPr>
        <w:tc>
          <w:tcPr>
            <w:tcW w:w="283" w:type="dxa"/>
          </w:tcPr>
          <w:p w:rsidR="00334126" w:rsidRPr="002D7507" w:rsidRDefault="00334126" w:rsidP="00334126">
            <w:pPr>
              <w:pStyle w:val="a8"/>
            </w:pPr>
          </w:p>
        </w:tc>
        <w:tc>
          <w:tcPr>
            <w:tcW w:w="9640" w:type="dxa"/>
          </w:tcPr>
          <w:p w:rsidR="00334126" w:rsidRPr="008201A5" w:rsidRDefault="00334126" w:rsidP="00334126">
            <w:pPr>
              <w:pStyle w:val="a8"/>
            </w:pPr>
            <w:r w:rsidRPr="008201A5">
              <w:t>Инвестиции</w:t>
            </w:r>
            <w:r>
              <w:t xml:space="preserve"> и </w:t>
            </w:r>
            <w:r w:rsidRPr="008201A5">
              <w:t>строительство</w:t>
            </w:r>
          </w:p>
        </w:tc>
        <w:tc>
          <w:tcPr>
            <w:tcW w:w="535" w:type="dxa"/>
          </w:tcPr>
          <w:p w:rsidR="00334126" w:rsidRDefault="00B839D7" w:rsidP="00334126">
            <w:pPr>
              <w:pStyle w:val="a8"/>
            </w:pPr>
            <w:r>
              <w:t>11</w:t>
            </w:r>
          </w:p>
        </w:tc>
      </w:tr>
      <w:tr w:rsidR="00334126" w:rsidRPr="008201A5" w:rsidTr="003F1678">
        <w:trPr>
          <w:trHeight w:val="395"/>
        </w:trPr>
        <w:tc>
          <w:tcPr>
            <w:tcW w:w="283" w:type="dxa"/>
          </w:tcPr>
          <w:p w:rsidR="00334126" w:rsidRPr="00940485" w:rsidRDefault="00334126" w:rsidP="00334126">
            <w:pPr>
              <w:pStyle w:val="a8"/>
              <w:rPr>
                <w:lang w:val="en-US"/>
              </w:rPr>
            </w:pPr>
          </w:p>
        </w:tc>
        <w:tc>
          <w:tcPr>
            <w:tcW w:w="9640" w:type="dxa"/>
          </w:tcPr>
          <w:p w:rsidR="00334126" w:rsidRPr="008201A5" w:rsidRDefault="00334126" w:rsidP="00D128B2">
            <w:pPr>
              <w:pStyle w:val="a8"/>
            </w:pPr>
            <w:r>
              <w:t xml:space="preserve">Финансовые </w:t>
            </w:r>
            <w:r w:rsidR="00D128B2">
              <w:t>результаты</w:t>
            </w:r>
            <w:r>
              <w:t xml:space="preserve"> деятельности организаций</w:t>
            </w:r>
          </w:p>
        </w:tc>
        <w:tc>
          <w:tcPr>
            <w:tcW w:w="535" w:type="dxa"/>
          </w:tcPr>
          <w:p w:rsidR="00334126" w:rsidRDefault="00B839D7" w:rsidP="00334126">
            <w:pPr>
              <w:pStyle w:val="a8"/>
            </w:pPr>
            <w:r>
              <w:t>14</w:t>
            </w:r>
          </w:p>
        </w:tc>
      </w:tr>
      <w:tr w:rsidR="003F09DC" w:rsidRPr="008201A5" w:rsidTr="003F1678">
        <w:trPr>
          <w:trHeight w:val="395"/>
        </w:trPr>
        <w:tc>
          <w:tcPr>
            <w:tcW w:w="283" w:type="dxa"/>
          </w:tcPr>
          <w:p w:rsidR="003F09DC" w:rsidRPr="00940485" w:rsidRDefault="003F09DC" w:rsidP="00334126">
            <w:pPr>
              <w:pStyle w:val="a8"/>
              <w:rPr>
                <w:lang w:val="en-US"/>
              </w:rPr>
            </w:pPr>
          </w:p>
        </w:tc>
        <w:tc>
          <w:tcPr>
            <w:tcW w:w="9640" w:type="dxa"/>
          </w:tcPr>
          <w:p w:rsidR="003F09DC" w:rsidRDefault="003F09DC" w:rsidP="00334126">
            <w:pPr>
              <w:pStyle w:val="a8"/>
            </w:pPr>
            <w:r>
              <w:t>Бюджетная политика</w:t>
            </w:r>
          </w:p>
        </w:tc>
        <w:tc>
          <w:tcPr>
            <w:tcW w:w="535" w:type="dxa"/>
          </w:tcPr>
          <w:p w:rsidR="003F09DC" w:rsidRDefault="00200ADE" w:rsidP="00334126">
            <w:pPr>
              <w:pStyle w:val="a8"/>
            </w:pPr>
            <w:r>
              <w:t>14</w:t>
            </w:r>
          </w:p>
        </w:tc>
      </w:tr>
      <w:tr w:rsidR="00D128B2" w:rsidRPr="008201A5" w:rsidTr="003F1678">
        <w:trPr>
          <w:trHeight w:val="395"/>
        </w:trPr>
        <w:tc>
          <w:tcPr>
            <w:tcW w:w="283" w:type="dxa"/>
          </w:tcPr>
          <w:p w:rsidR="00D128B2" w:rsidRPr="00940485" w:rsidRDefault="00D128B2" w:rsidP="00334126">
            <w:pPr>
              <w:pStyle w:val="a8"/>
              <w:rPr>
                <w:lang w:val="en-US"/>
              </w:rPr>
            </w:pPr>
          </w:p>
        </w:tc>
        <w:tc>
          <w:tcPr>
            <w:tcW w:w="9640" w:type="dxa"/>
          </w:tcPr>
          <w:p w:rsidR="00D128B2" w:rsidRDefault="00D128B2" w:rsidP="00D128B2">
            <w:pPr>
              <w:pStyle w:val="a8"/>
            </w:pPr>
            <w:r>
              <w:t>Денежные доходы населения</w:t>
            </w:r>
          </w:p>
        </w:tc>
        <w:tc>
          <w:tcPr>
            <w:tcW w:w="535" w:type="dxa"/>
          </w:tcPr>
          <w:p w:rsidR="00D128B2" w:rsidRDefault="00B839D7" w:rsidP="00334126">
            <w:pPr>
              <w:pStyle w:val="a8"/>
            </w:pPr>
            <w:r>
              <w:t>1</w:t>
            </w:r>
            <w:r w:rsidR="00200ADE">
              <w:t>6</w:t>
            </w:r>
          </w:p>
        </w:tc>
      </w:tr>
      <w:tr w:rsidR="00334126" w:rsidRPr="008201A5" w:rsidTr="003F1678">
        <w:trPr>
          <w:trHeight w:val="411"/>
        </w:trPr>
        <w:tc>
          <w:tcPr>
            <w:tcW w:w="283" w:type="dxa"/>
          </w:tcPr>
          <w:p w:rsidR="00334126" w:rsidRPr="00D128B2" w:rsidRDefault="00334126" w:rsidP="00334126">
            <w:pPr>
              <w:pStyle w:val="a8"/>
            </w:pPr>
          </w:p>
        </w:tc>
        <w:tc>
          <w:tcPr>
            <w:tcW w:w="9640" w:type="dxa"/>
          </w:tcPr>
          <w:p w:rsidR="00334126" w:rsidRPr="008201A5" w:rsidRDefault="00334126" w:rsidP="00334126">
            <w:pPr>
              <w:pStyle w:val="a8"/>
            </w:pPr>
            <w:r>
              <w:t>Труд и занятость</w:t>
            </w:r>
          </w:p>
        </w:tc>
        <w:tc>
          <w:tcPr>
            <w:tcW w:w="535" w:type="dxa"/>
          </w:tcPr>
          <w:p w:rsidR="00334126" w:rsidRPr="002055F7" w:rsidRDefault="00B839D7" w:rsidP="00F90BC9">
            <w:pPr>
              <w:pStyle w:val="a8"/>
            </w:pPr>
            <w:r>
              <w:t>18</w:t>
            </w:r>
          </w:p>
        </w:tc>
      </w:tr>
      <w:tr w:rsidR="00334126" w:rsidRPr="008201A5" w:rsidTr="003F1678">
        <w:trPr>
          <w:trHeight w:val="395"/>
        </w:trPr>
        <w:tc>
          <w:tcPr>
            <w:tcW w:w="283" w:type="dxa"/>
          </w:tcPr>
          <w:p w:rsidR="00334126" w:rsidRPr="00940485" w:rsidRDefault="00334126" w:rsidP="00334126">
            <w:pPr>
              <w:pStyle w:val="a8"/>
              <w:rPr>
                <w:lang w:val="en-US"/>
              </w:rPr>
            </w:pPr>
          </w:p>
        </w:tc>
        <w:tc>
          <w:tcPr>
            <w:tcW w:w="9640" w:type="dxa"/>
          </w:tcPr>
          <w:p w:rsidR="00334126" w:rsidRPr="008201A5" w:rsidRDefault="00D128B2" w:rsidP="00334126">
            <w:pPr>
              <w:pStyle w:val="a8"/>
            </w:pPr>
            <w:r>
              <w:t>Благоустройство и обеспечение жизнедеятельности территории</w:t>
            </w:r>
          </w:p>
        </w:tc>
        <w:tc>
          <w:tcPr>
            <w:tcW w:w="535" w:type="dxa"/>
          </w:tcPr>
          <w:p w:rsidR="00334126" w:rsidRPr="0041469E" w:rsidRDefault="00B839D7" w:rsidP="00F90BC9">
            <w:pPr>
              <w:pStyle w:val="a8"/>
            </w:pPr>
            <w:r>
              <w:t>20</w:t>
            </w:r>
          </w:p>
        </w:tc>
      </w:tr>
      <w:tr w:rsidR="00334126" w:rsidRPr="008201A5" w:rsidTr="003F1678">
        <w:trPr>
          <w:trHeight w:val="411"/>
        </w:trPr>
        <w:tc>
          <w:tcPr>
            <w:tcW w:w="283" w:type="dxa"/>
          </w:tcPr>
          <w:p w:rsidR="00334126" w:rsidRPr="00940485" w:rsidRDefault="00334126" w:rsidP="00334126">
            <w:pPr>
              <w:pStyle w:val="a8"/>
              <w:rPr>
                <w:lang w:val="en-US"/>
              </w:rPr>
            </w:pPr>
          </w:p>
        </w:tc>
        <w:tc>
          <w:tcPr>
            <w:tcW w:w="9640" w:type="dxa"/>
          </w:tcPr>
          <w:p w:rsidR="00334126" w:rsidRPr="008201A5" w:rsidRDefault="00334126" w:rsidP="00334126">
            <w:pPr>
              <w:pStyle w:val="a8"/>
            </w:pPr>
            <w:r>
              <w:t>Здравоохранение</w:t>
            </w:r>
          </w:p>
        </w:tc>
        <w:tc>
          <w:tcPr>
            <w:tcW w:w="535" w:type="dxa"/>
          </w:tcPr>
          <w:p w:rsidR="00334126" w:rsidRPr="0041469E" w:rsidRDefault="00B839D7" w:rsidP="00334126">
            <w:pPr>
              <w:pStyle w:val="a8"/>
            </w:pPr>
            <w:r>
              <w:t>23</w:t>
            </w:r>
          </w:p>
        </w:tc>
      </w:tr>
      <w:tr w:rsidR="00334126" w:rsidRPr="008201A5" w:rsidTr="003F1678">
        <w:trPr>
          <w:trHeight w:val="395"/>
        </w:trPr>
        <w:tc>
          <w:tcPr>
            <w:tcW w:w="283" w:type="dxa"/>
          </w:tcPr>
          <w:p w:rsidR="00334126" w:rsidRPr="00C2233E" w:rsidRDefault="00334126" w:rsidP="00334126">
            <w:pPr>
              <w:pStyle w:val="a8"/>
            </w:pPr>
          </w:p>
        </w:tc>
        <w:tc>
          <w:tcPr>
            <w:tcW w:w="9640" w:type="dxa"/>
          </w:tcPr>
          <w:p w:rsidR="00334126" w:rsidRPr="008201A5" w:rsidRDefault="00334126" w:rsidP="00334126">
            <w:pPr>
              <w:pStyle w:val="a8"/>
            </w:pPr>
            <w:r>
              <w:t>Ф</w:t>
            </w:r>
            <w:r w:rsidRPr="00C2233E">
              <w:t>изическая культура</w:t>
            </w:r>
            <w:r>
              <w:t xml:space="preserve"> и спорт</w:t>
            </w:r>
            <w:r w:rsidRPr="00C2233E">
              <w:t xml:space="preserve">  </w:t>
            </w:r>
          </w:p>
        </w:tc>
        <w:tc>
          <w:tcPr>
            <w:tcW w:w="535" w:type="dxa"/>
          </w:tcPr>
          <w:p w:rsidR="00334126" w:rsidRPr="003846D0" w:rsidRDefault="00B839D7" w:rsidP="00C12ACC">
            <w:pPr>
              <w:pStyle w:val="a8"/>
            </w:pPr>
            <w:r>
              <w:t>2</w:t>
            </w:r>
            <w:r w:rsidR="00200ADE">
              <w:t>4</w:t>
            </w:r>
          </w:p>
        </w:tc>
      </w:tr>
      <w:tr w:rsidR="00334126" w:rsidRPr="008201A5" w:rsidTr="003F1678">
        <w:trPr>
          <w:trHeight w:val="395"/>
        </w:trPr>
        <w:tc>
          <w:tcPr>
            <w:tcW w:w="283" w:type="dxa"/>
          </w:tcPr>
          <w:p w:rsidR="00334126" w:rsidRPr="00C2233E" w:rsidRDefault="00334126" w:rsidP="00334126">
            <w:pPr>
              <w:pStyle w:val="a8"/>
            </w:pPr>
          </w:p>
        </w:tc>
        <w:tc>
          <w:tcPr>
            <w:tcW w:w="9640" w:type="dxa"/>
          </w:tcPr>
          <w:p w:rsidR="00334126" w:rsidRPr="008201A5" w:rsidRDefault="00334126" w:rsidP="00334126">
            <w:pPr>
              <w:pStyle w:val="a8"/>
            </w:pPr>
            <w:r w:rsidRPr="00C2233E">
              <w:t>Культура</w:t>
            </w:r>
          </w:p>
        </w:tc>
        <w:tc>
          <w:tcPr>
            <w:tcW w:w="535" w:type="dxa"/>
          </w:tcPr>
          <w:p w:rsidR="00334126" w:rsidRPr="003846D0" w:rsidRDefault="00B839D7" w:rsidP="00334126">
            <w:pPr>
              <w:pStyle w:val="a8"/>
            </w:pPr>
            <w:r>
              <w:t>26</w:t>
            </w:r>
          </w:p>
        </w:tc>
      </w:tr>
      <w:tr w:rsidR="00334126" w:rsidRPr="008201A5" w:rsidTr="003F1678">
        <w:trPr>
          <w:trHeight w:val="411"/>
        </w:trPr>
        <w:tc>
          <w:tcPr>
            <w:tcW w:w="283" w:type="dxa"/>
          </w:tcPr>
          <w:p w:rsidR="00334126" w:rsidRPr="00C2233E" w:rsidRDefault="00334126" w:rsidP="00334126">
            <w:pPr>
              <w:pStyle w:val="a8"/>
            </w:pPr>
          </w:p>
        </w:tc>
        <w:tc>
          <w:tcPr>
            <w:tcW w:w="9640" w:type="dxa"/>
          </w:tcPr>
          <w:p w:rsidR="00334126" w:rsidRPr="008201A5" w:rsidRDefault="00334126" w:rsidP="00334126">
            <w:pPr>
              <w:pStyle w:val="a8"/>
            </w:pPr>
            <w:r>
              <w:t>Молодежная политика</w:t>
            </w:r>
          </w:p>
        </w:tc>
        <w:tc>
          <w:tcPr>
            <w:tcW w:w="535" w:type="dxa"/>
          </w:tcPr>
          <w:p w:rsidR="00334126" w:rsidRPr="00D43D16" w:rsidRDefault="00B839D7" w:rsidP="00334126">
            <w:pPr>
              <w:pStyle w:val="a8"/>
            </w:pPr>
            <w:r>
              <w:t>27</w:t>
            </w:r>
          </w:p>
        </w:tc>
      </w:tr>
      <w:tr w:rsidR="00334126" w:rsidRPr="008201A5" w:rsidTr="003F1678">
        <w:trPr>
          <w:trHeight w:val="395"/>
        </w:trPr>
        <w:tc>
          <w:tcPr>
            <w:tcW w:w="283" w:type="dxa"/>
          </w:tcPr>
          <w:p w:rsidR="00334126" w:rsidRPr="00C2233E" w:rsidRDefault="00334126" w:rsidP="00334126">
            <w:pPr>
              <w:pStyle w:val="a8"/>
            </w:pPr>
          </w:p>
        </w:tc>
        <w:tc>
          <w:tcPr>
            <w:tcW w:w="9640" w:type="dxa"/>
          </w:tcPr>
          <w:p w:rsidR="00334126" w:rsidRPr="008201A5" w:rsidRDefault="00334126" w:rsidP="00334126">
            <w:pPr>
              <w:pStyle w:val="a8"/>
            </w:pPr>
            <w:r w:rsidRPr="008201A5">
              <w:t>Образование</w:t>
            </w:r>
          </w:p>
        </w:tc>
        <w:tc>
          <w:tcPr>
            <w:tcW w:w="535" w:type="dxa"/>
          </w:tcPr>
          <w:p w:rsidR="00334126" w:rsidRPr="00D7178A" w:rsidRDefault="00B839D7" w:rsidP="00334126">
            <w:pPr>
              <w:pStyle w:val="a8"/>
            </w:pPr>
            <w:r>
              <w:t>28</w:t>
            </w:r>
          </w:p>
        </w:tc>
      </w:tr>
      <w:tr w:rsidR="00334126" w:rsidRPr="008201A5" w:rsidTr="003F1678">
        <w:trPr>
          <w:trHeight w:val="411"/>
        </w:trPr>
        <w:tc>
          <w:tcPr>
            <w:tcW w:w="283" w:type="dxa"/>
          </w:tcPr>
          <w:p w:rsidR="00334126" w:rsidRPr="00C2233E" w:rsidRDefault="00334126" w:rsidP="00334126">
            <w:pPr>
              <w:pStyle w:val="a8"/>
            </w:pPr>
          </w:p>
        </w:tc>
        <w:tc>
          <w:tcPr>
            <w:tcW w:w="9640" w:type="dxa"/>
          </w:tcPr>
          <w:p w:rsidR="00334126" w:rsidRPr="008201A5" w:rsidRDefault="00334126" w:rsidP="00334126">
            <w:pPr>
              <w:pStyle w:val="a8"/>
            </w:pPr>
            <w:r>
              <w:t>Социальная защита</w:t>
            </w:r>
          </w:p>
        </w:tc>
        <w:tc>
          <w:tcPr>
            <w:tcW w:w="535" w:type="dxa"/>
          </w:tcPr>
          <w:p w:rsidR="00334126" w:rsidRPr="0041469E" w:rsidRDefault="00B839D7" w:rsidP="00334126">
            <w:pPr>
              <w:pStyle w:val="a8"/>
            </w:pPr>
            <w:r>
              <w:t>3</w:t>
            </w:r>
            <w:r w:rsidR="00200ADE">
              <w:t>0</w:t>
            </w:r>
          </w:p>
        </w:tc>
      </w:tr>
      <w:tr w:rsidR="00D128B2" w:rsidRPr="008201A5" w:rsidTr="003F1678">
        <w:trPr>
          <w:trHeight w:val="411"/>
        </w:trPr>
        <w:tc>
          <w:tcPr>
            <w:tcW w:w="283" w:type="dxa"/>
          </w:tcPr>
          <w:p w:rsidR="00D128B2" w:rsidRPr="00C2233E" w:rsidRDefault="00D128B2" w:rsidP="00334126">
            <w:pPr>
              <w:pStyle w:val="a8"/>
            </w:pPr>
          </w:p>
        </w:tc>
        <w:tc>
          <w:tcPr>
            <w:tcW w:w="9640" w:type="dxa"/>
          </w:tcPr>
          <w:p w:rsidR="00D128B2" w:rsidRDefault="00D128B2" w:rsidP="00334126">
            <w:pPr>
              <w:pStyle w:val="a8"/>
            </w:pPr>
            <w:r>
              <w:t>Обращения граждан</w:t>
            </w:r>
          </w:p>
        </w:tc>
        <w:tc>
          <w:tcPr>
            <w:tcW w:w="535" w:type="dxa"/>
          </w:tcPr>
          <w:p w:rsidR="00D128B2" w:rsidRDefault="00B839D7" w:rsidP="00334126">
            <w:pPr>
              <w:pStyle w:val="a8"/>
            </w:pPr>
            <w:r>
              <w:t>3</w:t>
            </w:r>
            <w:r w:rsidR="00200ADE">
              <w:t>7</w:t>
            </w:r>
          </w:p>
        </w:tc>
      </w:tr>
      <w:tr w:rsidR="00D128B2" w:rsidRPr="008201A5" w:rsidTr="003F1678">
        <w:trPr>
          <w:trHeight w:val="411"/>
        </w:trPr>
        <w:tc>
          <w:tcPr>
            <w:tcW w:w="283" w:type="dxa"/>
          </w:tcPr>
          <w:p w:rsidR="00D128B2" w:rsidRPr="00C2233E" w:rsidRDefault="00D128B2" w:rsidP="00334126">
            <w:pPr>
              <w:pStyle w:val="a8"/>
            </w:pPr>
          </w:p>
        </w:tc>
        <w:tc>
          <w:tcPr>
            <w:tcW w:w="9640" w:type="dxa"/>
          </w:tcPr>
          <w:p w:rsidR="00D128B2" w:rsidRDefault="00D128B2" w:rsidP="00334126">
            <w:pPr>
              <w:pStyle w:val="a8"/>
            </w:pPr>
            <w:r>
              <w:t>Взаимодействие с общественными организациями</w:t>
            </w:r>
          </w:p>
        </w:tc>
        <w:tc>
          <w:tcPr>
            <w:tcW w:w="535" w:type="dxa"/>
          </w:tcPr>
          <w:p w:rsidR="00D128B2" w:rsidRDefault="00B839D7" w:rsidP="00334126">
            <w:pPr>
              <w:pStyle w:val="a8"/>
            </w:pPr>
            <w:r>
              <w:t>3</w:t>
            </w:r>
            <w:r w:rsidR="00200ADE">
              <w:t>7</w:t>
            </w:r>
          </w:p>
        </w:tc>
      </w:tr>
      <w:tr w:rsidR="00D128B2" w:rsidRPr="008201A5" w:rsidTr="003F1678">
        <w:trPr>
          <w:trHeight w:val="411"/>
        </w:trPr>
        <w:tc>
          <w:tcPr>
            <w:tcW w:w="283" w:type="dxa"/>
          </w:tcPr>
          <w:p w:rsidR="00D128B2" w:rsidRPr="00C2233E" w:rsidRDefault="00D128B2" w:rsidP="00334126">
            <w:pPr>
              <w:pStyle w:val="a8"/>
            </w:pPr>
          </w:p>
        </w:tc>
        <w:tc>
          <w:tcPr>
            <w:tcW w:w="9640" w:type="dxa"/>
          </w:tcPr>
          <w:p w:rsidR="00D128B2" w:rsidRDefault="00D128B2" w:rsidP="00334126">
            <w:pPr>
              <w:pStyle w:val="a8"/>
            </w:pPr>
            <w:r>
              <w:t>Доступность к информации о деятельности администрации района</w:t>
            </w:r>
          </w:p>
        </w:tc>
        <w:tc>
          <w:tcPr>
            <w:tcW w:w="535" w:type="dxa"/>
          </w:tcPr>
          <w:p w:rsidR="00D128B2" w:rsidRDefault="00B839D7" w:rsidP="00334126">
            <w:pPr>
              <w:pStyle w:val="a8"/>
            </w:pPr>
            <w:r>
              <w:t>3</w:t>
            </w:r>
            <w:r w:rsidR="00200ADE">
              <w:t>8</w:t>
            </w:r>
          </w:p>
        </w:tc>
      </w:tr>
      <w:tr w:rsidR="00D128B2" w:rsidRPr="008201A5" w:rsidTr="003F1678">
        <w:trPr>
          <w:trHeight w:val="411"/>
        </w:trPr>
        <w:tc>
          <w:tcPr>
            <w:tcW w:w="283" w:type="dxa"/>
          </w:tcPr>
          <w:p w:rsidR="00D128B2" w:rsidRPr="00C2233E" w:rsidRDefault="00D128B2" w:rsidP="00334126">
            <w:pPr>
              <w:pStyle w:val="a8"/>
            </w:pPr>
          </w:p>
        </w:tc>
        <w:tc>
          <w:tcPr>
            <w:tcW w:w="9640" w:type="dxa"/>
          </w:tcPr>
          <w:p w:rsidR="00D128B2" w:rsidRDefault="00D128B2" w:rsidP="00334126">
            <w:pPr>
              <w:pStyle w:val="a8"/>
            </w:pPr>
            <w:r>
              <w:t>Общественная безопасность</w:t>
            </w:r>
          </w:p>
        </w:tc>
        <w:tc>
          <w:tcPr>
            <w:tcW w:w="535" w:type="dxa"/>
          </w:tcPr>
          <w:p w:rsidR="00D128B2" w:rsidRDefault="00200ADE" w:rsidP="00334126">
            <w:pPr>
              <w:pStyle w:val="a8"/>
            </w:pPr>
            <w:r>
              <w:t>39</w:t>
            </w:r>
          </w:p>
        </w:tc>
      </w:tr>
      <w:tr w:rsidR="00F718AD" w:rsidRPr="008201A5" w:rsidTr="003F1678">
        <w:trPr>
          <w:trHeight w:val="395"/>
        </w:trPr>
        <w:tc>
          <w:tcPr>
            <w:tcW w:w="283" w:type="dxa"/>
          </w:tcPr>
          <w:p w:rsidR="00F718AD" w:rsidRPr="00C2233E" w:rsidRDefault="00F718AD" w:rsidP="00334126">
            <w:pPr>
              <w:pStyle w:val="a8"/>
            </w:pPr>
          </w:p>
        </w:tc>
        <w:tc>
          <w:tcPr>
            <w:tcW w:w="9640" w:type="dxa"/>
          </w:tcPr>
          <w:p w:rsidR="00F718AD" w:rsidRPr="00074794" w:rsidRDefault="00F718AD" w:rsidP="00F718AD">
            <w:pPr>
              <w:pStyle w:val="ad"/>
              <w:numPr>
                <w:ilvl w:val="0"/>
                <w:numId w:val="4"/>
              </w:numPr>
              <w:ind w:left="331" w:hanging="331"/>
              <w:rPr>
                <w:sz w:val="24"/>
                <w:szCs w:val="24"/>
              </w:rPr>
            </w:pPr>
            <w:r w:rsidRPr="0031101A">
              <w:rPr>
                <w:sz w:val="24"/>
                <w:szCs w:val="24"/>
              </w:rPr>
              <w:t>Основные показатели прогноза социально-экономического развития Советского района города Челябинска на 20</w:t>
            </w:r>
            <w:r w:rsidR="00D128B2">
              <w:rPr>
                <w:sz w:val="24"/>
                <w:szCs w:val="24"/>
              </w:rPr>
              <w:t>20</w:t>
            </w:r>
            <w:r w:rsidRPr="0031101A">
              <w:rPr>
                <w:sz w:val="24"/>
                <w:szCs w:val="24"/>
              </w:rPr>
              <w:t xml:space="preserve"> год и на плановый период 20</w:t>
            </w:r>
            <w:r w:rsidR="00D35389">
              <w:rPr>
                <w:sz w:val="24"/>
                <w:szCs w:val="24"/>
              </w:rPr>
              <w:t>2</w:t>
            </w:r>
            <w:r w:rsidR="00D128B2">
              <w:rPr>
                <w:sz w:val="24"/>
                <w:szCs w:val="24"/>
              </w:rPr>
              <w:t>1</w:t>
            </w:r>
            <w:r w:rsidRPr="0031101A">
              <w:rPr>
                <w:sz w:val="24"/>
                <w:szCs w:val="24"/>
              </w:rPr>
              <w:t xml:space="preserve"> и 20</w:t>
            </w:r>
            <w:r>
              <w:rPr>
                <w:sz w:val="24"/>
                <w:szCs w:val="24"/>
              </w:rPr>
              <w:t>2</w:t>
            </w:r>
            <w:r w:rsidR="00D128B2">
              <w:rPr>
                <w:sz w:val="24"/>
                <w:szCs w:val="24"/>
              </w:rPr>
              <w:t>2</w:t>
            </w:r>
            <w:r w:rsidRPr="0031101A">
              <w:rPr>
                <w:sz w:val="24"/>
                <w:szCs w:val="24"/>
              </w:rPr>
              <w:t xml:space="preserve"> годов</w:t>
            </w:r>
          </w:p>
          <w:p w:rsidR="00F718AD" w:rsidRPr="0031101A" w:rsidRDefault="00F718AD" w:rsidP="00F718AD">
            <w:pPr>
              <w:pStyle w:val="ad"/>
              <w:ind w:left="331"/>
              <w:rPr>
                <w:sz w:val="24"/>
                <w:szCs w:val="24"/>
              </w:rPr>
            </w:pPr>
          </w:p>
        </w:tc>
        <w:tc>
          <w:tcPr>
            <w:tcW w:w="535" w:type="dxa"/>
          </w:tcPr>
          <w:p w:rsidR="00F718AD" w:rsidRPr="0031101A" w:rsidRDefault="00B839D7" w:rsidP="00F718AD">
            <w:pPr>
              <w:pStyle w:val="a8"/>
            </w:pPr>
            <w:r>
              <w:t>4</w:t>
            </w:r>
            <w:r w:rsidR="00AA256A">
              <w:t>1</w:t>
            </w:r>
          </w:p>
        </w:tc>
      </w:tr>
      <w:tr w:rsidR="00F718AD" w:rsidRPr="0031101A" w:rsidTr="003F1678">
        <w:trPr>
          <w:trHeight w:val="691"/>
        </w:trPr>
        <w:tc>
          <w:tcPr>
            <w:tcW w:w="283" w:type="dxa"/>
          </w:tcPr>
          <w:p w:rsidR="00F718AD" w:rsidRPr="00C2233E" w:rsidRDefault="00F718AD" w:rsidP="00334126">
            <w:pPr>
              <w:pStyle w:val="a8"/>
            </w:pPr>
          </w:p>
        </w:tc>
        <w:tc>
          <w:tcPr>
            <w:tcW w:w="9640" w:type="dxa"/>
          </w:tcPr>
          <w:p w:rsidR="00F718AD" w:rsidRPr="00074794" w:rsidRDefault="00F718AD" w:rsidP="00F718AD">
            <w:pPr>
              <w:pStyle w:val="ad"/>
              <w:numPr>
                <w:ilvl w:val="0"/>
                <w:numId w:val="4"/>
              </w:numPr>
              <w:ind w:left="331" w:hanging="331"/>
              <w:rPr>
                <w:rFonts w:eastAsiaTheme="minorHAnsi"/>
                <w:sz w:val="24"/>
                <w:szCs w:val="24"/>
                <w:lang w:eastAsia="en-US"/>
              </w:rPr>
            </w:pPr>
            <w:r w:rsidRPr="00496226">
              <w:rPr>
                <w:bCs/>
                <w:sz w:val="24"/>
                <w:szCs w:val="24"/>
              </w:rPr>
              <w:t>Оценка достигнутого уровня социально-экономического развития Советского района города Челябинска</w:t>
            </w:r>
          </w:p>
          <w:p w:rsidR="00F718AD" w:rsidRPr="0031101A" w:rsidRDefault="00F718AD" w:rsidP="00074794">
            <w:pPr>
              <w:pStyle w:val="ad"/>
              <w:ind w:left="331"/>
              <w:rPr>
                <w:sz w:val="24"/>
                <w:szCs w:val="24"/>
              </w:rPr>
            </w:pPr>
          </w:p>
        </w:tc>
        <w:tc>
          <w:tcPr>
            <w:tcW w:w="535" w:type="dxa"/>
          </w:tcPr>
          <w:p w:rsidR="00F718AD" w:rsidRPr="0031101A" w:rsidRDefault="00B839D7" w:rsidP="00AA256A">
            <w:pPr>
              <w:pStyle w:val="a8"/>
            </w:pPr>
            <w:r>
              <w:t>4</w:t>
            </w:r>
            <w:r w:rsidR="00AA256A">
              <w:t>4</w:t>
            </w:r>
          </w:p>
        </w:tc>
      </w:tr>
      <w:tr w:rsidR="00F718AD" w:rsidRPr="0031101A" w:rsidTr="003F1678">
        <w:trPr>
          <w:trHeight w:val="574"/>
        </w:trPr>
        <w:tc>
          <w:tcPr>
            <w:tcW w:w="283" w:type="dxa"/>
          </w:tcPr>
          <w:p w:rsidR="00F718AD" w:rsidRPr="00C2233E" w:rsidRDefault="00F718AD" w:rsidP="00334126">
            <w:pPr>
              <w:pStyle w:val="a8"/>
            </w:pPr>
          </w:p>
        </w:tc>
        <w:tc>
          <w:tcPr>
            <w:tcW w:w="9640" w:type="dxa"/>
          </w:tcPr>
          <w:p w:rsidR="00F718AD" w:rsidRPr="00656324" w:rsidRDefault="00F718AD" w:rsidP="00CE1DD2">
            <w:pPr>
              <w:pStyle w:val="ad"/>
              <w:numPr>
                <w:ilvl w:val="0"/>
                <w:numId w:val="4"/>
              </w:numPr>
              <w:ind w:left="331" w:right="-266" w:hanging="331"/>
              <w:rPr>
                <w:rFonts w:eastAsiaTheme="minorHAnsi"/>
                <w:sz w:val="24"/>
                <w:szCs w:val="24"/>
                <w:lang w:eastAsia="en-US"/>
              </w:rPr>
            </w:pPr>
            <w:r w:rsidRPr="00496226">
              <w:rPr>
                <w:sz w:val="24"/>
                <w:szCs w:val="24"/>
              </w:rPr>
              <w:t>Основные параметры муниципаль</w:t>
            </w:r>
            <w:r w:rsidR="003F1678">
              <w:rPr>
                <w:sz w:val="24"/>
                <w:szCs w:val="24"/>
              </w:rPr>
              <w:t>н</w:t>
            </w:r>
            <w:r w:rsidR="00CE1DD2">
              <w:rPr>
                <w:sz w:val="24"/>
                <w:szCs w:val="24"/>
              </w:rPr>
              <w:t>ых</w:t>
            </w:r>
            <w:r w:rsidR="003F1678">
              <w:rPr>
                <w:sz w:val="24"/>
                <w:szCs w:val="24"/>
              </w:rPr>
              <w:t xml:space="preserve"> программ Советского района </w:t>
            </w:r>
            <w:r w:rsidRPr="00496226">
              <w:rPr>
                <w:sz w:val="24"/>
                <w:szCs w:val="24"/>
              </w:rPr>
              <w:t>города Челябинска</w:t>
            </w:r>
          </w:p>
        </w:tc>
        <w:tc>
          <w:tcPr>
            <w:tcW w:w="535" w:type="dxa"/>
          </w:tcPr>
          <w:p w:rsidR="00F718AD" w:rsidRPr="00D35389" w:rsidRDefault="00B839D7" w:rsidP="00AA256A">
            <w:pPr>
              <w:pStyle w:val="a8"/>
            </w:pPr>
            <w:r>
              <w:t>4</w:t>
            </w:r>
            <w:r w:rsidR="00AA256A">
              <w:t>5</w:t>
            </w:r>
          </w:p>
        </w:tc>
      </w:tr>
    </w:tbl>
    <w:p w:rsidR="00334126" w:rsidRPr="00496226" w:rsidRDefault="00334126">
      <w:pPr>
        <w:spacing w:after="200" w:line="276" w:lineRule="auto"/>
        <w:rPr>
          <w:b/>
          <w:sz w:val="28"/>
          <w:szCs w:val="28"/>
        </w:rPr>
      </w:pPr>
      <w:r w:rsidRPr="00496226">
        <w:rPr>
          <w:b/>
          <w:sz w:val="28"/>
          <w:szCs w:val="28"/>
        </w:rPr>
        <w:br w:type="page"/>
      </w:r>
    </w:p>
    <w:p w:rsidR="005676B3" w:rsidRPr="00496226" w:rsidRDefault="005676B3" w:rsidP="00496226">
      <w:pPr>
        <w:pStyle w:val="ad"/>
        <w:numPr>
          <w:ilvl w:val="0"/>
          <w:numId w:val="6"/>
        </w:numPr>
        <w:jc w:val="center"/>
        <w:rPr>
          <w:b/>
          <w:sz w:val="28"/>
          <w:szCs w:val="28"/>
        </w:rPr>
      </w:pPr>
      <w:r w:rsidRPr="00496226">
        <w:rPr>
          <w:b/>
          <w:sz w:val="28"/>
          <w:szCs w:val="28"/>
        </w:rPr>
        <w:lastRenderedPageBreak/>
        <w:t xml:space="preserve">Пояснительная записка к Основным показателям </w:t>
      </w:r>
    </w:p>
    <w:p w:rsidR="005676B3" w:rsidRDefault="005676B3" w:rsidP="005676B3">
      <w:pPr>
        <w:jc w:val="center"/>
        <w:rPr>
          <w:b/>
          <w:sz w:val="28"/>
          <w:szCs w:val="28"/>
        </w:rPr>
      </w:pPr>
      <w:r>
        <w:rPr>
          <w:b/>
          <w:sz w:val="28"/>
          <w:szCs w:val="28"/>
        </w:rPr>
        <w:t>п</w:t>
      </w:r>
      <w:r w:rsidRPr="00EF4CA8">
        <w:rPr>
          <w:b/>
          <w:sz w:val="28"/>
          <w:szCs w:val="28"/>
        </w:rPr>
        <w:t>рогноза социально-экономического</w:t>
      </w:r>
      <w:r w:rsidR="0031101A" w:rsidRPr="0031101A">
        <w:rPr>
          <w:b/>
          <w:sz w:val="28"/>
          <w:szCs w:val="28"/>
        </w:rPr>
        <w:t xml:space="preserve"> </w:t>
      </w:r>
      <w:r>
        <w:rPr>
          <w:b/>
          <w:sz w:val="28"/>
          <w:szCs w:val="28"/>
        </w:rPr>
        <w:t>р</w:t>
      </w:r>
      <w:r w:rsidRPr="00EF4CA8">
        <w:rPr>
          <w:b/>
          <w:sz w:val="28"/>
          <w:szCs w:val="28"/>
        </w:rPr>
        <w:t>азвития</w:t>
      </w:r>
      <w:r>
        <w:rPr>
          <w:b/>
          <w:sz w:val="28"/>
          <w:szCs w:val="28"/>
        </w:rPr>
        <w:t xml:space="preserve"> Советского района</w:t>
      </w:r>
      <w:r w:rsidRPr="00EF4CA8">
        <w:rPr>
          <w:b/>
          <w:sz w:val="28"/>
          <w:szCs w:val="28"/>
        </w:rPr>
        <w:t xml:space="preserve"> </w:t>
      </w:r>
      <w:r w:rsidR="0031101A" w:rsidRPr="0031101A">
        <w:rPr>
          <w:b/>
          <w:sz w:val="28"/>
          <w:szCs w:val="28"/>
        </w:rPr>
        <w:t xml:space="preserve">                </w:t>
      </w:r>
      <w:r w:rsidRPr="00EF4CA8">
        <w:rPr>
          <w:b/>
          <w:sz w:val="28"/>
          <w:szCs w:val="28"/>
        </w:rPr>
        <w:t>города Челябинска на 20</w:t>
      </w:r>
      <w:r w:rsidR="00593D82">
        <w:rPr>
          <w:b/>
          <w:sz w:val="28"/>
          <w:szCs w:val="28"/>
        </w:rPr>
        <w:t>20</w:t>
      </w:r>
      <w:r w:rsidRPr="00EF4CA8">
        <w:rPr>
          <w:b/>
          <w:sz w:val="28"/>
          <w:szCs w:val="28"/>
        </w:rPr>
        <w:t xml:space="preserve"> год и </w:t>
      </w:r>
    </w:p>
    <w:p w:rsidR="005676B3" w:rsidRPr="00EF4CA8" w:rsidRDefault="005676B3" w:rsidP="005676B3">
      <w:pPr>
        <w:jc w:val="center"/>
        <w:rPr>
          <w:b/>
          <w:sz w:val="28"/>
          <w:szCs w:val="28"/>
        </w:rPr>
      </w:pPr>
      <w:r w:rsidRPr="00EF4CA8">
        <w:rPr>
          <w:b/>
          <w:sz w:val="28"/>
          <w:szCs w:val="28"/>
        </w:rPr>
        <w:t>на плановый период</w:t>
      </w:r>
      <w:r>
        <w:rPr>
          <w:b/>
          <w:sz w:val="28"/>
          <w:szCs w:val="28"/>
        </w:rPr>
        <w:t xml:space="preserve"> </w:t>
      </w:r>
      <w:r w:rsidRPr="00EF4CA8">
        <w:rPr>
          <w:b/>
          <w:sz w:val="28"/>
          <w:szCs w:val="28"/>
        </w:rPr>
        <w:t>20</w:t>
      </w:r>
      <w:r w:rsidR="00D35389">
        <w:rPr>
          <w:b/>
          <w:sz w:val="28"/>
          <w:szCs w:val="28"/>
        </w:rPr>
        <w:t>2</w:t>
      </w:r>
      <w:r w:rsidR="00593D82">
        <w:rPr>
          <w:b/>
          <w:sz w:val="28"/>
          <w:szCs w:val="28"/>
        </w:rPr>
        <w:t>1</w:t>
      </w:r>
      <w:r w:rsidRPr="00EF4CA8">
        <w:rPr>
          <w:b/>
          <w:sz w:val="28"/>
          <w:szCs w:val="28"/>
        </w:rPr>
        <w:t xml:space="preserve"> и 20</w:t>
      </w:r>
      <w:r w:rsidR="00B161A7">
        <w:rPr>
          <w:b/>
          <w:sz w:val="28"/>
          <w:szCs w:val="28"/>
        </w:rPr>
        <w:t>2</w:t>
      </w:r>
      <w:r w:rsidR="00593D82">
        <w:rPr>
          <w:b/>
          <w:sz w:val="28"/>
          <w:szCs w:val="28"/>
        </w:rPr>
        <w:t>2</w:t>
      </w:r>
      <w:r w:rsidRPr="00EF4CA8">
        <w:rPr>
          <w:b/>
          <w:sz w:val="28"/>
          <w:szCs w:val="28"/>
        </w:rPr>
        <w:t xml:space="preserve"> годов</w:t>
      </w:r>
      <w:r>
        <w:rPr>
          <w:b/>
          <w:sz w:val="28"/>
          <w:szCs w:val="28"/>
        </w:rPr>
        <w:t xml:space="preserve"> </w:t>
      </w:r>
    </w:p>
    <w:p w:rsidR="005676B3" w:rsidRPr="00A12829" w:rsidRDefault="005676B3" w:rsidP="005676B3">
      <w:pPr>
        <w:jc w:val="center"/>
        <w:rPr>
          <w:strike/>
          <w:sz w:val="16"/>
          <w:szCs w:val="28"/>
        </w:rPr>
      </w:pPr>
    </w:p>
    <w:p w:rsidR="005676B3" w:rsidRPr="00F4625C" w:rsidRDefault="005676B3" w:rsidP="005676B3">
      <w:pPr>
        <w:jc w:val="center"/>
        <w:rPr>
          <w:b/>
          <w:sz w:val="28"/>
          <w:szCs w:val="28"/>
        </w:rPr>
      </w:pPr>
      <w:r w:rsidRPr="00F4625C">
        <w:rPr>
          <w:b/>
          <w:sz w:val="28"/>
          <w:szCs w:val="28"/>
        </w:rPr>
        <w:t>Введение</w:t>
      </w:r>
    </w:p>
    <w:p w:rsidR="005676B3" w:rsidRDefault="005676B3" w:rsidP="005676B3">
      <w:pPr>
        <w:jc w:val="both"/>
        <w:rPr>
          <w:sz w:val="18"/>
          <w:szCs w:val="28"/>
        </w:rPr>
      </w:pPr>
    </w:p>
    <w:p w:rsidR="005676B3" w:rsidRPr="00A12829" w:rsidRDefault="005676B3" w:rsidP="005676B3">
      <w:pPr>
        <w:jc w:val="both"/>
        <w:rPr>
          <w:sz w:val="1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4"/>
      </w:tblGrid>
      <w:tr w:rsidR="005676B3" w:rsidRPr="00F4625C" w:rsidTr="005676B3">
        <w:tc>
          <w:tcPr>
            <w:tcW w:w="7654" w:type="dxa"/>
            <w:shd w:val="clear" w:color="auto" w:fill="auto"/>
          </w:tcPr>
          <w:p w:rsidR="005676B3" w:rsidRPr="00F4625C" w:rsidRDefault="005676B3" w:rsidP="005676B3">
            <w:pPr>
              <w:jc w:val="center"/>
              <w:rPr>
                <w:sz w:val="12"/>
              </w:rPr>
            </w:pPr>
          </w:p>
          <w:p w:rsidR="005676B3" w:rsidRDefault="00A84172" w:rsidP="005676B3">
            <w:pPr>
              <w:jc w:val="center"/>
            </w:pPr>
            <w:r>
              <w:rPr>
                <w:noProof/>
              </w:rPr>
              <w:pict>
                <v:line id="Line 44" o:spid="_x0000_s1096" style="position:absolute;left:0;text-align:left;flip:x;z-index:251735040;visibility:visible" from="-76.25pt,5.5pt" to="-75.7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INHgIAADgEAAAOAAAAZHJzL2Uyb0RvYy54bWysU02P2jAQvVfqf7Byh3xsyEJEWFUE2gPd&#10;Iu32BxjbIVYd27INAVX97x2bQJf2UlXNwRnbM2/ezBvPn06dQEdmLFeyitJxEiEmiaJc7qvo6+t6&#10;NI2QdVhSLJRkVXRmNnpavH8373XJMtUqQZlBACJt2esqap3TZRxb0rIO27HSTMJlo0yHHWzNPqYG&#10;94DeiThLkiLulaHaKMKshdP6chktAn7TMOK+NI1lDokqAm4urCasO7/Gizku9wbrlpOBBv4HFh3m&#10;EpLeoGrsMDoY/gdUx4lRVjVuTFQXq6bhhIUaoJo0+a2alxZrFmqB5lh9a5P9f7Dk+bg1iFPQrgCp&#10;JO5ApA2XDOW5b06vbQk+S7k1vjxyki96o8g3i6RatljuWSD5etYQl/qI+C7Eb6yGFLv+s6Lggw9O&#10;hU6dGtOhRnD9yQd6cOgGOgVpzjdp2MkhAofFwwTkI3BRZNljkU5DKlx6FB+rjXUfmeqQN6pIQAUB&#10;Ex831nlWv1y8u1RrLkQQX0jUV9Fskk1CgFWCU3/p3azZ75bCoCP24xO+Ie+dm1EHSQNYyzBdDbbD&#10;XFxsSC6kx4NqgM5gXebj+yyZraaraT7Ks2I1ypO6Hn1YL/NRsU4fJ/VDvVzW6Q9PLc3LllPKpGd3&#10;ndU0/7tZGF7NZcpu03prQ3yPHvoFZK//QDoI67W8TMVO0fPWXAWH8QzOw1Py8/92D/bbB7/4CQAA&#10;//8DAFBLAwQUAAYACAAAACEAAKEDp94AAAAMAQAADwAAAGRycy9kb3ducmV2LnhtbEyPwU7DMBBE&#10;70j8g7VI3FrHQQUS4lQVAi5ISJS0Zydekoh4HcVuGv6e5QTHnXmanSm2ixvEjFPoPWlQ6wQEUuNt&#10;T62G6uN5dQ8iREPWDJ5QwzcG2JaXF4XJrT/TO8772AoOoZAbDV2MYy5laDp0Jqz9iMTep5+ciXxO&#10;rbSTOXO4G2SaJLfSmZ74Q2dGfOyw+dqfnIbd8fXp5m2unR9s1lYH66rkJdX6+mrZPYCIuMQ/GH7r&#10;c3UouVPtT2SDGDSs1CbdMMuO4lFMsKJYqTVkmboDWRby/4jyBwAA//8DAFBLAQItABQABgAIAAAA&#10;IQC2gziS/gAAAOEBAAATAAAAAAAAAAAAAAAAAAAAAABbQ29udGVudF9UeXBlc10ueG1sUEsBAi0A&#10;FAAGAAgAAAAhADj9If/WAAAAlAEAAAsAAAAAAAAAAAAAAAAALwEAAF9yZWxzLy5yZWxzUEsBAi0A&#10;FAAGAAgAAAAhAPVAcg0eAgAAOAQAAA4AAAAAAAAAAAAAAAAALgIAAGRycy9lMm9Eb2MueG1sUEsB&#10;Ai0AFAAGAAgAAAAhAAChA6feAAAADAEAAA8AAAAAAAAAAAAAAAAAeAQAAGRycy9kb3ducmV2Lnht&#10;bFBLBQYAAAAABAAEAPMAAACDBQAAAAA=&#10;"/>
              </w:pict>
            </w:r>
            <w:r>
              <w:rPr>
                <w:noProof/>
              </w:rPr>
              <w:pict>
                <v:line id="Line 43" o:spid="_x0000_s1095" style="position:absolute;left:0;text-align:left;flip:x;z-index:251734016;visibility:visible" from="-76.0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QgHA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Jo8Y&#10;KdLBkNZCcZQ/hOb0xhUQU6mNDeXRo3oxa02/OaR01RK145Hk68lAXhYykjcpYeMMXLHtP2sGMWTv&#10;dezUsbEdaqQwn0JiAIduoGMczek2Gn70iMLhdPY4Go8xoldXQoqAEPKMdf4j1x0KRoklsI945LB2&#10;PjD6FRLClV4JKePgpUJ9iWfj0TgmOC0FC84Q5uxuW0mLDiRIJ36xPPDch1m9VyyCtZyw5cX2RMiz&#10;DZdLFfCgEqBzsc7a+D5LZ8vpcpoP8tFkOcjTuh58WFX5YLLKHsf1Q11VdfYjUMvyohWMcRXYXXWa&#10;5X+ng8uLOSvsptRbG5K36LFfQPb6j6TjUMMcz4rYanba2OuwQZox+PKMgvbv92DfP/bFTwAAAP//&#10;AwBQSwMEFAAGAAgAAAAhACUn9qzbAAAACgEAAA8AAABkcnMvZG93bnJldi54bWxMj0FLxDAQhe+C&#10;/yGM4K2btKJobbosol4EwbV6TpuxLSaT0mS79d874kGP897Hm/eq7eqdWHCOYyAN+UaBQOqCHanX&#10;0Lw+ZNcgYjJkjQuEGr4wwrY+PalMacORXnDZp15wCMXSaBhSmkopYzegN3ETJiT2PsLsTeJz7qWd&#10;zZHDvZOFUlfSm5H4w2AmvBuw+9wfvIbd+9P9xfPS+uDsTd+8Wd+ox0Lr87N1dwsi4Zr+YPipz9Wh&#10;5k5tOJCNwmnI8ssiZ5adnEcxkeWKx7S/gqwr+X9C/Q0AAP//AwBQSwECLQAUAAYACAAAACEAtoM4&#10;kv4AAADhAQAAEwAAAAAAAAAAAAAAAAAAAAAAW0NvbnRlbnRfVHlwZXNdLnhtbFBLAQItABQABgAI&#10;AAAAIQA4/SH/1gAAAJQBAAALAAAAAAAAAAAAAAAAAC8BAABfcmVscy8ucmVsc1BLAQItABQABgAI&#10;AAAAIQBEojQgHAIAADQEAAAOAAAAAAAAAAAAAAAAAC4CAABkcnMvZTJvRG9jLnhtbFBLAQItABQA&#10;BgAIAAAAIQAlJ/as2wAAAAoBAAAPAAAAAAAAAAAAAAAAAHYEAABkcnMvZG93bnJldi54bWxQSwUG&#10;AAAAAAQABADzAAAAfgUAAAAA&#10;"/>
              </w:pict>
            </w:r>
            <w:r w:rsidR="005676B3" w:rsidRPr="00F4625C">
              <w:t>Основа разработки Прогноза</w:t>
            </w:r>
            <w:r w:rsidR="005676B3">
              <w:t xml:space="preserve"> социально-экономического развития </w:t>
            </w:r>
          </w:p>
          <w:p w:rsidR="005676B3" w:rsidRPr="00F4625C" w:rsidRDefault="005676B3" w:rsidP="00593D82">
            <w:pPr>
              <w:jc w:val="center"/>
              <w:rPr>
                <w:sz w:val="10"/>
              </w:rPr>
            </w:pPr>
            <w:r>
              <w:t>города Челябинска на 20</w:t>
            </w:r>
            <w:r w:rsidR="00593D82">
              <w:t>20</w:t>
            </w:r>
            <w:r>
              <w:t xml:space="preserve"> год и на плановый период 20</w:t>
            </w:r>
            <w:r w:rsidR="00DF0681">
              <w:t>2</w:t>
            </w:r>
            <w:r w:rsidR="00593D82">
              <w:t>1</w:t>
            </w:r>
            <w:r>
              <w:t xml:space="preserve"> и 20</w:t>
            </w:r>
            <w:r w:rsidR="00030FC9">
              <w:t>2</w:t>
            </w:r>
            <w:r w:rsidR="00593D82">
              <w:t>2</w:t>
            </w:r>
            <w:r>
              <w:t xml:space="preserve"> годов (Прогноз)</w:t>
            </w:r>
          </w:p>
        </w:tc>
      </w:tr>
    </w:tbl>
    <w:p w:rsidR="005676B3" w:rsidRPr="00F4625C" w:rsidRDefault="005676B3" w:rsidP="005676B3"/>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6"/>
      </w:tblGrid>
      <w:tr w:rsidR="005676B3" w:rsidRPr="00F4625C" w:rsidTr="005676B3">
        <w:trPr>
          <w:trHeight w:val="687"/>
        </w:trPr>
        <w:tc>
          <w:tcPr>
            <w:tcW w:w="8516" w:type="dxa"/>
            <w:shd w:val="clear" w:color="auto" w:fill="auto"/>
          </w:tcPr>
          <w:p w:rsidR="005676B3" w:rsidRPr="00F4625C" w:rsidRDefault="00A84172" w:rsidP="005676B3">
            <w:pPr>
              <w:jc w:val="both"/>
            </w:pPr>
            <w:r>
              <w:rPr>
                <w:noProof/>
              </w:rPr>
              <w:pict>
                <v:line id="Line 49" o:spid="_x0000_s1097" style="position:absolute;left:0;text-align:left;z-index:251736064;visibility:visible" from="-47.4pt,14.15pt" to="-5.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RK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5PJSmN64Ai0ptbUiOntST2Wj6wyGlq5aoPY8Un88G/LLgkbxyCRdnIMCu/6oZ2JCD17FO&#10;p8Z2ARIqgE6xHed7O/jJIwofJ+NxnkLT6E2VkOLmZ6zzX7juUBBKLIFzxCXHjfOBByluJiGM0msh&#10;ZWy2VKiHbCejSXRwWgoWlMHM2f2ukhYdSRiX+MSkQPPSzOqDYhGs5YStrrInQoKMfKyGtwLqIzkO&#10;0TrOMJIcNiRIF3pShYiQKxC+SpeJ+TlP56vZapYP8tF0NcjTuh58Xlf5YLrOPk3qcV1VdfYrkM/y&#10;ohWMcRX436Y3y983Hdc9uszdfX7vhUpeo8eKAtnbO5KOzQ79vUzKTrPz1obsQt9hYKPxdbnCRry8&#10;R6s/v4DlbwAAAP//AwBQSwMEFAAGAAgAAAAhACHjk0jfAAAACQEAAA8AAABkcnMvZG93bnJldi54&#10;bWxMj01Lw0AQhu+C/2EZwVu6SRWJMZsiQr20WtqK6G2bHZNgdjbsbtr47x3xoMf3g3eeKReT7cUR&#10;fegcKchmKQik2pmOGgUv+2WSgwhRk9G9I1TwhQEW1flZqQvjTrTF4y42gkcoFFpBG+NQSBnqFq0O&#10;MzcgcfbhvNWRpW+k8frE47aX8zS9kVZ3xBdaPeBDi/XnbrQKtuvlKn9djVPt3x+z5/1m/fQWcqUu&#10;L6b7OxARp/hXhh98RoeKmQ5uJBNEryC5vWb0qGCeX4HgQpKlbBx+DVmV8v8H1TcAAAD//wMAUEsB&#10;Ai0AFAAGAAgAAAAhALaDOJL+AAAA4QEAABMAAAAAAAAAAAAAAAAAAAAAAFtDb250ZW50X1R5cGVz&#10;XS54bWxQSwECLQAUAAYACAAAACEAOP0h/9YAAACUAQAACwAAAAAAAAAAAAAAAAAvAQAAX3JlbHMv&#10;LnJlbHNQSwECLQAUAAYACAAAACEAnFn0SigCAABKBAAADgAAAAAAAAAAAAAAAAAuAgAAZHJzL2Uy&#10;b0RvYy54bWxQSwECLQAUAAYACAAAACEAIeOTSN8AAAAJAQAADwAAAAAAAAAAAAAAAACCBAAAZHJz&#10;L2Rvd25yZXYueG1sUEsFBgAAAAAEAAQA8wAAAI4FAAAAAA==&#10;">
                  <v:stroke endarrow="block"/>
                </v:line>
              </w:pict>
            </w:r>
            <w:r w:rsidR="005676B3" w:rsidRPr="00F4625C">
              <w:t>Федеральный закон от 2</w:t>
            </w:r>
            <w:r w:rsidR="005676B3">
              <w:t>8</w:t>
            </w:r>
            <w:r w:rsidR="005676B3" w:rsidRPr="00F4625C">
              <w:t>.0</w:t>
            </w:r>
            <w:r w:rsidR="005676B3">
              <w:t>6</w:t>
            </w:r>
            <w:r w:rsidR="005676B3" w:rsidRPr="00F4625C">
              <w:t>.</w:t>
            </w:r>
            <w:r w:rsidR="005676B3">
              <w:t>2014</w:t>
            </w:r>
            <w:r w:rsidR="005676B3" w:rsidRPr="00F4625C">
              <w:t xml:space="preserve"> № 1</w:t>
            </w:r>
            <w:r w:rsidR="005676B3">
              <w:t>72-</w:t>
            </w:r>
            <w:r w:rsidR="005676B3" w:rsidRPr="00F4625C">
              <w:t xml:space="preserve">ФЗ «О </w:t>
            </w:r>
            <w:r w:rsidR="005676B3">
              <w:t>стратегическом планировании в</w:t>
            </w:r>
            <w:r w:rsidR="005676B3" w:rsidRPr="00F4625C">
              <w:t xml:space="preserve"> Российской Федерации»</w:t>
            </w:r>
          </w:p>
        </w:tc>
      </w:tr>
      <w:tr w:rsidR="005676B3" w:rsidRPr="00B32DF2" w:rsidTr="005676B3">
        <w:trPr>
          <w:trHeight w:val="699"/>
        </w:trPr>
        <w:tc>
          <w:tcPr>
            <w:tcW w:w="8516" w:type="dxa"/>
            <w:shd w:val="clear" w:color="auto" w:fill="auto"/>
          </w:tcPr>
          <w:p w:rsidR="005676B3" w:rsidRPr="00B32DF2" w:rsidRDefault="00A84172" w:rsidP="005676B3">
            <w:pPr>
              <w:jc w:val="both"/>
            </w:pPr>
            <w:r>
              <w:rPr>
                <w:noProof/>
              </w:rPr>
              <w:pict>
                <v:line id="Line 50" o:spid="_x0000_s1074" style="position:absolute;left:0;text-align:left;z-index:251712512;visibility:visible;mso-position-horizontal-relative:text;mso-position-vertical-relative:text" from="-47.4pt,17.05pt" to="-5.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4n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pjlG&#10;inRQpI1QHE2iOL1xBfhUamtDevSknsxG0x8OKV21RO15JPl8NnAvC3Imr66EjTMQYtd/1Qx8yMHr&#10;qNSpsV2ABA3QKRbkfC8IP3lE4eNkPM5TKBu9HSWkuN0z1vkvXHcoGCWWwDn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O3yJr7fAAAACQEAAA8AAABkcnMvZG93bnJl&#10;di54bWxMj01Lw0AQhu+C/2EZwVu6iRaJMZsiQr20WtqK6G2bHZNgdjbsbtr47x3xoMf3g3eeKReT&#10;7cURfegcKchmKQik2pmOGgUv+2WSgwhRk9G9I1TwhQEW1flZqQvjTrTF4y42gkcoFFpBG+NQSBnq&#10;Fq0OMzcgcfbhvNWRpW+k8frE47aXV2l6I63uiC+0esCHFuvP3WgVbNfLVf66Gqfavz9mz/vN+ukt&#10;5EpdXkz3dyAiTvGvDD/4jA4VMx3cSCaIXkFyO2f0qOB6noHgQpKlbBx+DVmV8v8H1TcAAAD//wMA&#10;UEsBAi0AFAAGAAgAAAAhALaDOJL+AAAA4QEAABMAAAAAAAAAAAAAAAAAAAAAAFtDb250ZW50X1R5&#10;cGVzXS54bWxQSwECLQAUAAYACAAAACEAOP0h/9YAAACUAQAACwAAAAAAAAAAAAAAAAAvAQAAX3Jl&#10;bHMvLnJlbHNQSwECLQAUAAYACAAAACEA8gu+JysCAABMBAAADgAAAAAAAAAAAAAAAAAuAgAAZHJz&#10;L2Uyb0RvYy54bWxQSwECLQAUAAYACAAAACEA7fImvt8AAAAJAQAADwAAAAAAAAAAAAAAAACFBAAA&#10;ZHJzL2Rvd25yZXYueG1sUEsFBgAAAAAEAAQA8wAAAJEFAAAAAA==&#10;">
                  <v:stroke endarrow="block"/>
                </v:line>
              </w:pict>
            </w:r>
            <w:r w:rsidR="005676B3" w:rsidRPr="00B32DF2">
              <w:t xml:space="preserve">Закон Челябинской области от </w:t>
            </w:r>
            <w:r w:rsidR="005676B3">
              <w:t>27</w:t>
            </w:r>
            <w:r w:rsidR="005676B3" w:rsidRPr="00B32DF2">
              <w:t>.11.20</w:t>
            </w:r>
            <w:r w:rsidR="005676B3">
              <w:t>1</w:t>
            </w:r>
            <w:r w:rsidR="005676B3" w:rsidRPr="00B32DF2">
              <w:t>4 №</w:t>
            </w:r>
            <w:r w:rsidR="005676B3">
              <w:t xml:space="preserve"> 63</w:t>
            </w:r>
            <w:r w:rsidR="005676B3" w:rsidRPr="00B32DF2">
              <w:t xml:space="preserve">-ЗО «О </w:t>
            </w:r>
            <w:r w:rsidR="005676B3">
              <w:t xml:space="preserve">стратегическом </w:t>
            </w:r>
            <w:r w:rsidR="005676B3">
              <w:br/>
              <w:t xml:space="preserve">планировании в </w:t>
            </w:r>
            <w:r w:rsidR="005676B3" w:rsidRPr="00B32DF2">
              <w:t xml:space="preserve">Челябинской области» </w:t>
            </w:r>
          </w:p>
        </w:tc>
      </w:tr>
      <w:tr w:rsidR="00DD07BE" w:rsidRPr="00B32DF2" w:rsidTr="005676B3">
        <w:trPr>
          <w:trHeight w:val="699"/>
        </w:trPr>
        <w:tc>
          <w:tcPr>
            <w:tcW w:w="8516" w:type="dxa"/>
            <w:shd w:val="clear" w:color="auto" w:fill="auto"/>
          </w:tcPr>
          <w:p w:rsidR="00DD07BE" w:rsidRDefault="00A84172" w:rsidP="009013CB">
            <w:pPr>
              <w:jc w:val="both"/>
              <w:rPr>
                <w:noProof/>
              </w:rPr>
            </w:pPr>
            <w:r>
              <w:rPr>
                <w:noProof/>
              </w:rPr>
              <w:pict>
                <v:line id="_x0000_s1098" style="position:absolute;left:0;text-align:left;z-index:251737088;visibility:visible;mso-position-horizontal-relative:text;mso-position-vertical-relative:text" from="-46.65pt,17.55pt" to="-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a7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XOUaK&#10;9NCkR6E4muahOINxJdjUamtDevSkns2jpt8cUrruiNrzSPLlbMAvCx7JG5dwcQZC7IbPmoENOXgd&#10;K3VqbR8goQboFBtyvjeEnzyi8HE6mRQptI3eVAkpb37GOv+J6x4FocISOEdccnx0PvAg5c0khFF6&#10;I6SM7ZYKDRVeTPNpdHBaChaUwczZ/a6WFh1JGJj4xKRA89rM6oNiEazjhK2vsidCgox8rIa3Auoj&#10;OQ7Res4wkhx2JEgXelKFiJArEL5Kl5n5vkgX6/l6XoyKfLYeFWnTjD5u6mI022Qfps2kqesm+xHI&#10;Z0XZCca4Cvxv85sVfzcf1026TN59gu+FSt6ix4oC2ds7ko7NDv29TMpOs/PWhuxC32Fko/F1vcJO&#10;vL5Hq18/gdVPAAAA//8DAFBLAwQUAAYACAAAACEAXZyp994AAAAJAQAADwAAAGRycy9kb3ducmV2&#10;LnhtbEyPTUvDQBCG74L/YRnBW7obKSXGbIoI9dKqtBXR2zY7JsHsbMhu2vjvHelBj+8H7zxTLCfX&#10;iSMOofWkIZ0pEEiVty3VGl73qyQDEaIhazpPqOEbAyzLy4vC5NafaIvHXawFj1DIjYYmxj6XMlQN&#10;OhNmvkfi7NMPzkSWQy3tYE487jp5o9RCOtMSX2hMjw8NVl+70WnYblbr7G09TtXw8Zg+7182T+8h&#10;0/r6arq/AxFxin9l+MVndCiZ6eBHskF0GpLbOaNHDXO1AMGFJFVsHM6GLAv5/4PyBwAA//8DAFBL&#10;AQItABQABgAIAAAAIQC2gziS/gAAAOEBAAATAAAAAAAAAAAAAAAAAAAAAABbQ29udGVudF9UeXBl&#10;c10ueG1sUEsBAi0AFAAGAAgAAAAhADj9If/WAAAAlAEAAAsAAAAAAAAAAAAAAAAALwEAAF9yZWxz&#10;Ly5yZWxzUEsBAi0AFAAGAAgAAAAhAMTnFrsqAgAATAQAAA4AAAAAAAAAAAAAAAAALgIAAGRycy9l&#10;Mm9Eb2MueG1sUEsBAi0AFAAGAAgAAAAhAF2cqffeAAAACQEAAA8AAAAAAAAAAAAAAAAAhAQAAGRy&#10;cy9kb3ducmV2LnhtbFBLBQYAAAAABAAEAPMAAACPBQAAAAA=&#10;">
                  <v:stroke endarrow="block"/>
                </v:line>
              </w:pict>
            </w:r>
            <w:r w:rsidR="00DD07BE" w:rsidRPr="00DD07BE">
              <w:t xml:space="preserve">Распоряжение </w:t>
            </w:r>
            <w:r w:rsidR="009013CB">
              <w:t xml:space="preserve">Администрации города Челябинска </w:t>
            </w:r>
            <w:r w:rsidR="00DD07BE" w:rsidRPr="00DD07BE">
              <w:t xml:space="preserve">от </w:t>
            </w:r>
            <w:r w:rsidR="009013CB">
              <w:t>03.07.2019</w:t>
            </w:r>
            <w:r w:rsidR="00DD07BE" w:rsidRPr="00700A3A">
              <w:t xml:space="preserve"> № </w:t>
            </w:r>
            <w:r w:rsidR="009013CB">
              <w:t>7665</w:t>
            </w:r>
            <w:r w:rsidR="00DD07BE" w:rsidRPr="00DD07BE">
              <w:t xml:space="preserve"> «О</w:t>
            </w:r>
            <w:r w:rsidR="009013CB">
              <w:t>б утверждении Календарного плана разработки прогноза социально-экономического развития города Челябинска на 2020 год и на плановый период 2021 и 2022 годов</w:t>
            </w:r>
            <w:r w:rsidR="00DD07BE" w:rsidRPr="00DD07BE">
              <w:t>»</w:t>
            </w:r>
          </w:p>
        </w:tc>
      </w:tr>
      <w:tr w:rsidR="005676B3" w:rsidRPr="00B32DF2" w:rsidTr="005676B3">
        <w:trPr>
          <w:trHeight w:val="910"/>
        </w:trPr>
        <w:tc>
          <w:tcPr>
            <w:tcW w:w="8516" w:type="dxa"/>
            <w:shd w:val="clear" w:color="auto" w:fill="auto"/>
          </w:tcPr>
          <w:p w:rsidR="005676B3" w:rsidRPr="00B32DF2" w:rsidRDefault="00A84172" w:rsidP="00C12ACC">
            <w:r>
              <w:rPr>
                <w:noProof/>
              </w:rPr>
              <w:pict>
                <v:line id="Line 1398" o:spid="_x0000_s1118" style="position:absolute;z-index:251755520;visibility:visible;mso-position-horizontal-relative:text;mso-position-vertical-relative:text" from="-46.65pt,16.65pt" to="-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sB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2xUiR&#10;Dnq0EYqj7GE+C9XpjSvAqFJbG/KjJ/VkNpr+cEjpqiVqzyPL57MBzyx4JK9cwsUZiLHrv2gGNuTg&#10;dSzVqbFdgIQioFPsyPneEX7yiMLHfDyFLmNEb6qEFDc/Y53/zHWHglBiCawjLjlunA88SHEzCWGU&#10;XgspY7+lQn2J5+PRODo4LQULymDm7H5XSYuOJExMfGJSoHlpZvVBsQjWcsJWV9kTIUFGPlbDWwH1&#10;kRyHaB1nGEkOSxKkCz2pQkTIFQhfpcvQ/Jyn89VsNcsH+WiyGuRpXQ8+rat8MFln03H9UFdVnf0K&#10;5LO8aAVjXAX+twHO8rcNyHWVLqN3H+F7oZLX6LGiQPb2jqRjs0N/L5Oy0+y8tSG70HeY2Wh83a+w&#10;FC/v0erPX2D5GwAA//8DAFBLAwQUAAYACAAAACEAkOuBP94AAAAJAQAADwAAAGRycy9kb3ducmV2&#10;LnhtbEyPTUvDQBCG74L/YRnBW7pJKBJiNkWEemlV2orobZsdk2B2Nuxu2vjvHfGgx/eDd56pVrMd&#10;xAl96B0pyBYpCKTGmZ5aBS+HdVKACFGT0YMjVPCFAVb15UWlS+POtMPTPraCRyiUWkEX41hKGZoO&#10;rQ4LNyJx9uG81ZGlb6Xx+szjdpB5mt5Iq3viC50e8b7D5nM/WQW77XpTvG6mufHvD9nT4Xn7+BYK&#10;pa6v5rtbEBHn+FeGH3xGh5qZjm4iE8SgIClyRo8K8uUSBBeSLGXj+GvIupL/P6i/AQAA//8DAFBL&#10;AQItABQABgAIAAAAIQC2gziS/gAAAOEBAAATAAAAAAAAAAAAAAAAAAAAAABbQ29udGVudF9UeXBl&#10;c10ueG1sUEsBAi0AFAAGAAgAAAAhADj9If/WAAAAlAEAAAsAAAAAAAAAAAAAAAAALwEAAF9yZWxz&#10;Ly5yZWxzUEsBAi0AFAAGAAgAAAAhAMdDKwEqAgAATQQAAA4AAAAAAAAAAAAAAAAALgIAAGRycy9l&#10;Mm9Eb2MueG1sUEsBAi0AFAAGAAgAAAAhAJDrgT/eAAAACQEAAA8AAAAAAAAAAAAAAAAAhAQAAGRy&#10;cy9kb3ducmV2LnhtbFBLBQYAAAAABAAEAPMAAACPBQAAAAA=&#10;">
                  <v:stroke endarrow="block"/>
                </v:line>
              </w:pict>
            </w:r>
            <w:r w:rsidR="00C12ACC">
              <w:t>Постановление Администрации города Челябинска от 29.12.2015 №</w:t>
            </w:r>
            <w:r w:rsidR="00901C40">
              <w:t xml:space="preserve"> </w:t>
            </w:r>
            <w:r w:rsidR="00C12ACC">
              <w:t xml:space="preserve">343-п «Об утверждении Порядка разработки и корректировки прогноза социально-экономического развития города Челябинска на среднесрочный период» </w:t>
            </w:r>
          </w:p>
        </w:tc>
      </w:tr>
      <w:tr w:rsidR="005676B3" w:rsidRPr="00B32DF2" w:rsidTr="005676B3">
        <w:trPr>
          <w:trHeight w:val="989"/>
        </w:trPr>
        <w:tc>
          <w:tcPr>
            <w:tcW w:w="8516" w:type="dxa"/>
            <w:shd w:val="clear" w:color="auto" w:fill="auto"/>
          </w:tcPr>
          <w:p w:rsidR="005676B3" w:rsidRPr="00B32DF2" w:rsidRDefault="00C12ACC" w:rsidP="00DD07BE">
            <w:pPr>
              <w:jc w:val="both"/>
            </w:pPr>
            <w:r w:rsidRPr="00B32DF2">
              <w:t>Отчет</w:t>
            </w:r>
            <w:r>
              <w:t>ы</w:t>
            </w:r>
            <w:r w:rsidRPr="00B32DF2">
              <w:t xml:space="preserve"> Территориального органа Федеральной службы государственной </w:t>
            </w:r>
            <w:r>
              <w:br/>
            </w:r>
            <w:r w:rsidRPr="00B32DF2">
              <w:t>статистики по Челябинской области о социально-экономическом развитии Челябинской области и города Челябинска</w:t>
            </w:r>
            <w:r w:rsidR="00A84172">
              <w:rPr>
                <w:noProof/>
              </w:rPr>
              <w:pict>
                <v:line id="_x0000_s1094" style="position:absolute;left:0;text-align:left;z-index:251732992;visibility:visible;mso-position-horizontal-relative:text;mso-position-vertical-relative:text" from="-47.4pt,18.45pt" to="-5.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gZKgIAAEwEAAAOAAAAZHJzL2Uyb0RvYy54bWysVM2O2jAQvlfqO1i+QxIS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FJnmOk&#10;SA9NehSKo2keijMYV4JNrbY2pEdP6tk8avrNIaXrjqg9jyRfzgb8suCRvHEJF2cgxG74rBnYkIPX&#10;sVKn1vYBEmqATrEh53tD+MkjCh+neV6k0DZ6UyWkvPkZ6/wnrnsUhApL4BxxyfHR+cCDlDeTEEbp&#10;jZAytlsqNFR4MZ1Mo4PTUrCgDGbO7ne1tOhIwsDEJyYFmtdmVh8Ui2AdJ2x9lT0REmTkYzW8FVAf&#10;yXGI1nOGkeSwI0G60JMqRIRcgfBVuszM90W6WM/X82JUTGbrUZE2zejjpi5Gs032YdrkTV032Y9A&#10;PivKTjDGVeB/m9+s+Lv5uG7SZfLuE3wvVPIWPVYUyN7ekXRsdujvZVJ2mp23NmQX+g4jG42v6xV2&#10;4vU9Wv36Cax+AgAA//8DAFBLAwQUAAYACAAAACEAtQB4198AAAAJAQAADwAAAGRycy9kb3ducmV2&#10;LnhtbEyPTUvDQBCG74L/YRnBW7qJSkljNkWEemlV2orobZsdk2B2Nuxu2vjvHfGgx/eDd54pl5Pt&#10;xRF96BwpyGYpCKTamY4aBS/7VZKDCFGT0b0jVPCFAZbV+VmpC+NOtMXjLjaCRygUWkEb41BIGeoW&#10;rQ4zNyBx9uG81ZGlb6Tx+sTjtpdXaTqXVnfEF1o94H2L9edutAq2m9U6f12PU+3fH7Kn/fPm8S3k&#10;Sl1eTHe3ICJO8a8MP/iMDhUzHdxIJoheQbK4YfSo4Hq+AMGFJEvZOPwasirl/w+qbwAAAP//AwBQ&#10;SwECLQAUAAYACAAAACEAtoM4kv4AAADhAQAAEwAAAAAAAAAAAAAAAAAAAAAAW0NvbnRlbnRfVHlw&#10;ZXNdLnhtbFBLAQItABQABgAIAAAAIQA4/SH/1gAAAJQBAAALAAAAAAAAAAAAAAAAAC8BAABfcmVs&#10;cy8ucmVsc1BLAQItABQABgAIAAAAIQAtX9gZKgIAAEwEAAAOAAAAAAAAAAAAAAAAAC4CAABkcnMv&#10;ZTJvRG9jLnhtbFBLAQItABQABgAIAAAAIQC1AHjX3wAAAAkBAAAPAAAAAAAAAAAAAAAAAIQEAABk&#10;cnMvZG93bnJldi54bWxQSwUGAAAAAAQABADzAAAAkAUAAAAA&#10;">
                  <v:stroke endarrow="block"/>
                </v:line>
              </w:pict>
            </w:r>
          </w:p>
        </w:tc>
      </w:tr>
      <w:tr w:rsidR="005676B3" w:rsidRPr="00B32DF2" w:rsidTr="00C12ACC">
        <w:trPr>
          <w:trHeight w:val="737"/>
        </w:trPr>
        <w:tc>
          <w:tcPr>
            <w:tcW w:w="8516" w:type="dxa"/>
            <w:shd w:val="clear" w:color="auto" w:fill="auto"/>
          </w:tcPr>
          <w:p w:rsidR="005676B3" w:rsidRPr="00B32DF2" w:rsidRDefault="00A84172" w:rsidP="00005BDB">
            <w:pPr>
              <w:jc w:val="both"/>
            </w:pPr>
            <w:r>
              <w:rPr>
                <w:noProof/>
              </w:rPr>
              <w:pict>
                <v:line id="Line 57" o:spid="_x0000_s1077" style="position:absolute;left:0;text-align:left;z-index:251715584;visibility:visible;mso-position-horizontal-relative:text;mso-position-vertical-relative:text" from="-47.4pt,19.65pt" to="-5.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zB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TUEf&#10;RTpo0kYojiYPQZzeuAJ8KrW1oTx6Uk9mo+kPh5SuWqL2PJJ8PhuIy0JE8iokbJyBFLv+i2bgQw5e&#10;R6VOje0CJGiATrEh53tD+MkjCh8n43GeAi16O0pIcYsz1vnPXHcoGCWWwDnikuPG+cCDFDeXkEbp&#10;tZAytlsq1Jd4PhlNYoDTUrBwGNyc3e8qadGRhIGJTywKTl66WX1QLIK1nLDV1fZESLCRj2p4K0Af&#10;yXHI1nGGkeRwR4J1oSdVyAi1AuGrdZmZn/N0vpqtZvkgH01Xgzyt68GndZUPpuvsYVKP66qqs1+B&#10;fJYXrWCMq8D/Nr9Z/rb5uN6ky+TdJ/guVPIaPSoKZG/vSDo2O/T3Mik7zc5bG6oLfYeRjc7X6xXu&#10;xMt99PrzE1j+BgAA//8DAFBLAwQUAAYACAAAACEABLFWv98AAAAJAQAADwAAAGRycy9kb3ducmV2&#10;LnhtbEyPTUvDQBCG74L/YRnBW7qJFUljNkWEemlV2orobZsdk2B2Nuxu2vjvHfGgx/eDd54pl5Pt&#10;xRF96BwpyGYpCKTamY4aBS/7VZKDCFGT0b0jVPCFAZbV+VmpC+NOtMXjLjaCRygUWkEb41BIGeoW&#10;rQ4zNyBx9uG81ZGlb6Tx+sTjtpdXaXojre6IL7R6wPsW68/daBVsN6t1/roep9q/P2RP++fN41vI&#10;lbq8mO5uQUSc4l8ZfvAZHSpmOriRTBC9gmRxzehRwXwxB8GFJEvZOPwasirl/w+qbwAAAP//AwBQ&#10;SwECLQAUAAYACAAAACEAtoM4kv4AAADhAQAAEwAAAAAAAAAAAAAAAAAAAAAAW0NvbnRlbnRfVHlw&#10;ZXNdLnhtbFBLAQItABQABgAIAAAAIQA4/SH/1gAAAJQBAAALAAAAAAAAAAAAAAAAAC8BAABfcmVs&#10;cy8ucmVsc1BLAQItABQABgAIAAAAIQC350zBKgIAAEwEAAAOAAAAAAAAAAAAAAAAAC4CAABkcnMv&#10;ZTJvRG9jLnhtbFBLAQItABQABgAIAAAAIQAEsVa/3wAAAAkBAAAPAAAAAAAAAAAAAAAAAIQEAABk&#10;cnMvZG93bnJldi54bWxQSwUGAAAAAAQABADzAAAAkAUAAAAA&#10;">
                  <v:stroke endarrow="block"/>
                </v:line>
              </w:pict>
            </w:r>
            <w:r w:rsidR="005676B3">
              <w:t xml:space="preserve"> </w:t>
            </w:r>
            <w:r w:rsidR="00C12ACC" w:rsidRPr="00B32DF2">
              <w:t xml:space="preserve">Прогнозные материалы </w:t>
            </w:r>
            <w:r w:rsidR="00F72101">
              <w:t xml:space="preserve">структурных </w:t>
            </w:r>
            <w:r w:rsidR="00C12ACC">
              <w:t>подразделений а</w:t>
            </w:r>
            <w:r w:rsidR="00C12ACC" w:rsidRPr="00B32DF2">
              <w:t xml:space="preserve">дминистрации </w:t>
            </w:r>
            <w:r w:rsidR="00C12ACC">
              <w:t xml:space="preserve">Советского района </w:t>
            </w:r>
            <w:r w:rsidR="00C12ACC" w:rsidRPr="00B32DF2">
              <w:t>города Челябинска</w:t>
            </w:r>
          </w:p>
        </w:tc>
      </w:tr>
    </w:tbl>
    <w:p w:rsidR="005676B3" w:rsidRPr="00930B74" w:rsidRDefault="005676B3" w:rsidP="005676B3">
      <w:pPr>
        <w:jc w:val="both"/>
        <w:rPr>
          <w:strike/>
          <w:sz w:val="28"/>
          <w:szCs w:val="28"/>
        </w:rPr>
      </w:pPr>
    </w:p>
    <w:tbl>
      <w:tblPr>
        <w:tblW w:w="8505" w:type="dxa"/>
        <w:tblInd w:w="959"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05"/>
      </w:tblGrid>
      <w:tr w:rsidR="00C12ACC" w:rsidRPr="00F4625C" w:rsidTr="00C12ACC">
        <w:tc>
          <w:tcPr>
            <w:tcW w:w="8505" w:type="dxa"/>
            <w:shd w:val="clear" w:color="auto" w:fill="auto"/>
          </w:tcPr>
          <w:p w:rsidR="00C12ACC" w:rsidRPr="00F4625C" w:rsidRDefault="00C12ACC" w:rsidP="00C12ACC">
            <w:pPr>
              <w:jc w:val="center"/>
            </w:pPr>
            <w:r w:rsidRPr="00F4625C">
              <w:t xml:space="preserve">Главная цель социально-экономического развития </w:t>
            </w:r>
            <w:r>
              <w:t>района</w:t>
            </w:r>
            <w:r w:rsidRPr="00F4625C">
              <w:t xml:space="preserve">– </w:t>
            </w:r>
          </w:p>
          <w:p w:rsidR="00C12ACC" w:rsidRPr="00F4625C" w:rsidRDefault="00A84172" w:rsidP="00C12ACC">
            <w:pPr>
              <w:jc w:val="center"/>
            </w:pPr>
            <w:r>
              <w:rPr>
                <w:noProof/>
              </w:rPr>
              <w:pict>
                <v:line id="Line 1159" o:spid="_x0000_s1117" style="position:absolute;left:0;text-align:left;z-index:251754496;visibility:visible" from="-45.55pt,1.75pt" to="-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s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PMFKk&#10;gx5theIoy6aLUJ3euAKMKrWzIT96Vs9mq+k3h5SuWqIOPLJ8uRjwzIJH8sYlXJyBGPv+s2ZgQ45e&#10;x1KdG9sFSCgCOseOXO4d4WePKHzMpw/QZYzoTZWQ4uZnrPOfuO5QEEosgXXEJaet84EHKW4mIYzS&#10;GyFl7LdUqC/xYjqZRgenpWBBGcycPewradGJhImJT0wKNK/NrD4qFsFaTth6kD0REmTkYzW8FVAf&#10;yXGI1nGGkeSwJEG60pMqRIRcgfAgXYfm+yJdrOfreT7KJ7P1KE/revRxU+Wj2SZ7mNYf6qqqsx+B&#10;fJYXrWCMq8D/NsBZ/ncDMqzSdfTuI3wvVPIWPVYUyN7ekXRsdujvdVL2ml12NmQX+g4zG42H/QpL&#10;8foerX79BVY/AQAA//8DAFBLAwQUAAYACAAAACEAwIa0rt4AAAAJAQAADwAAAGRycy9kb3ducmV2&#10;LnhtbEyPTUvDQBCG74L/YRnBW7pJDhJiNqUI9dKqtBXR2zY7TYLZ2bC7aeO/d8SDHt8P3nmmWs52&#10;EGf0oXekIFukIJAaZ3pqFbwe1kkBIkRNRg+OUMEXBljW11eVLo270A7P+9gKHqFQagVdjGMpZWg6&#10;tDos3IjE2cl5qyNL30rj9YXH7SDzNL2TVvfEFzo94kOHzed+sgp22/WmeNtMc+M/HrPnw8v26T0U&#10;St3ezKt7EBHn+FeGH3xGh5qZjm4iE8SgIClyRo8K8iwHwYUkS9k4/hqyruT/D+pvAAAA//8DAFBL&#10;AQItABQABgAIAAAAIQC2gziS/gAAAOEBAAATAAAAAAAAAAAAAAAAAAAAAABbQ29udGVudF9UeXBl&#10;c10ueG1sUEsBAi0AFAAGAAgAAAAhADj9If/WAAAAlAEAAAsAAAAAAAAAAAAAAAAALwEAAF9yZWxz&#10;Ly5yZWxzUEsBAi0AFAAGAAgAAAAhAMgUtewqAgAATQQAAA4AAAAAAAAAAAAAAAAALgIAAGRycy9l&#10;Mm9Eb2MueG1sUEsBAi0AFAAGAAgAAAAhAMCGtK7eAAAACQEAAA8AAAAAAAAAAAAAAAAAhAQAAGRy&#10;cy9kb3ducmV2LnhtbFBLBQYAAAAABAAEAPMAAACPBQAAAAA=&#10;">
                  <v:stroke endarrow="block"/>
                </v:line>
              </w:pict>
            </w:r>
            <w:r w:rsidR="00C12ACC" w:rsidRPr="00F4625C">
              <w:t xml:space="preserve">повышение качества жизни всех слоев населения </w:t>
            </w:r>
            <w:r w:rsidR="00C12ACC">
              <w:t>района</w:t>
            </w:r>
          </w:p>
        </w:tc>
      </w:tr>
      <w:tr w:rsidR="00C12ACC" w:rsidRPr="00F4625C" w:rsidTr="00C12ACC">
        <w:tc>
          <w:tcPr>
            <w:tcW w:w="8505" w:type="dxa"/>
            <w:shd w:val="clear" w:color="auto" w:fill="auto"/>
          </w:tcPr>
          <w:p w:rsidR="00C12ACC" w:rsidRDefault="00C12ACC" w:rsidP="00C12ACC">
            <w:pPr>
              <w:jc w:val="center"/>
            </w:pPr>
            <w:r w:rsidRPr="00F4625C">
              <w:t xml:space="preserve">Обеспечение устойчивого функционирования </w:t>
            </w:r>
          </w:p>
          <w:p w:rsidR="00C12ACC" w:rsidRPr="00F4625C" w:rsidRDefault="00A84172" w:rsidP="00C12ACC">
            <w:pPr>
              <w:jc w:val="center"/>
            </w:pPr>
            <w:r>
              <w:rPr>
                <w:noProof/>
              </w:rPr>
              <w:pict>
                <v:line id="Line 1153" o:spid="_x0000_s1112" style="position:absolute;left:0;text-align:left;z-index:251749376;visibility:visible" from="-47.95pt,-.4pt" to="-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z/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g+w0iR&#10;Dnq0FYqjLJs+hOr0xhVgVKmdDfnRs3o2W02/OaR01RJ14JHly8WAZxY8kjcu4eIMxNj3nzQDG3L0&#10;Opbq3NguQEIR0Dl25HLvCD97ROFjPn2ELmNEb6qEFDc/Y53/yHWHglBiCawjLjltnQ88SHEzCWGU&#10;3ggpY7+lQn2JF9PJNDo4LQULymDm7GFfSYtOJExMfGJSoHltZvVRsQjWcsLWg+yJkCAjH6vhrYD6&#10;SI5DtI4zjCSHJQnSlZ5UISLkCoQH6To03xfpYj1fz/NRPpmtR3la16MPmyofzTbZ47R+qKuqzn4E&#10;8lletIIxrgL/2wBn+d8NyLBK19G7j/C9UMlb9FhRIHt7R9Kx2aG/10nZa3bZ2ZBd6DvMbDQe9iss&#10;xet7tPr1F1j9BAAA//8DAFBLAwQUAAYACAAAACEAY98WmN4AAAAJAQAADwAAAGRycy9kb3ducmV2&#10;LnhtbEyPTUvDQBCG74L/YRnBW7pJhBJiNkWEemlV2orobZsdk2B2Nuxu2vjvHfGgx/eDd56pVrMd&#10;xAl96B0pyBYpCKTGmZ5aBS+HdVKACFGT0YMjVPCFAVb15UWlS+POtMPTPraCRyiUWkEX41hKGZoO&#10;rQ4LNyJx9uG81ZGlb6Xx+szjdpB5mi6l1T3xhU6PeN9h87mfrILddr0pXjfT3Pj3h+zp8Lx9fAuF&#10;UtdX890tiIhz/CvDDz6jQ81MRzeRCWJQkBQ5o0cFN/kSBBeSLGXj+GvIupL/P6i/AQAA//8DAFBL&#10;AQItABQABgAIAAAAIQC2gziS/gAAAOEBAAATAAAAAAAAAAAAAAAAAAAAAABbQ29udGVudF9UeXBl&#10;c10ueG1sUEsBAi0AFAAGAAgAAAAhADj9If/WAAAAlAEAAAsAAAAAAAAAAAAAAAAALwEAAF9yZWxz&#10;Ly5yZWxzUEsBAi0AFAAGAAgAAAAhANo2TP8qAgAATQQAAA4AAAAAAAAAAAAAAAAALgIAAGRycy9l&#10;Mm9Eb2MueG1sUEsBAi0AFAAGAAgAAAAhAGPfFpjeAAAACQEAAA8AAAAAAAAAAAAAAAAAhAQAAGRy&#10;cy9kb3ducmV2LnhtbFBLBQYAAAAABAAEAPMAAACPBQAAAAA=&#10;">
                  <v:stroke endarrow="block"/>
                </v:line>
              </w:pict>
            </w:r>
            <w:r w:rsidR="00C12ACC" w:rsidRPr="00F4625C">
              <w:t>наиболее важных систем жизнеобеспечения населения</w:t>
            </w:r>
          </w:p>
        </w:tc>
      </w:tr>
      <w:tr w:rsidR="00C12ACC" w:rsidRPr="00F4625C" w:rsidTr="00C12ACC">
        <w:tc>
          <w:tcPr>
            <w:tcW w:w="8505" w:type="dxa"/>
            <w:shd w:val="clear" w:color="auto" w:fill="auto"/>
          </w:tcPr>
          <w:p w:rsidR="00C12ACC" w:rsidRDefault="00A84172" w:rsidP="00C12ACC">
            <w:pPr>
              <w:jc w:val="center"/>
            </w:pPr>
            <w:r>
              <w:rPr>
                <w:noProof/>
              </w:rPr>
              <w:pict>
                <v:line id="Line 1158" o:spid="_x0000_s1116" style="position:absolute;left:0;text-align:left;z-index:251753472;visibility:visible;mso-position-horizontal-relative:text;mso-position-vertical-relative:text" from="-45.55pt,12.15pt" to="-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OKg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wUiR&#10;Hnq0EYqjLJsWoTqDcSUY1WprQ370pJ7NRtNvDildd0TteWT5cjbgmQWP5I1LuDgDMXbDZ83Ahhy8&#10;jqU6tbYPkFAEdIodOd87wk8eUfiYTx+gyxjRmyoh5c3PWOc/cd2jIFRYAuuIS44b5wMPUt5MQhil&#10;10LK2G+p0FDh+XQyjQ5OS8GCMpg5u9/V0qIjCRMTn5gUaF6bWX1QLIJ1nLDVVfZESJCRj9XwVkB9&#10;JMchWs8ZRpLDkgTpQk+qEBFyBcJX6TI03+fpfFWsinyUT2arUZ42zejjus5Hs3X2MG0+NHXdZD8C&#10;+SwvO8EYV4H/bYCz/O8G5LpKl9G7j/C9UMlb9FhRIHt7R9Kx2aG/l0nZaXbe2pBd6DvMbDS+7ldY&#10;itf3aPXrL7D8CQAA//8DAFBLAwQUAAYACAAAACEAPQnKnN4AAAAJAQAADwAAAGRycy9kb3ducmV2&#10;LnhtbEyPTUvDQBCG74L/YRnBW7pJDhJiNqUI9dKqtBXR2zY7TYLZ2bC7aeO/d8SDHt8P3nmmWs52&#10;EGf0oXekIFukIJAaZ3pqFbwe1kkBIkRNRg+OUMEXBljW11eVLo270A7P+9gKHqFQagVdjGMpZWg6&#10;tDos3IjE2cl5qyNL30rj9YXH7SDzNL2TVvfEFzo94kOHzed+sgp22/WmeNtMc+M/HrPnw8v26T0U&#10;St3ezKt7EBHn+FeGH3xGh5qZjm4iE8SgIClyRo8K8jwDwYUkS9k4/hqyruT/D+pvAAAA//8DAFBL&#10;AQItABQABgAIAAAAIQC2gziS/gAAAOEBAAATAAAAAAAAAAAAAAAAAAAAAABbQ29udGVudF9UeXBl&#10;c10ueG1sUEsBAi0AFAAGAAgAAAAhADj9If/WAAAAlAEAAAsAAAAAAAAAAAAAAAAALwEAAF9yZWxz&#10;Ly5yZWxzUEsBAi0AFAAGAAgAAAAhAHx7604qAgAATQQAAA4AAAAAAAAAAAAAAAAALgIAAGRycy9l&#10;Mm9Eb2MueG1sUEsBAi0AFAAGAAgAAAAhAD0JypzeAAAACQEAAA8AAAAAAAAAAAAAAAAAhAQAAGRy&#10;cy9kb3ducmV2LnhtbFBLBQYAAAAABAAEAPMAAACPBQAAAAA=&#10;">
                  <v:stroke endarrow="block"/>
                </v:line>
              </w:pict>
            </w:r>
            <w:r w:rsidR="00C12ACC">
              <w:tab/>
            </w:r>
            <w:r w:rsidR="00C12ACC" w:rsidRPr="00F4625C">
              <w:t>Повышение эффективности функционирования</w:t>
            </w:r>
          </w:p>
          <w:p w:rsidR="00C12ACC" w:rsidRPr="00F4625C" w:rsidRDefault="00C12ACC" w:rsidP="00C12ACC">
            <w:pPr>
              <w:jc w:val="center"/>
            </w:pPr>
            <w:r w:rsidRPr="00F4625C">
              <w:t>систем здравоохранения и образования</w:t>
            </w:r>
          </w:p>
        </w:tc>
      </w:tr>
      <w:tr w:rsidR="00C12ACC" w:rsidRPr="00F4625C" w:rsidTr="00C12ACC">
        <w:tc>
          <w:tcPr>
            <w:tcW w:w="8505" w:type="dxa"/>
            <w:shd w:val="clear" w:color="auto" w:fill="auto"/>
          </w:tcPr>
          <w:p w:rsidR="00C12ACC" w:rsidRDefault="00A84172" w:rsidP="00C12ACC">
            <w:pPr>
              <w:jc w:val="center"/>
            </w:pPr>
            <w:r>
              <w:rPr>
                <w:noProof/>
              </w:rPr>
              <w:pict>
                <v:line id="Line 1154" o:spid="_x0000_s1113" style="position:absolute;left:0;text-align:left;z-index:251750400;visibility:visible;mso-position-horizontal-relative:text;mso-position-vertical-relative:text" from="-47.95pt,11.9pt" to="-7.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fxKg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ZgZEi&#10;PfRoIxRHWVbkoTqDcSUY1WprQ370pJ7NRtNvDildd0TteWT5cjbgmQWP5I1LuDgDMXbDZ83Ahhy8&#10;jqU6tbYPkFAEdIodOd87wk8eUfiYFw/QZYzoTZWQ8uZnrPOfuO5RECosgXXEJceN84EHKW8mIYzS&#10;ayFl7LdUaKjwvJgU0cFpKVhQBjNn97taWnQkYWLiE5MCzWszqw+KRbCOE7a6yp4ICTLysRreCqiP&#10;5DhE6znDSHJYkiBd6EkVIkKuQPgqXYbm+zydr2arWT7KJ9PVKE+bZvRxXeej6Tp7KJoPTV032Y9A&#10;PsvLTjDGVeB/G+As/7sBua7SZfTuI3wvVPIWPVYUyN7ekXRsdujvZVJ2mp23NmQX+g4zG42v+xWW&#10;4vU9Wv36Cyx/AgAA//8DAFBLAwQUAAYACAAAACEAiH8/2d4AAAAJAQAADwAAAGRycy9kb3ducmV2&#10;LnhtbEyPwU7DMBBE70j8g7VI3FInOaAQ4lQIqVxaQG0RgpsbL0lEvI5spw1/zyIO5bgzo9k31XK2&#10;gziiD70jBdkiBYHUONNTq+B1v0oKECFqMnpwhAq+McCyvryodGncibZ43MVWcAmFUivoYhxLKUPT&#10;odVh4UYk9j6dtzry6VtpvD5xuR1knqY30uqe+EOnR3zosPnaTVbBdrNaF2/raW78x2P2vH/ZPL2H&#10;Qqnrq/n+DkTEOZ7D8IvP6FAz08FNZIIYFCRFzuiRjdscBAeSLGXh8CfIupL/F9Q/AAAA//8DAFBL&#10;AQItABQABgAIAAAAIQC2gziS/gAAAOEBAAATAAAAAAAAAAAAAAAAAAAAAABbQ29udGVudF9UeXBl&#10;c10ueG1sUEsBAi0AFAAGAAgAAAAhADj9If/WAAAAlAEAAAsAAAAAAAAAAAAAAAAALwEAAF9yZWxz&#10;Ly5yZWxzUEsBAi0AFAAGAAgAAAAhAISVp/EqAgAATQQAAA4AAAAAAAAAAAAAAAAALgIAAGRycy9l&#10;Mm9Eb2MueG1sUEsBAi0AFAAGAAgAAAAhAIh/P9neAAAACQEAAA8AAAAAAAAAAAAAAAAAhAQAAGRy&#10;cy9kb3ducmV2LnhtbFBLBQYAAAAABAAEAPMAAACPBQAAAAA=&#10;">
                  <v:stroke endarrow="block"/>
                </v:line>
              </w:pict>
            </w:r>
            <w:r w:rsidR="00C12ACC" w:rsidRPr="00F4625C">
              <w:t xml:space="preserve">Развитие инженерной </w:t>
            </w:r>
            <w:r w:rsidR="00C12ACC">
              <w:t xml:space="preserve">и социальной </w:t>
            </w:r>
            <w:r w:rsidR="00C12ACC" w:rsidRPr="00F4625C">
              <w:t>инфраструктуры,</w:t>
            </w:r>
          </w:p>
          <w:p w:rsidR="00C12ACC" w:rsidRPr="00F4625C" w:rsidRDefault="00C12ACC" w:rsidP="00C12ACC">
            <w:pPr>
              <w:jc w:val="center"/>
            </w:pPr>
            <w:r w:rsidRPr="00F4625C">
              <w:t xml:space="preserve">благоустройство </w:t>
            </w:r>
            <w:r>
              <w:t>района</w:t>
            </w:r>
          </w:p>
        </w:tc>
      </w:tr>
      <w:tr w:rsidR="00C12ACC" w:rsidRPr="00F4625C" w:rsidTr="00C12ACC">
        <w:tc>
          <w:tcPr>
            <w:tcW w:w="8505" w:type="dxa"/>
            <w:shd w:val="clear" w:color="auto" w:fill="auto"/>
          </w:tcPr>
          <w:p w:rsidR="00C12ACC" w:rsidRDefault="00C12ACC" w:rsidP="00C12ACC">
            <w:pPr>
              <w:jc w:val="center"/>
            </w:pPr>
            <w:r>
              <w:tab/>
            </w:r>
            <w:r w:rsidRPr="00F4625C">
              <w:t>Повышение эффективности использования</w:t>
            </w:r>
          </w:p>
          <w:p w:rsidR="00C12ACC" w:rsidRPr="00F4625C" w:rsidRDefault="00A84172" w:rsidP="00C12ACC">
            <w:pPr>
              <w:jc w:val="center"/>
            </w:pPr>
            <w:r>
              <w:rPr>
                <w:noProof/>
              </w:rPr>
              <w:pict>
                <v:line id="Line 1156" o:spid="_x0000_s1114" style="position:absolute;left:0;text-align:left;z-index:251751424;visibility:visible" from="-47.95pt,1.45pt" to="-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xT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PMVKk&#10;gx5theIoy6azUJ3euAKMKrWzIT96Vs9mq+k3h5SuWqIOPLJ8uRjwzIJH8sYlXJyBGPv+s2ZgQ45e&#10;x1KdG9sFSCgCOseOXO4d4WePKHzMpw/QZYzoTZWQ4uZnrPOfuO5QEEosgXXEJaet84EHKW4mIYzS&#10;GyFl7LdUqC/xYjqZRgenpWBBGcycPewradGJhImJT0wKNK/NrD4qFsFaTth6kD0REmTkYzW8FVAf&#10;yXGI1nGGkeSwJEG60pMqRIRcgfAgXYfm+yJdrOfreT7KJ7P1KE/revRxU+Wj2SZ7mNYf6qqqsx+B&#10;fJYXrWCMq8D/NsBZ/ncDMqzSdfTuI3wvVPIWPVYUyN7ekXRsdujvdVL2ml12NmQX+g4zG42H/QpL&#10;8foerX79BVY/AQAA//8DAFBLAwQUAAYACAAAACEAeajxPt4AAAAJAQAADwAAAGRycy9kb3ducmV2&#10;LnhtbEyPPU/DMBCGdyT+g3VIbKmTDFUIcSqEVJYWUFuEYHPjI4mIz5HttOHfc4gBxvdD7z1XrWY7&#10;iBP60DtSkC1SEEiNMz21Cl4O66QAEaImowdHqOALA6zqy4tKl8adaYenfWwFj1AotYIuxrGUMjQd&#10;Wh0WbkTi7MN5qyNL30rj9ZnH7SDzNF1Kq3viC50e8b7D5nM/WQW77XpTvG6mufHvD9nT4Xn7+BYK&#10;pa6v5rtbEBHn+FeGH3xGh5qZjm4iE8SgIClyRo8K8pslCC4kWcrG8deQdSX/f1B/AwAA//8DAFBL&#10;AQItABQABgAIAAAAIQC2gziS/gAAAOEBAAATAAAAAAAAAAAAAAAAAAAAAABbQ29udGVudF9UeXBl&#10;c10ueG1sUEsBAi0AFAAGAAgAAAAhADj9If/WAAAAlAEAAAsAAAAAAAAAAAAAAAAALwEAAF9yZWxz&#10;Ly5yZWxzUEsBAi0AFAAGAAgAAAAhAMA9PFMqAgAATQQAAA4AAAAAAAAAAAAAAAAALgIAAGRycy9l&#10;Mm9Eb2MueG1sUEsBAi0AFAAGAAgAAAAhAHmo8T7eAAAACQEAAA8AAAAAAAAAAAAAAAAAhAQAAGRy&#10;cy9kb3ducmV2LnhtbFBLBQYAAAAABAAEAPMAAACPBQAAAAA=&#10;">
                  <v:stroke endarrow="block"/>
                </v:line>
              </w:pict>
            </w:r>
            <w:r w:rsidR="00C12ACC" w:rsidRPr="00F4625C">
              <w:t>муниципальной собственности</w:t>
            </w:r>
          </w:p>
        </w:tc>
      </w:tr>
      <w:tr w:rsidR="00C12ACC" w:rsidRPr="00F4625C" w:rsidTr="00C12ACC">
        <w:tc>
          <w:tcPr>
            <w:tcW w:w="8505" w:type="dxa"/>
            <w:shd w:val="clear" w:color="auto" w:fill="auto"/>
          </w:tcPr>
          <w:p w:rsidR="00C12ACC" w:rsidRDefault="00C12ACC" w:rsidP="00C12ACC">
            <w:pPr>
              <w:jc w:val="center"/>
            </w:pPr>
            <w:r w:rsidRPr="00F4625C">
              <w:t>Создание условий для развития эффективных производств,</w:t>
            </w:r>
          </w:p>
          <w:p w:rsidR="00C12ACC" w:rsidRPr="00F4625C" w:rsidRDefault="00A84172" w:rsidP="00C12ACC">
            <w:pPr>
              <w:jc w:val="center"/>
            </w:pPr>
            <w:r>
              <w:rPr>
                <w:noProof/>
              </w:rPr>
              <w:pict>
                <v:shapetype id="_x0000_t32" coordsize="21600,21600" o:spt="32" o:oned="t" path="m,l21600,21600e" filled="f">
                  <v:path arrowok="t" fillok="f" o:connecttype="none"/>
                  <o:lock v:ext="edit" shapetype="t"/>
                </v:shapetype>
                <v:shape id="_x0000_s1121" type="#_x0000_t32" style="position:absolute;left:0;text-align:left;margin-left:-47.7pt;margin-top:3.65pt;width:.05pt;height:50.2pt;z-index:251758592" o:connectortype="straight"/>
              </w:pict>
            </w:r>
            <w:r>
              <w:rPr>
                <w:noProof/>
              </w:rPr>
              <w:pict>
                <v:line id="Line 1157" o:spid="_x0000_s1115" style="position:absolute;left:0;text-align:left;z-index:251752448;visibility:visible" from="-47.95pt,3.65pt" to="-5.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C12ACC" w:rsidRPr="00F4625C">
              <w:t>поддержка предпринимательской и инвестиционной деятельности</w:t>
            </w:r>
          </w:p>
        </w:tc>
      </w:tr>
      <w:tr w:rsidR="00C12ACC" w:rsidRPr="00F4625C" w:rsidTr="00C12ACC">
        <w:tc>
          <w:tcPr>
            <w:tcW w:w="8505" w:type="dxa"/>
            <w:shd w:val="clear" w:color="auto" w:fill="auto"/>
          </w:tcPr>
          <w:p w:rsidR="00C12ACC" w:rsidRDefault="00A84172" w:rsidP="00C12ACC">
            <w:pPr>
              <w:jc w:val="center"/>
            </w:pPr>
            <w:r>
              <w:rPr>
                <w:noProof/>
              </w:rPr>
              <w:pict>
                <v:line id="_x0000_s1119" style="position:absolute;left:0;text-align:left;z-index:251756544;visibility:visible;mso-position-horizontal-relative:text;mso-position-vertical-relative:text" from="-48.5pt,12.75pt" to="-5.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C12ACC" w:rsidRPr="00F4625C">
              <w:rPr>
                <w:noProof/>
              </w:rPr>
              <w:t>Обеспечение</w:t>
            </w:r>
            <w:r w:rsidR="00C12ACC" w:rsidRPr="00F4625C">
              <w:t xml:space="preserve"> динамики роста </w:t>
            </w:r>
            <w:r w:rsidR="00C12ACC">
              <w:t>д</w:t>
            </w:r>
            <w:r w:rsidR="00C12ACC" w:rsidRPr="00F4625C">
              <w:t xml:space="preserve">оходов работающих и всего населения, </w:t>
            </w:r>
          </w:p>
          <w:p w:rsidR="00C12ACC" w:rsidRPr="00F4625C" w:rsidRDefault="00C12ACC" w:rsidP="00C12ACC">
            <w:pPr>
              <w:jc w:val="center"/>
            </w:pPr>
            <w:r w:rsidRPr="00F4625C">
              <w:t>увеличение платежеспособного спроса и снижение бедности</w:t>
            </w:r>
          </w:p>
        </w:tc>
      </w:tr>
      <w:tr w:rsidR="00C12ACC" w:rsidRPr="00F4625C" w:rsidTr="00C12ACC">
        <w:trPr>
          <w:trHeight w:val="427"/>
        </w:trPr>
        <w:tc>
          <w:tcPr>
            <w:tcW w:w="8505" w:type="dxa"/>
            <w:tcBorders>
              <w:bottom w:val="single" w:sz="4" w:space="0" w:color="auto"/>
            </w:tcBorders>
            <w:shd w:val="clear" w:color="auto" w:fill="auto"/>
          </w:tcPr>
          <w:p w:rsidR="00C12ACC" w:rsidRDefault="00A84172" w:rsidP="00C12ACC">
            <w:pPr>
              <w:jc w:val="center"/>
            </w:pPr>
            <w:r>
              <w:rPr>
                <w:noProof/>
              </w:rPr>
              <w:pict>
                <v:line id="_x0000_s1120" style="position:absolute;left:0;text-align:left;z-index:251757568;visibility:visible;mso-position-horizontal-relative:text;mso-position-vertical-relative:text" from="-48.5pt,11.45pt" to="-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C12ACC" w:rsidRPr="00F4625C">
              <w:t xml:space="preserve">Обеспечение экологической и общественной </w:t>
            </w:r>
          </w:p>
          <w:p w:rsidR="00C12ACC" w:rsidRPr="00F4625C" w:rsidRDefault="00C12ACC" w:rsidP="00C12ACC">
            <w:pPr>
              <w:jc w:val="center"/>
            </w:pPr>
            <w:r w:rsidRPr="00F4625C">
              <w:t>безопасности жизни жителей</w:t>
            </w:r>
            <w:r w:rsidR="0031101A" w:rsidRPr="0031101A">
              <w:t xml:space="preserve"> </w:t>
            </w:r>
            <w:r w:rsidR="0031101A">
              <w:t>Советского района</w:t>
            </w:r>
            <w:r w:rsidRPr="00F4625C">
              <w:t xml:space="preserve"> города Челябинска</w:t>
            </w:r>
          </w:p>
        </w:tc>
      </w:tr>
    </w:tbl>
    <w:p w:rsidR="005676B3" w:rsidRDefault="005676B3" w:rsidP="005676B3">
      <w:pPr>
        <w:jc w:val="both"/>
        <w:rPr>
          <w:strike/>
          <w:sz w:val="28"/>
          <w:szCs w:val="28"/>
        </w:rPr>
      </w:pPr>
    </w:p>
    <w:p w:rsidR="00C12ACC" w:rsidRPr="00930B74" w:rsidRDefault="00C12ACC" w:rsidP="005676B3">
      <w:pPr>
        <w:jc w:val="both"/>
        <w:rPr>
          <w:strike/>
          <w:sz w:val="28"/>
          <w:szCs w:val="28"/>
        </w:rPr>
      </w:pPr>
    </w:p>
    <w:p w:rsidR="001F1BEA" w:rsidRPr="003F61AA" w:rsidRDefault="001D62D0" w:rsidP="001D62D0">
      <w:pPr>
        <w:pStyle w:val="3"/>
        <w:spacing w:after="0"/>
        <w:ind w:firstLine="539"/>
        <w:jc w:val="both"/>
        <w:rPr>
          <w:sz w:val="26"/>
          <w:szCs w:val="26"/>
        </w:rPr>
      </w:pPr>
      <w:r w:rsidRPr="003F61AA">
        <w:rPr>
          <w:sz w:val="26"/>
          <w:szCs w:val="26"/>
        </w:rPr>
        <w:lastRenderedPageBreak/>
        <w:t>Про</w:t>
      </w:r>
      <w:r w:rsidR="002622F8" w:rsidRPr="003F61AA">
        <w:rPr>
          <w:sz w:val="26"/>
          <w:szCs w:val="26"/>
        </w:rPr>
        <w:t xml:space="preserve">гноз </w:t>
      </w:r>
      <w:r w:rsidR="00D87006" w:rsidRPr="003F61AA">
        <w:rPr>
          <w:sz w:val="26"/>
          <w:szCs w:val="26"/>
        </w:rPr>
        <w:t xml:space="preserve">социально-экономического </w:t>
      </w:r>
      <w:r w:rsidR="002622F8" w:rsidRPr="003F61AA">
        <w:rPr>
          <w:sz w:val="26"/>
          <w:szCs w:val="26"/>
        </w:rPr>
        <w:t xml:space="preserve">развития </w:t>
      </w:r>
      <w:r w:rsidR="00E15C06" w:rsidRPr="003F61AA">
        <w:rPr>
          <w:sz w:val="26"/>
          <w:szCs w:val="26"/>
        </w:rPr>
        <w:t xml:space="preserve">Советского района города Челябинска </w:t>
      </w:r>
      <w:r w:rsidRPr="003F61AA">
        <w:rPr>
          <w:sz w:val="26"/>
          <w:szCs w:val="26"/>
        </w:rPr>
        <w:t>на 20</w:t>
      </w:r>
      <w:r w:rsidR="001270F3" w:rsidRPr="003F61AA">
        <w:rPr>
          <w:sz w:val="26"/>
          <w:szCs w:val="26"/>
        </w:rPr>
        <w:t>20</w:t>
      </w:r>
      <w:r w:rsidRPr="003F61AA">
        <w:rPr>
          <w:sz w:val="26"/>
          <w:szCs w:val="26"/>
        </w:rPr>
        <w:t xml:space="preserve"> год и</w:t>
      </w:r>
      <w:r w:rsidR="00655906" w:rsidRPr="003F61AA">
        <w:rPr>
          <w:sz w:val="26"/>
          <w:szCs w:val="26"/>
        </w:rPr>
        <w:t xml:space="preserve"> на</w:t>
      </w:r>
      <w:r w:rsidRPr="003F61AA">
        <w:rPr>
          <w:sz w:val="26"/>
          <w:szCs w:val="26"/>
        </w:rPr>
        <w:t xml:space="preserve"> плановый период 20</w:t>
      </w:r>
      <w:r w:rsidR="00D87006" w:rsidRPr="003F61AA">
        <w:rPr>
          <w:sz w:val="26"/>
          <w:szCs w:val="26"/>
        </w:rPr>
        <w:t>2</w:t>
      </w:r>
      <w:r w:rsidR="001270F3" w:rsidRPr="003F61AA">
        <w:rPr>
          <w:sz w:val="26"/>
          <w:szCs w:val="26"/>
        </w:rPr>
        <w:t>1</w:t>
      </w:r>
      <w:r w:rsidRPr="003F61AA">
        <w:rPr>
          <w:sz w:val="26"/>
          <w:szCs w:val="26"/>
        </w:rPr>
        <w:t xml:space="preserve"> и 20</w:t>
      </w:r>
      <w:r w:rsidR="003B0E7E" w:rsidRPr="003F61AA">
        <w:rPr>
          <w:sz w:val="26"/>
          <w:szCs w:val="26"/>
        </w:rPr>
        <w:t>2</w:t>
      </w:r>
      <w:r w:rsidR="001270F3" w:rsidRPr="003F61AA">
        <w:rPr>
          <w:sz w:val="26"/>
          <w:szCs w:val="26"/>
        </w:rPr>
        <w:t>2</w:t>
      </w:r>
      <w:r w:rsidRPr="003F61AA">
        <w:rPr>
          <w:sz w:val="26"/>
          <w:szCs w:val="26"/>
        </w:rPr>
        <w:t xml:space="preserve"> годов</w:t>
      </w:r>
      <w:r w:rsidR="00D87006" w:rsidRPr="003F61AA">
        <w:rPr>
          <w:sz w:val="26"/>
          <w:szCs w:val="26"/>
        </w:rPr>
        <w:t xml:space="preserve"> (далее - Прогноз)</w:t>
      </w:r>
      <w:r w:rsidRPr="003F61AA">
        <w:rPr>
          <w:sz w:val="26"/>
          <w:szCs w:val="26"/>
        </w:rPr>
        <w:t xml:space="preserve"> разработан в </w:t>
      </w:r>
      <w:r w:rsidR="003B0E7E" w:rsidRPr="003F61AA">
        <w:rPr>
          <w:sz w:val="26"/>
          <w:szCs w:val="26"/>
        </w:rPr>
        <w:t>трех</w:t>
      </w:r>
      <w:r w:rsidRPr="003F61AA">
        <w:rPr>
          <w:sz w:val="26"/>
          <w:szCs w:val="26"/>
        </w:rPr>
        <w:t xml:space="preserve"> вариантах</w:t>
      </w:r>
      <w:r w:rsidR="003B0E7E" w:rsidRPr="003F61AA">
        <w:rPr>
          <w:sz w:val="26"/>
          <w:szCs w:val="26"/>
        </w:rPr>
        <w:t>, в зависимости от условий внешних и внутренних факторов, оказывающих влияни</w:t>
      </w:r>
      <w:r w:rsidR="003F61AA">
        <w:rPr>
          <w:sz w:val="26"/>
          <w:szCs w:val="26"/>
        </w:rPr>
        <w:t>е на развитие экономики района:</w:t>
      </w:r>
    </w:p>
    <w:p w:rsidR="00D15C9B" w:rsidRPr="003F61AA" w:rsidRDefault="001F1BEA" w:rsidP="001D62D0">
      <w:pPr>
        <w:pStyle w:val="3"/>
        <w:spacing w:after="0"/>
        <w:ind w:firstLine="539"/>
        <w:jc w:val="both"/>
        <w:rPr>
          <w:sz w:val="26"/>
          <w:szCs w:val="26"/>
        </w:rPr>
      </w:pPr>
      <w:r w:rsidRPr="003F61AA">
        <w:rPr>
          <w:sz w:val="26"/>
          <w:szCs w:val="26"/>
        </w:rPr>
        <w:t>- к</w:t>
      </w:r>
      <w:r w:rsidR="003B0E7E" w:rsidRPr="003F61AA">
        <w:rPr>
          <w:sz w:val="26"/>
          <w:szCs w:val="26"/>
        </w:rPr>
        <w:t>онсервативный вариант</w:t>
      </w:r>
      <w:r w:rsidR="00CE4103" w:rsidRPr="003F61AA">
        <w:rPr>
          <w:sz w:val="26"/>
          <w:szCs w:val="26"/>
        </w:rPr>
        <w:t xml:space="preserve"> </w:t>
      </w:r>
      <w:r w:rsidR="00E15C06" w:rsidRPr="003F61AA">
        <w:rPr>
          <w:sz w:val="26"/>
          <w:szCs w:val="26"/>
        </w:rPr>
        <w:t>предполагает</w:t>
      </w:r>
      <w:r w:rsidR="00D15C9B" w:rsidRPr="003F61AA">
        <w:rPr>
          <w:sz w:val="26"/>
          <w:szCs w:val="26"/>
        </w:rPr>
        <w:t xml:space="preserve"> </w:t>
      </w:r>
      <w:r w:rsidR="00E15C06" w:rsidRPr="003F61AA">
        <w:rPr>
          <w:sz w:val="26"/>
          <w:szCs w:val="26"/>
        </w:rPr>
        <w:t>замедление темпов развития экономики, высокий уровень инфляции, сохранение уровня потребительского спроса</w:t>
      </w:r>
      <w:r w:rsidR="00D15C9B" w:rsidRPr="003F61AA">
        <w:rPr>
          <w:sz w:val="26"/>
          <w:szCs w:val="26"/>
        </w:rPr>
        <w:t>;</w:t>
      </w:r>
    </w:p>
    <w:p w:rsidR="001F1BEA" w:rsidRPr="003F61AA" w:rsidRDefault="001F1BEA" w:rsidP="001D62D0">
      <w:pPr>
        <w:pStyle w:val="3"/>
        <w:spacing w:after="0"/>
        <w:ind w:firstLine="539"/>
        <w:jc w:val="both"/>
        <w:rPr>
          <w:sz w:val="26"/>
          <w:szCs w:val="26"/>
        </w:rPr>
      </w:pPr>
      <w:r w:rsidRPr="003F61AA">
        <w:rPr>
          <w:sz w:val="26"/>
          <w:szCs w:val="26"/>
        </w:rPr>
        <w:t>- базовый вариант предполагает</w:t>
      </w:r>
      <w:r w:rsidR="005E09A9" w:rsidRPr="003F61AA">
        <w:rPr>
          <w:sz w:val="26"/>
          <w:szCs w:val="26"/>
        </w:rPr>
        <w:t xml:space="preserve"> развитие экономики при умеренных изменениях внутренних и внешних факторов, формирование положительной динамики инвестиций, рост доходов населения</w:t>
      </w:r>
      <w:r w:rsidR="006166CF" w:rsidRPr="003F61AA">
        <w:rPr>
          <w:sz w:val="26"/>
          <w:szCs w:val="26"/>
        </w:rPr>
        <w:t>;</w:t>
      </w:r>
    </w:p>
    <w:p w:rsidR="009010AC" w:rsidRPr="003F61AA" w:rsidRDefault="009010AC" w:rsidP="001D62D0">
      <w:pPr>
        <w:pStyle w:val="3"/>
        <w:spacing w:after="0"/>
        <w:ind w:firstLine="539"/>
        <w:jc w:val="both"/>
        <w:rPr>
          <w:sz w:val="26"/>
          <w:szCs w:val="26"/>
        </w:rPr>
      </w:pPr>
      <w:r w:rsidRPr="003F61AA">
        <w:rPr>
          <w:sz w:val="26"/>
          <w:szCs w:val="26"/>
        </w:rPr>
        <w:t>- целевой вариант предусматривает достижение целевых показателей социально-экономического развития, учитывающих в полном объеме достижение целей и зада</w:t>
      </w:r>
      <w:r w:rsidR="009F23B9" w:rsidRPr="003F61AA">
        <w:rPr>
          <w:sz w:val="26"/>
          <w:szCs w:val="26"/>
        </w:rPr>
        <w:t xml:space="preserve">ч стратегического планирования; </w:t>
      </w:r>
      <w:r w:rsidRPr="003F61AA">
        <w:rPr>
          <w:sz w:val="26"/>
          <w:szCs w:val="26"/>
        </w:rPr>
        <w:t>предполагается устойчивы</w:t>
      </w:r>
      <w:r w:rsidR="00FC1492" w:rsidRPr="003F61AA">
        <w:rPr>
          <w:sz w:val="26"/>
          <w:szCs w:val="26"/>
        </w:rPr>
        <w:t>й темп роста экономики, снижение</w:t>
      </w:r>
      <w:r w:rsidRPr="003F61AA">
        <w:rPr>
          <w:sz w:val="26"/>
          <w:szCs w:val="26"/>
        </w:rPr>
        <w:t xml:space="preserve"> инфляции, рост инвестиций в основной капитал.</w:t>
      </w:r>
    </w:p>
    <w:p w:rsidR="00BF2BC8" w:rsidRPr="003F61AA" w:rsidRDefault="009010AC" w:rsidP="001D62D0">
      <w:pPr>
        <w:pStyle w:val="3"/>
        <w:spacing w:after="0"/>
        <w:ind w:firstLine="539"/>
        <w:jc w:val="both"/>
        <w:rPr>
          <w:sz w:val="26"/>
          <w:szCs w:val="26"/>
        </w:rPr>
      </w:pPr>
      <w:r w:rsidRPr="003F61AA">
        <w:rPr>
          <w:sz w:val="26"/>
          <w:szCs w:val="26"/>
        </w:rPr>
        <w:t xml:space="preserve">Базовый и целевой варианты учитывают достижение и выполнение целей и задач, поставленных в Указе Президента Российской Федерации от 07.05.2018 </w:t>
      </w:r>
      <w:r w:rsidR="003F61AA">
        <w:rPr>
          <w:sz w:val="26"/>
          <w:szCs w:val="26"/>
        </w:rPr>
        <w:t xml:space="preserve">           </w:t>
      </w:r>
      <w:r w:rsidRPr="003F61AA">
        <w:rPr>
          <w:sz w:val="26"/>
          <w:szCs w:val="26"/>
        </w:rPr>
        <w:t>№ 204 «О национальных целях и стратегических задачах развития Российской Федерации на период до 2024 года»</w:t>
      </w:r>
      <w:r w:rsidR="009F23B9" w:rsidRPr="003F61AA">
        <w:rPr>
          <w:sz w:val="26"/>
          <w:szCs w:val="26"/>
        </w:rPr>
        <w:t>.</w:t>
      </w:r>
    </w:p>
    <w:p w:rsidR="00A9671F" w:rsidRPr="003F61AA" w:rsidRDefault="00A9671F" w:rsidP="00AD3101">
      <w:pPr>
        <w:ind w:firstLine="709"/>
        <w:jc w:val="both"/>
        <w:rPr>
          <w:sz w:val="26"/>
          <w:szCs w:val="26"/>
        </w:rPr>
      </w:pPr>
      <w:r w:rsidRPr="003F61AA">
        <w:rPr>
          <w:sz w:val="26"/>
          <w:szCs w:val="26"/>
        </w:rPr>
        <w:t>С учетом проведения Банком России денежно-кредитной политики,</w:t>
      </w:r>
      <w:r w:rsidR="00AD3101" w:rsidRPr="003F61AA">
        <w:rPr>
          <w:sz w:val="26"/>
          <w:szCs w:val="26"/>
        </w:rPr>
        <w:t xml:space="preserve"> </w:t>
      </w:r>
      <w:r w:rsidRPr="003F61AA">
        <w:rPr>
          <w:sz w:val="26"/>
          <w:szCs w:val="26"/>
        </w:rPr>
        <w:t>направленной на стабилизацию инфляции и сдерживание роста инфляционных</w:t>
      </w:r>
      <w:r w:rsidR="00AD3101" w:rsidRPr="003F61AA">
        <w:rPr>
          <w:sz w:val="26"/>
          <w:szCs w:val="26"/>
        </w:rPr>
        <w:t xml:space="preserve"> </w:t>
      </w:r>
      <w:r w:rsidRPr="003F61AA">
        <w:rPr>
          <w:sz w:val="26"/>
          <w:szCs w:val="26"/>
        </w:rPr>
        <w:t>ожиданий, инфляция на конец 2019 г</w:t>
      </w:r>
      <w:r w:rsidR="006025D5" w:rsidRPr="003F61AA">
        <w:rPr>
          <w:sz w:val="26"/>
          <w:szCs w:val="26"/>
        </w:rPr>
        <w:t xml:space="preserve">ода </w:t>
      </w:r>
      <w:r w:rsidRPr="003F61AA">
        <w:rPr>
          <w:sz w:val="26"/>
          <w:szCs w:val="26"/>
        </w:rPr>
        <w:t>составит 4,3 % , что в целом является</w:t>
      </w:r>
      <w:r w:rsidR="00AD3101" w:rsidRPr="003F61AA">
        <w:rPr>
          <w:sz w:val="26"/>
          <w:szCs w:val="26"/>
        </w:rPr>
        <w:t xml:space="preserve"> </w:t>
      </w:r>
      <w:r w:rsidRPr="003F61AA">
        <w:rPr>
          <w:sz w:val="26"/>
          <w:szCs w:val="26"/>
        </w:rPr>
        <w:t xml:space="preserve">незначительным отклонением от целевого ориентира Банка России 4 %. </w:t>
      </w:r>
      <w:r w:rsidR="003F61AA">
        <w:rPr>
          <w:sz w:val="26"/>
          <w:szCs w:val="26"/>
        </w:rPr>
        <w:t xml:space="preserve">                    </w:t>
      </w:r>
      <w:r w:rsidRPr="003F61AA">
        <w:rPr>
          <w:sz w:val="26"/>
          <w:szCs w:val="26"/>
        </w:rPr>
        <w:t>В 2020</w:t>
      </w:r>
      <w:r w:rsidR="00AD3101" w:rsidRPr="003F61AA">
        <w:rPr>
          <w:sz w:val="26"/>
          <w:szCs w:val="26"/>
        </w:rPr>
        <w:t xml:space="preserve"> </w:t>
      </w:r>
      <w:r w:rsidRPr="003F61AA">
        <w:rPr>
          <w:sz w:val="26"/>
          <w:szCs w:val="26"/>
        </w:rPr>
        <w:t>году ожидается снижение инфляции до 3,8 %.</w:t>
      </w:r>
      <w:r w:rsidR="00AD3101" w:rsidRPr="003F61AA">
        <w:rPr>
          <w:sz w:val="26"/>
          <w:szCs w:val="26"/>
        </w:rPr>
        <w:t xml:space="preserve"> </w:t>
      </w:r>
      <w:r w:rsidRPr="003F61AA">
        <w:rPr>
          <w:sz w:val="26"/>
          <w:szCs w:val="26"/>
        </w:rPr>
        <w:t xml:space="preserve"> В дальнейшем инфляция</w:t>
      </w:r>
      <w:r w:rsidR="00AD3101" w:rsidRPr="003F61AA">
        <w:rPr>
          <w:sz w:val="26"/>
          <w:szCs w:val="26"/>
        </w:rPr>
        <w:t xml:space="preserve"> </w:t>
      </w:r>
      <w:r w:rsidRPr="003F61AA">
        <w:rPr>
          <w:sz w:val="26"/>
          <w:szCs w:val="26"/>
        </w:rPr>
        <w:t>прогнозируется на целевом уровне 4 %.</w:t>
      </w:r>
    </w:p>
    <w:p w:rsidR="00BF2BC8" w:rsidRPr="003F61AA" w:rsidRDefault="009F23B9" w:rsidP="001D62D0">
      <w:pPr>
        <w:pStyle w:val="3"/>
        <w:spacing w:after="0"/>
        <w:ind w:firstLine="539"/>
        <w:jc w:val="both"/>
        <w:rPr>
          <w:sz w:val="26"/>
          <w:szCs w:val="26"/>
        </w:rPr>
      </w:pPr>
      <w:r w:rsidRPr="003F61AA">
        <w:rPr>
          <w:sz w:val="26"/>
          <w:szCs w:val="26"/>
        </w:rPr>
        <w:t>Д</w:t>
      </w:r>
      <w:r w:rsidR="006B68DF" w:rsidRPr="003F61AA">
        <w:rPr>
          <w:sz w:val="26"/>
          <w:szCs w:val="26"/>
        </w:rPr>
        <w:t xml:space="preserve">ля разработки Прогноза социально-экономического развития Советского района в качестве основного </w:t>
      </w:r>
      <w:r w:rsidRPr="003F61AA">
        <w:rPr>
          <w:sz w:val="26"/>
          <w:szCs w:val="26"/>
        </w:rPr>
        <w:t>выбран базовый вариант</w:t>
      </w:r>
      <w:r w:rsidR="006B68DF" w:rsidRPr="003F61AA">
        <w:rPr>
          <w:sz w:val="26"/>
          <w:szCs w:val="26"/>
        </w:rPr>
        <w:t>.</w:t>
      </w:r>
    </w:p>
    <w:p w:rsidR="00CE1DD2" w:rsidRDefault="00CE1DD2" w:rsidP="001D62D0">
      <w:pPr>
        <w:pStyle w:val="3"/>
        <w:spacing w:after="0"/>
        <w:ind w:firstLine="539"/>
        <w:jc w:val="both"/>
        <w:rPr>
          <w:sz w:val="24"/>
          <w:szCs w:val="24"/>
        </w:rPr>
      </w:pPr>
    </w:p>
    <w:p w:rsidR="001D62D0" w:rsidRPr="00614292" w:rsidRDefault="001D62D0" w:rsidP="001D62D0">
      <w:pPr>
        <w:jc w:val="center"/>
        <w:rPr>
          <w:b/>
          <w:sz w:val="26"/>
          <w:szCs w:val="26"/>
        </w:rPr>
      </w:pPr>
      <w:r w:rsidRPr="00614292">
        <w:rPr>
          <w:b/>
          <w:sz w:val="26"/>
          <w:szCs w:val="26"/>
        </w:rPr>
        <w:t>Д</w:t>
      </w:r>
      <w:r w:rsidR="00572219" w:rsidRPr="00614292">
        <w:rPr>
          <w:b/>
          <w:sz w:val="26"/>
          <w:szCs w:val="26"/>
        </w:rPr>
        <w:t>емографическая ситуация</w:t>
      </w:r>
    </w:p>
    <w:p w:rsidR="002622F8" w:rsidRDefault="002622F8" w:rsidP="001D62D0">
      <w:pPr>
        <w:jc w:val="center"/>
        <w:rPr>
          <w:b/>
        </w:rPr>
      </w:pPr>
    </w:p>
    <w:p w:rsidR="007040F7" w:rsidRPr="003F61AA" w:rsidRDefault="001D62D0" w:rsidP="00EF0C7E">
      <w:pPr>
        <w:ind w:firstLine="709"/>
        <w:jc w:val="both"/>
        <w:outlineLvl w:val="0"/>
        <w:rPr>
          <w:sz w:val="26"/>
          <w:szCs w:val="26"/>
        </w:rPr>
      </w:pPr>
      <w:r w:rsidRPr="003F61AA">
        <w:rPr>
          <w:sz w:val="26"/>
          <w:szCs w:val="26"/>
        </w:rPr>
        <w:t>Сре</w:t>
      </w:r>
      <w:r w:rsidR="007F2459" w:rsidRPr="003F61AA">
        <w:rPr>
          <w:sz w:val="26"/>
          <w:szCs w:val="26"/>
        </w:rPr>
        <w:t xml:space="preserve">днегодовая численность </w:t>
      </w:r>
      <w:r w:rsidRPr="003F61AA">
        <w:rPr>
          <w:sz w:val="26"/>
          <w:szCs w:val="26"/>
        </w:rPr>
        <w:t>населения района за 201</w:t>
      </w:r>
      <w:r w:rsidR="00721161" w:rsidRPr="003F61AA">
        <w:rPr>
          <w:sz w:val="26"/>
          <w:szCs w:val="26"/>
        </w:rPr>
        <w:t>8</w:t>
      </w:r>
      <w:r w:rsidR="00B02F0F" w:rsidRPr="003F61AA">
        <w:rPr>
          <w:sz w:val="26"/>
          <w:szCs w:val="26"/>
        </w:rPr>
        <w:t xml:space="preserve"> год составила</w:t>
      </w:r>
      <w:r w:rsidRPr="003F61AA">
        <w:rPr>
          <w:sz w:val="26"/>
          <w:szCs w:val="26"/>
        </w:rPr>
        <w:t xml:space="preserve"> </w:t>
      </w:r>
      <w:r w:rsidR="004977CB" w:rsidRPr="003F61AA">
        <w:rPr>
          <w:sz w:val="26"/>
          <w:szCs w:val="26"/>
        </w:rPr>
        <w:t xml:space="preserve">                        </w:t>
      </w:r>
      <w:r w:rsidR="00E37C19" w:rsidRPr="003F61AA">
        <w:rPr>
          <w:sz w:val="26"/>
          <w:szCs w:val="26"/>
        </w:rPr>
        <w:t>1</w:t>
      </w:r>
      <w:r w:rsidR="00721161" w:rsidRPr="003F61AA">
        <w:rPr>
          <w:sz w:val="26"/>
          <w:szCs w:val="26"/>
        </w:rPr>
        <w:t>36,9</w:t>
      </w:r>
      <w:r w:rsidRPr="003F61AA">
        <w:rPr>
          <w:sz w:val="26"/>
          <w:szCs w:val="26"/>
        </w:rPr>
        <w:t xml:space="preserve"> тыс. человек</w:t>
      </w:r>
      <w:r w:rsidR="009148BC" w:rsidRPr="003F61AA">
        <w:rPr>
          <w:sz w:val="26"/>
          <w:szCs w:val="26"/>
        </w:rPr>
        <w:t xml:space="preserve"> (по городу Челябинску - 1201,5 тыс. человек). </w:t>
      </w:r>
    </w:p>
    <w:p w:rsidR="007040F7" w:rsidRDefault="007040F7" w:rsidP="00EF0C7E">
      <w:pPr>
        <w:ind w:firstLine="709"/>
        <w:jc w:val="both"/>
        <w:outlineLvl w:val="0"/>
      </w:pPr>
    </w:p>
    <w:p w:rsidR="007040F7" w:rsidRDefault="007040F7" w:rsidP="007040F7">
      <w:pPr>
        <w:ind w:firstLine="720"/>
        <w:jc w:val="center"/>
        <w:rPr>
          <w:b/>
        </w:rPr>
      </w:pPr>
      <w:r w:rsidRPr="009148BC">
        <w:rPr>
          <w:b/>
        </w:rPr>
        <w:t>Динамика численности населения района, человек</w:t>
      </w:r>
    </w:p>
    <w:p w:rsidR="007040F7" w:rsidRDefault="007040F7" w:rsidP="00EF0C7E">
      <w:pPr>
        <w:ind w:firstLine="709"/>
        <w:jc w:val="both"/>
        <w:outlineLvl w:val="0"/>
      </w:pPr>
      <w:r w:rsidRPr="007040F7">
        <w:rPr>
          <w:noProof/>
        </w:rPr>
        <w:drawing>
          <wp:inline distT="0" distB="0" distL="0" distR="0">
            <wp:extent cx="5486400" cy="2018270"/>
            <wp:effectExtent l="0" t="0" r="0" b="0"/>
            <wp:docPr id="51"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4995" w:rsidRDefault="00EF0C7E" w:rsidP="003F61AA">
      <w:pPr>
        <w:ind w:firstLine="709"/>
        <w:jc w:val="both"/>
        <w:outlineLvl w:val="0"/>
        <w:rPr>
          <w:sz w:val="26"/>
          <w:szCs w:val="26"/>
        </w:rPr>
      </w:pPr>
      <w:r w:rsidRPr="003F61AA">
        <w:rPr>
          <w:sz w:val="26"/>
          <w:szCs w:val="26"/>
        </w:rPr>
        <w:t>В</w:t>
      </w:r>
      <w:r w:rsidR="001D62D0" w:rsidRPr="003F61AA">
        <w:rPr>
          <w:sz w:val="26"/>
          <w:szCs w:val="26"/>
        </w:rPr>
        <w:t xml:space="preserve"> 201</w:t>
      </w:r>
      <w:r w:rsidR="00721161" w:rsidRPr="003F61AA">
        <w:rPr>
          <w:sz w:val="26"/>
          <w:szCs w:val="26"/>
        </w:rPr>
        <w:t>9</w:t>
      </w:r>
      <w:r w:rsidR="001D62D0" w:rsidRPr="003F61AA">
        <w:rPr>
          <w:sz w:val="26"/>
          <w:szCs w:val="26"/>
        </w:rPr>
        <w:t xml:space="preserve"> году </w:t>
      </w:r>
      <w:r w:rsidRPr="003F61AA">
        <w:rPr>
          <w:sz w:val="26"/>
          <w:szCs w:val="26"/>
        </w:rPr>
        <w:t xml:space="preserve">в Советском районе ожидается ухудшение демографической ситуации вследствие превышения смертности над рождаемостью и миграционной убыли над миграционным притоком. При сохранении данных тенденций к </w:t>
      </w:r>
      <w:r w:rsidR="003F61AA" w:rsidRPr="003F61AA">
        <w:rPr>
          <w:sz w:val="26"/>
          <w:szCs w:val="26"/>
        </w:rPr>
        <w:t xml:space="preserve">             </w:t>
      </w:r>
      <w:r w:rsidR="00B14995">
        <w:rPr>
          <w:sz w:val="26"/>
          <w:szCs w:val="26"/>
        </w:rPr>
        <w:t>2022 году численность</w:t>
      </w:r>
      <w:r w:rsidR="00B14995" w:rsidRPr="003F61AA">
        <w:rPr>
          <w:sz w:val="26"/>
          <w:szCs w:val="26"/>
        </w:rPr>
        <w:t xml:space="preserve"> населения составит (базовый вариант) -134,5 тыс. человек.</w:t>
      </w:r>
    </w:p>
    <w:p w:rsidR="003F61AA" w:rsidRDefault="003F61AA" w:rsidP="003F61AA">
      <w:pPr>
        <w:ind w:firstLine="709"/>
        <w:jc w:val="both"/>
        <w:outlineLvl w:val="0"/>
        <w:rPr>
          <w:b/>
        </w:rPr>
      </w:pPr>
    </w:p>
    <w:p w:rsidR="00EF3FF0" w:rsidRDefault="00EF3FF0" w:rsidP="00563D99">
      <w:pPr>
        <w:ind w:firstLine="709"/>
        <w:jc w:val="center"/>
        <w:outlineLvl w:val="0"/>
        <w:rPr>
          <w:b/>
        </w:rPr>
      </w:pPr>
      <w:r>
        <w:rPr>
          <w:b/>
        </w:rPr>
        <w:lastRenderedPageBreak/>
        <w:t>С</w:t>
      </w:r>
      <w:r w:rsidR="00C20D09" w:rsidRPr="00C20D09">
        <w:rPr>
          <w:b/>
        </w:rPr>
        <w:t>реднегодов</w:t>
      </w:r>
      <w:r>
        <w:rPr>
          <w:b/>
        </w:rPr>
        <w:t>ая</w:t>
      </w:r>
      <w:r w:rsidR="00C20D09" w:rsidRPr="00C20D09">
        <w:rPr>
          <w:b/>
        </w:rPr>
        <w:t xml:space="preserve"> численност</w:t>
      </w:r>
      <w:r>
        <w:rPr>
          <w:b/>
        </w:rPr>
        <w:t>ь</w:t>
      </w:r>
      <w:r w:rsidR="00C20D09" w:rsidRPr="00C20D09">
        <w:rPr>
          <w:b/>
        </w:rPr>
        <w:t xml:space="preserve"> постоянного населения</w:t>
      </w:r>
      <w:r w:rsidR="00563D99">
        <w:rPr>
          <w:b/>
        </w:rPr>
        <w:t xml:space="preserve"> (базовый вариант)</w:t>
      </w:r>
      <w:r w:rsidR="005D69EB">
        <w:rPr>
          <w:b/>
        </w:rPr>
        <w:t xml:space="preserve">, </w:t>
      </w:r>
    </w:p>
    <w:p w:rsidR="00C20D09" w:rsidRDefault="00C20D09" w:rsidP="00563D99">
      <w:pPr>
        <w:ind w:firstLine="709"/>
        <w:jc w:val="center"/>
        <w:outlineLvl w:val="0"/>
        <w:rPr>
          <w:b/>
        </w:rPr>
      </w:pPr>
      <w:r w:rsidRPr="00C20D09">
        <w:rPr>
          <w:b/>
        </w:rPr>
        <w:t>тыс. человек</w:t>
      </w:r>
    </w:p>
    <w:p w:rsidR="00F92193" w:rsidRDefault="00F92193" w:rsidP="001D62D0">
      <w:pPr>
        <w:ind w:firstLine="709"/>
        <w:jc w:val="both"/>
        <w:outlineLvl w:val="0"/>
        <w:rPr>
          <w:b/>
        </w:rPr>
      </w:pPr>
      <w:r w:rsidRPr="00F92193">
        <w:rPr>
          <w:b/>
          <w:noProof/>
          <w:color w:val="FF0000"/>
        </w:rPr>
        <w:drawing>
          <wp:inline distT="0" distB="0" distL="0" distR="0">
            <wp:extent cx="5469924" cy="1886464"/>
            <wp:effectExtent l="0" t="0" r="0" b="0"/>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0C7E" w:rsidRDefault="003F5E03" w:rsidP="009538A5">
      <w:pPr>
        <w:ind w:firstLine="720"/>
        <w:jc w:val="both"/>
      </w:pPr>
      <w:r w:rsidRPr="003F61AA">
        <w:rPr>
          <w:sz w:val="26"/>
          <w:szCs w:val="26"/>
        </w:rPr>
        <w:t>По городу Челябинску по прогнозным данным также ожидается сокращение населения</w:t>
      </w:r>
      <w:r w:rsidR="009148BC" w:rsidRPr="003F61AA">
        <w:rPr>
          <w:sz w:val="26"/>
          <w:szCs w:val="26"/>
        </w:rPr>
        <w:t xml:space="preserve">. По базовому варианту </w:t>
      </w:r>
      <w:r w:rsidRPr="003F61AA">
        <w:rPr>
          <w:sz w:val="26"/>
          <w:szCs w:val="26"/>
        </w:rPr>
        <w:t xml:space="preserve">к 2022 году </w:t>
      </w:r>
      <w:r w:rsidR="009148BC" w:rsidRPr="003F61AA">
        <w:rPr>
          <w:sz w:val="26"/>
          <w:szCs w:val="26"/>
        </w:rPr>
        <w:t xml:space="preserve">среднегодовая численность населения составит 1185,3 тыс. человек. </w:t>
      </w:r>
    </w:p>
    <w:p w:rsidR="009148BC" w:rsidRDefault="009148BC" w:rsidP="009148BC">
      <w:pPr>
        <w:ind w:firstLine="720"/>
        <w:jc w:val="center"/>
        <w:rPr>
          <w:b/>
        </w:rPr>
      </w:pPr>
    </w:p>
    <w:p w:rsidR="008D54DC" w:rsidRDefault="008D54DC" w:rsidP="008D54DC">
      <w:pPr>
        <w:ind w:firstLine="709"/>
        <w:jc w:val="center"/>
        <w:outlineLvl w:val="0"/>
        <w:rPr>
          <w:b/>
        </w:rPr>
      </w:pPr>
      <w:r>
        <w:rPr>
          <w:b/>
        </w:rPr>
        <w:t>С</w:t>
      </w:r>
      <w:r w:rsidRPr="00C20D09">
        <w:rPr>
          <w:b/>
        </w:rPr>
        <w:t>реднегодов</w:t>
      </w:r>
      <w:r>
        <w:rPr>
          <w:b/>
        </w:rPr>
        <w:t>ая</w:t>
      </w:r>
      <w:r w:rsidRPr="00C20D09">
        <w:rPr>
          <w:b/>
        </w:rPr>
        <w:t xml:space="preserve"> численност</w:t>
      </w:r>
      <w:r>
        <w:rPr>
          <w:b/>
        </w:rPr>
        <w:t>ь</w:t>
      </w:r>
      <w:r w:rsidRPr="00C20D09">
        <w:rPr>
          <w:b/>
        </w:rPr>
        <w:t xml:space="preserve"> постоянного населения</w:t>
      </w:r>
      <w:r>
        <w:rPr>
          <w:b/>
        </w:rPr>
        <w:t xml:space="preserve"> города Челябинска (базовый вариант), </w:t>
      </w:r>
      <w:r w:rsidRPr="00C20D09">
        <w:rPr>
          <w:b/>
        </w:rPr>
        <w:t>тыс. человек</w:t>
      </w:r>
    </w:p>
    <w:p w:rsidR="00DC7E1B" w:rsidRDefault="008D54DC" w:rsidP="009538A5">
      <w:pPr>
        <w:ind w:firstLine="720"/>
        <w:jc w:val="both"/>
      </w:pPr>
      <w:r w:rsidRPr="008D54DC">
        <w:rPr>
          <w:noProof/>
        </w:rPr>
        <w:drawing>
          <wp:inline distT="0" distB="0" distL="0" distR="0">
            <wp:extent cx="5469924" cy="1886464"/>
            <wp:effectExtent l="0" t="0" r="0" b="0"/>
            <wp:docPr id="5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61AA" w:rsidRPr="003F61AA" w:rsidRDefault="001D62D0" w:rsidP="009538A5">
      <w:pPr>
        <w:ind w:firstLine="720"/>
        <w:jc w:val="both"/>
        <w:rPr>
          <w:sz w:val="26"/>
          <w:szCs w:val="26"/>
        </w:rPr>
      </w:pPr>
      <w:r w:rsidRPr="003F61AA">
        <w:rPr>
          <w:sz w:val="26"/>
          <w:szCs w:val="26"/>
        </w:rPr>
        <w:t xml:space="preserve">За </w:t>
      </w:r>
      <w:r w:rsidR="007F2459" w:rsidRPr="003F61AA">
        <w:rPr>
          <w:sz w:val="26"/>
          <w:szCs w:val="26"/>
        </w:rPr>
        <w:t>январь-</w:t>
      </w:r>
      <w:r w:rsidR="001A6FB2" w:rsidRPr="003F61AA">
        <w:rPr>
          <w:sz w:val="26"/>
          <w:szCs w:val="26"/>
        </w:rPr>
        <w:t>июнь</w:t>
      </w:r>
      <w:r w:rsidRPr="003F61AA">
        <w:rPr>
          <w:sz w:val="26"/>
          <w:szCs w:val="26"/>
        </w:rPr>
        <w:t xml:space="preserve"> 201</w:t>
      </w:r>
      <w:r w:rsidR="001A6FB2" w:rsidRPr="003F61AA">
        <w:rPr>
          <w:sz w:val="26"/>
          <w:szCs w:val="26"/>
        </w:rPr>
        <w:t>9</w:t>
      </w:r>
      <w:r w:rsidRPr="003F61AA">
        <w:rPr>
          <w:sz w:val="26"/>
          <w:szCs w:val="26"/>
        </w:rPr>
        <w:t xml:space="preserve"> года</w:t>
      </w:r>
      <w:r w:rsidR="00F718AD" w:rsidRPr="003F61AA">
        <w:rPr>
          <w:sz w:val="26"/>
          <w:szCs w:val="26"/>
        </w:rPr>
        <w:t xml:space="preserve"> </w:t>
      </w:r>
      <w:r w:rsidR="00877035" w:rsidRPr="003F61AA">
        <w:rPr>
          <w:sz w:val="26"/>
          <w:szCs w:val="26"/>
        </w:rPr>
        <w:t xml:space="preserve">в районе родилось </w:t>
      </w:r>
      <w:r w:rsidR="001A6FB2" w:rsidRPr="003F61AA">
        <w:rPr>
          <w:sz w:val="26"/>
          <w:szCs w:val="26"/>
        </w:rPr>
        <w:t>683</w:t>
      </w:r>
      <w:r w:rsidRPr="003F61AA">
        <w:rPr>
          <w:sz w:val="26"/>
          <w:szCs w:val="26"/>
        </w:rPr>
        <w:t xml:space="preserve"> </w:t>
      </w:r>
      <w:r w:rsidR="001A6FB2" w:rsidRPr="003F61AA">
        <w:rPr>
          <w:sz w:val="26"/>
          <w:szCs w:val="26"/>
        </w:rPr>
        <w:t>ребенка</w:t>
      </w:r>
      <w:r w:rsidR="00C510D7" w:rsidRPr="003F61AA">
        <w:rPr>
          <w:sz w:val="26"/>
          <w:szCs w:val="26"/>
        </w:rPr>
        <w:t xml:space="preserve">, </w:t>
      </w:r>
      <w:r w:rsidRPr="003F61AA">
        <w:rPr>
          <w:sz w:val="26"/>
          <w:szCs w:val="26"/>
        </w:rPr>
        <w:t xml:space="preserve">умерло </w:t>
      </w:r>
      <w:r w:rsidR="001A6FB2" w:rsidRPr="003F61AA">
        <w:rPr>
          <w:sz w:val="26"/>
          <w:szCs w:val="26"/>
        </w:rPr>
        <w:t>908</w:t>
      </w:r>
      <w:r w:rsidRPr="003F61AA">
        <w:rPr>
          <w:sz w:val="26"/>
          <w:szCs w:val="26"/>
        </w:rPr>
        <w:t xml:space="preserve"> </w:t>
      </w:r>
      <w:r w:rsidR="00C510D7" w:rsidRPr="003F61AA">
        <w:rPr>
          <w:sz w:val="26"/>
          <w:szCs w:val="26"/>
        </w:rPr>
        <w:t>человек</w:t>
      </w:r>
      <w:r w:rsidRPr="003F61AA">
        <w:rPr>
          <w:sz w:val="26"/>
          <w:szCs w:val="26"/>
        </w:rPr>
        <w:t xml:space="preserve">, </w:t>
      </w:r>
      <w:r w:rsidR="009538A5" w:rsidRPr="003F61AA">
        <w:rPr>
          <w:sz w:val="26"/>
          <w:szCs w:val="26"/>
        </w:rPr>
        <w:t xml:space="preserve">наблюдается естественная убыль населения на </w:t>
      </w:r>
      <w:r w:rsidR="001A6FB2" w:rsidRPr="003F61AA">
        <w:rPr>
          <w:sz w:val="26"/>
          <w:szCs w:val="26"/>
        </w:rPr>
        <w:t>225</w:t>
      </w:r>
      <w:r w:rsidR="009538A5" w:rsidRPr="003F61AA">
        <w:rPr>
          <w:sz w:val="26"/>
          <w:szCs w:val="26"/>
        </w:rPr>
        <w:t xml:space="preserve"> человек. От общего количества родившихся детей в городе Челябинске на Советский район приходится 10%.</w:t>
      </w:r>
    </w:p>
    <w:p w:rsidR="003F61AA" w:rsidRDefault="00AB0BCF" w:rsidP="00AB0BCF">
      <w:pPr>
        <w:ind w:firstLine="720"/>
        <w:jc w:val="center"/>
        <w:rPr>
          <w:b/>
        </w:rPr>
      </w:pPr>
      <w:r>
        <w:rPr>
          <w:b/>
        </w:rPr>
        <w:t>Динамика численности родившихся и умерших, человек</w:t>
      </w:r>
    </w:p>
    <w:p w:rsidR="003F61AA" w:rsidRDefault="003F61AA" w:rsidP="00AB0BCF">
      <w:pPr>
        <w:ind w:firstLine="720"/>
        <w:jc w:val="center"/>
        <w:rPr>
          <w:b/>
        </w:rPr>
      </w:pPr>
    </w:p>
    <w:p w:rsidR="003F61AA" w:rsidRDefault="00AB0BCF" w:rsidP="003F61AA">
      <w:pPr>
        <w:ind w:firstLine="720"/>
        <w:jc w:val="center"/>
        <w:rPr>
          <w:sz w:val="26"/>
          <w:szCs w:val="26"/>
        </w:rPr>
      </w:pPr>
      <w:r>
        <w:rPr>
          <w:noProof/>
        </w:rPr>
        <w:drawing>
          <wp:inline distT="0" distB="0" distL="0" distR="0">
            <wp:extent cx="5187264" cy="2051221"/>
            <wp:effectExtent l="1905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75F" w:rsidRPr="003F61AA" w:rsidRDefault="00581803" w:rsidP="003F61AA">
      <w:pPr>
        <w:ind w:firstLine="709"/>
        <w:jc w:val="both"/>
        <w:rPr>
          <w:sz w:val="26"/>
          <w:szCs w:val="26"/>
        </w:rPr>
      </w:pPr>
      <w:r w:rsidRPr="003F61AA">
        <w:rPr>
          <w:sz w:val="26"/>
          <w:szCs w:val="26"/>
        </w:rPr>
        <w:t>В целях улучшения демографической ситуации продолжаться реализация мер, направленн</w:t>
      </w:r>
      <w:r w:rsidR="0026332E" w:rsidRPr="003F61AA">
        <w:rPr>
          <w:sz w:val="26"/>
          <w:szCs w:val="26"/>
        </w:rPr>
        <w:t>ая</w:t>
      </w:r>
      <w:r w:rsidRPr="003F61AA">
        <w:rPr>
          <w:sz w:val="26"/>
          <w:szCs w:val="26"/>
        </w:rPr>
        <w:t xml:space="preserve"> на стимулирование рождаемости, сохранение и укрепление здоровья, увеличение продолжительности жизни населения, снижение смертности.</w:t>
      </w:r>
    </w:p>
    <w:p w:rsidR="0033219A" w:rsidRPr="003F61AA" w:rsidRDefault="006667AC" w:rsidP="006667AC">
      <w:pPr>
        <w:widowControl w:val="0"/>
        <w:tabs>
          <w:tab w:val="num" w:pos="806"/>
          <w:tab w:val="num" w:pos="900"/>
        </w:tabs>
        <w:ind w:firstLine="708"/>
        <w:jc w:val="both"/>
        <w:rPr>
          <w:sz w:val="26"/>
          <w:szCs w:val="26"/>
        </w:rPr>
      </w:pPr>
      <w:r w:rsidRPr="003F61AA">
        <w:rPr>
          <w:sz w:val="26"/>
          <w:szCs w:val="26"/>
        </w:rPr>
        <w:t xml:space="preserve">Для обеспечения единого подхода к реализации национальных целей в части </w:t>
      </w:r>
      <w:r w:rsidRPr="003F61AA">
        <w:rPr>
          <w:sz w:val="26"/>
          <w:szCs w:val="26"/>
        </w:rPr>
        <w:lastRenderedPageBreak/>
        <w:t>демографических процессов является национальный проект «Демография» (Паспорт национального проекта утвержден решением президиума Совета при Президенте Российской Федерации по стратегическому развитию и национальным проектам 24 декабря 2018 года), который направлен на достижение целей по повышению рождаемости, снижению смертности от предотвратимых причин, о также за счет улучшения условий и охраны труда, снижение материнской и младенческой смертности, улучшение репродуктивного здоровья, формирование мотивации к здоровому образу жизни, стимулирование к занятиям физ</w:t>
      </w:r>
      <w:r w:rsidR="0033219A" w:rsidRPr="003F61AA">
        <w:rPr>
          <w:sz w:val="26"/>
          <w:szCs w:val="26"/>
        </w:rPr>
        <w:t>культурой и спортом.</w:t>
      </w:r>
    </w:p>
    <w:p w:rsidR="006667AC" w:rsidRPr="003F61AA" w:rsidRDefault="007A0212" w:rsidP="006667AC">
      <w:pPr>
        <w:widowControl w:val="0"/>
        <w:tabs>
          <w:tab w:val="num" w:pos="806"/>
          <w:tab w:val="num" w:pos="900"/>
        </w:tabs>
        <w:ind w:firstLine="708"/>
        <w:jc w:val="both"/>
        <w:rPr>
          <w:sz w:val="26"/>
          <w:szCs w:val="26"/>
        </w:rPr>
      </w:pPr>
      <w:r w:rsidRPr="003F61AA">
        <w:rPr>
          <w:sz w:val="26"/>
          <w:szCs w:val="26"/>
        </w:rPr>
        <w:t>О</w:t>
      </w:r>
      <w:r w:rsidR="0033219A" w:rsidRPr="003F61AA">
        <w:rPr>
          <w:sz w:val="26"/>
          <w:szCs w:val="26"/>
        </w:rPr>
        <w:t>дним из важных нацпроектов является «Здравоохранение», который</w:t>
      </w:r>
      <w:r w:rsidRPr="003F61AA">
        <w:rPr>
          <w:sz w:val="26"/>
          <w:szCs w:val="26"/>
        </w:rPr>
        <w:t xml:space="preserve"> </w:t>
      </w:r>
      <w:r w:rsidR="0033219A" w:rsidRPr="003F61AA">
        <w:rPr>
          <w:sz w:val="26"/>
          <w:szCs w:val="26"/>
        </w:rPr>
        <w:t>направлен на повышение качества и доступности медицинской помощи, усиление профилактической работы, развитие первичной и специализированной медицинской помощи.</w:t>
      </w:r>
    </w:p>
    <w:p w:rsidR="0033219A" w:rsidRDefault="0033219A" w:rsidP="006667AC">
      <w:pPr>
        <w:widowControl w:val="0"/>
        <w:tabs>
          <w:tab w:val="num" w:pos="806"/>
          <w:tab w:val="num" w:pos="900"/>
        </w:tabs>
        <w:ind w:firstLine="708"/>
        <w:jc w:val="both"/>
        <w:rPr>
          <w:sz w:val="26"/>
          <w:szCs w:val="26"/>
        </w:rPr>
      </w:pPr>
      <w:r w:rsidRPr="003F61AA">
        <w:rPr>
          <w:sz w:val="26"/>
          <w:szCs w:val="26"/>
        </w:rPr>
        <w:t xml:space="preserve">С 2018 года в России изменены отдельные меры по </w:t>
      </w:r>
      <w:r w:rsidR="007A0212" w:rsidRPr="003F61AA">
        <w:rPr>
          <w:sz w:val="26"/>
          <w:szCs w:val="26"/>
        </w:rPr>
        <w:t>увеличению благосостояния семей с детьми</w:t>
      </w:r>
      <w:r w:rsidRPr="003F61AA">
        <w:rPr>
          <w:sz w:val="26"/>
          <w:szCs w:val="26"/>
        </w:rPr>
        <w:t>:</w:t>
      </w:r>
      <w:r w:rsidR="007A0212" w:rsidRPr="003F61AA">
        <w:rPr>
          <w:sz w:val="26"/>
          <w:szCs w:val="26"/>
        </w:rPr>
        <w:t xml:space="preserve"> </w:t>
      </w:r>
      <w:r w:rsidRPr="003F61AA">
        <w:rPr>
          <w:sz w:val="26"/>
          <w:szCs w:val="26"/>
        </w:rPr>
        <w:t>введена ежемесячная выплата за первенца;- программу материнского капитала продлили до 2021 года;</w:t>
      </w:r>
      <w:r w:rsidR="007A0212" w:rsidRPr="003F61AA">
        <w:rPr>
          <w:sz w:val="26"/>
          <w:szCs w:val="26"/>
        </w:rPr>
        <w:t xml:space="preserve"> </w:t>
      </w:r>
      <w:r w:rsidRPr="003F61AA">
        <w:rPr>
          <w:sz w:val="26"/>
          <w:szCs w:val="26"/>
        </w:rPr>
        <w:t>введена специальная ипотечная программа для семей, у которых в период с 2018 года родился второй или третий ребенок.</w:t>
      </w:r>
    </w:p>
    <w:p w:rsidR="003F61AA" w:rsidRDefault="003F61AA" w:rsidP="001D62D0">
      <w:pPr>
        <w:pStyle w:val="a8"/>
        <w:ind w:firstLine="720"/>
        <w:jc w:val="center"/>
        <w:rPr>
          <w:b/>
        </w:rPr>
      </w:pPr>
    </w:p>
    <w:p w:rsidR="003F61AA" w:rsidRDefault="003F61AA" w:rsidP="001D62D0">
      <w:pPr>
        <w:pStyle w:val="a8"/>
        <w:ind w:firstLine="720"/>
        <w:jc w:val="center"/>
        <w:rPr>
          <w:b/>
        </w:rPr>
      </w:pPr>
    </w:p>
    <w:p w:rsidR="001D62D0" w:rsidRPr="00614292" w:rsidRDefault="001D62D0" w:rsidP="001D62D0">
      <w:pPr>
        <w:pStyle w:val="a8"/>
        <w:ind w:firstLine="720"/>
        <w:jc w:val="center"/>
        <w:rPr>
          <w:b/>
          <w:sz w:val="26"/>
          <w:szCs w:val="26"/>
        </w:rPr>
      </w:pPr>
      <w:r w:rsidRPr="00614292">
        <w:rPr>
          <w:b/>
          <w:sz w:val="26"/>
          <w:szCs w:val="26"/>
        </w:rPr>
        <w:t xml:space="preserve">Промышленное производство </w:t>
      </w:r>
    </w:p>
    <w:p w:rsidR="002622F8" w:rsidRDefault="002622F8" w:rsidP="001D62D0">
      <w:pPr>
        <w:pStyle w:val="a8"/>
        <w:ind w:firstLine="720"/>
        <w:jc w:val="center"/>
        <w:rPr>
          <w:b/>
        </w:rPr>
      </w:pPr>
    </w:p>
    <w:p w:rsidR="00515757" w:rsidRPr="003F61AA" w:rsidRDefault="00515757" w:rsidP="001D62D0">
      <w:pPr>
        <w:ind w:firstLine="720"/>
        <w:jc w:val="both"/>
        <w:outlineLvl w:val="3"/>
        <w:rPr>
          <w:sz w:val="26"/>
          <w:szCs w:val="26"/>
        </w:rPr>
      </w:pPr>
      <w:r w:rsidRPr="003F61AA">
        <w:rPr>
          <w:sz w:val="26"/>
          <w:szCs w:val="26"/>
        </w:rPr>
        <w:t xml:space="preserve">Структура экономики района представлена </w:t>
      </w:r>
      <w:r w:rsidR="000925FB" w:rsidRPr="003F61AA">
        <w:rPr>
          <w:sz w:val="26"/>
          <w:szCs w:val="26"/>
        </w:rPr>
        <w:t>торговлей (</w:t>
      </w:r>
      <w:r w:rsidR="00352FC1" w:rsidRPr="003F61AA">
        <w:rPr>
          <w:sz w:val="26"/>
          <w:szCs w:val="26"/>
        </w:rPr>
        <w:t>44</w:t>
      </w:r>
      <w:r w:rsidR="000925FB" w:rsidRPr="003F61AA">
        <w:rPr>
          <w:sz w:val="26"/>
          <w:szCs w:val="26"/>
        </w:rPr>
        <w:t>%), электроэнергетикой (28%), обрабатывающей промышленностью (1</w:t>
      </w:r>
      <w:r w:rsidR="00352FC1" w:rsidRPr="003F61AA">
        <w:rPr>
          <w:sz w:val="26"/>
          <w:szCs w:val="26"/>
        </w:rPr>
        <w:t>4</w:t>
      </w:r>
      <w:r w:rsidR="000925FB" w:rsidRPr="003F61AA">
        <w:rPr>
          <w:sz w:val="26"/>
          <w:szCs w:val="26"/>
        </w:rPr>
        <w:t>%) и прочими видами экономической деятельности (</w:t>
      </w:r>
      <w:r w:rsidR="00352FC1" w:rsidRPr="003F61AA">
        <w:rPr>
          <w:sz w:val="26"/>
          <w:szCs w:val="26"/>
        </w:rPr>
        <w:t>14</w:t>
      </w:r>
      <w:r w:rsidR="000925FB" w:rsidRPr="003F61AA">
        <w:rPr>
          <w:sz w:val="26"/>
          <w:szCs w:val="26"/>
        </w:rPr>
        <w:t>%).</w:t>
      </w:r>
    </w:p>
    <w:p w:rsidR="000925FB" w:rsidRDefault="000925FB" w:rsidP="000925FB">
      <w:pPr>
        <w:jc w:val="center"/>
        <w:rPr>
          <w:b/>
          <w:noProof/>
        </w:rPr>
      </w:pPr>
    </w:p>
    <w:p w:rsidR="000925FB" w:rsidRDefault="000925FB" w:rsidP="000925FB">
      <w:pPr>
        <w:jc w:val="center"/>
        <w:rPr>
          <w:b/>
          <w:noProof/>
        </w:rPr>
      </w:pPr>
      <w:r>
        <w:rPr>
          <w:b/>
          <w:noProof/>
        </w:rPr>
        <w:t>Структура экономики Советского района города Челябинска</w:t>
      </w:r>
    </w:p>
    <w:p w:rsidR="00A30429" w:rsidRDefault="00A30429" w:rsidP="000925FB">
      <w:pPr>
        <w:jc w:val="center"/>
        <w:rPr>
          <w:b/>
          <w:noProof/>
        </w:rPr>
      </w:pPr>
    </w:p>
    <w:p w:rsidR="00A30429" w:rsidRDefault="00A30429" w:rsidP="000925FB">
      <w:pPr>
        <w:jc w:val="center"/>
        <w:rPr>
          <w:b/>
          <w:noProof/>
        </w:rPr>
      </w:pPr>
      <w:r>
        <w:rPr>
          <w:b/>
          <w:noProof/>
        </w:rPr>
        <w:drawing>
          <wp:inline distT="0" distB="0" distL="0" distR="0">
            <wp:extent cx="5747437" cy="2158314"/>
            <wp:effectExtent l="19050" t="0" r="5663"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61AA" w:rsidRDefault="003F61AA" w:rsidP="00352FC1">
      <w:pPr>
        <w:ind w:firstLine="709"/>
        <w:jc w:val="both"/>
        <w:rPr>
          <w:noProof/>
        </w:rPr>
      </w:pPr>
    </w:p>
    <w:p w:rsidR="0086523F" w:rsidRDefault="0086523F" w:rsidP="00352FC1">
      <w:pPr>
        <w:ind w:firstLine="709"/>
        <w:jc w:val="both"/>
        <w:rPr>
          <w:noProof/>
        </w:rPr>
      </w:pPr>
    </w:p>
    <w:p w:rsidR="0086523F" w:rsidRDefault="0086523F" w:rsidP="00352FC1">
      <w:pPr>
        <w:ind w:firstLine="709"/>
        <w:jc w:val="both"/>
        <w:rPr>
          <w:noProof/>
        </w:rPr>
      </w:pPr>
    </w:p>
    <w:p w:rsidR="00352FC1" w:rsidRPr="003F61AA" w:rsidRDefault="000925FB" w:rsidP="00352FC1">
      <w:pPr>
        <w:ind w:firstLine="709"/>
        <w:jc w:val="both"/>
        <w:rPr>
          <w:noProof/>
          <w:sz w:val="26"/>
          <w:szCs w:val="26"/>
        </w:rPr>
      </w:pPr>
      <w:r w:rsidRPr="003F61AA">
        <w:rPr>
          <w:noProof/>
          <w:sz w:val="26"/>
          <w:szCs w:val="26"/>
        </w:rPr>
        <w:t xml:space="preserve">В структуре промышленной продукции Советского района наибольший удельный вес занимает </w:t>
      </w:r>
      <w:r w:rsidR="00352FC1" w:rsidRPr="003F61AA">
        <w:rPr>
          <w:noProof/>
          <w:sz w:val="26"/>
          <w:szCs w:val="26"/>
        </w:rPr>
        <w:t>металлургическое производство-</w:t>
      </w:r>
      <w:r w:rsidR="00C11B86" w:rsidRPr="003F61AA">
        <w:rPr>
          <w:noProof/>
          <w:sz w:val="26"/>
          <w:szCs w:val="26"/>
        </w:rPr>
        <w:t>35</w:t>
      </w:r>
      <w:r w:rsidR="00352FC1" w:rsidRPr="003F61AA">
        <w:rPr>
          <w:noProof/>
          <w:sz w:val="26"/>
          <w:szCs w:val="26"/>
        </w:rPr>
        <w:t xml:space="preserve">% и производство пищевых продуктов - 33%. </w:t>
      </w:r>
    </w:p>
    <w:p w:rsidR="00C73392" w:rsidRDefault="00C73392" w:rsidP="00C73392">
      <w:pPr>
        <w:jc w:val="center"/>
        <w:rPr>
          <w:b/>
          <w:noProof/>
        </w:rPr>
      </w:pPr>
    </w:p>
    <w:p w:rsidR="00E17FE8" w:rsidRDefault="00E17FE8" w:rsidP="00C73392">
      <w:pPr>
        <w:jc w:val="center"/>
        <w:rPr>
          <w:b/>
          <w:noProof/>
        </w:rPr>
      </w:pPr>
    </w:p>
    <w:p w:rsidR="00C73392" w:rsidRDefault="00C73392" w:rsidP="00C73392">
      <w:pPr>
        <w:jc w:val="center"/>
        <w:rPr>
          <w:b/>
          <w:noProof/>
        </w:rPr>
      </w:pPr>
      <w:r>
        <w:rPr>
          <w:b/>
          <w:noProof/>
        </w:rPr>
        <w:lastRenderedPageBreak/>
        <w:t>Структура промышленной продукции Советского района города Челябинска</w:t>
      </w:r>
    </w:p>
    <w:p w:rsidR="00C73392" w:rsidRDefault="00C73392" w:rsidP="000925FB">
      <w:pPr>
        <w:ind w:firstLine="709"/>
        <w:jc w:val="both"/>
        <w:rPr>
          <w:noProof/>
        </w:rPr>
      </w:pPr>
    </w:p>
    <w:p w:rsidR="00C73392" w:rsidRDefault="00C73392" w:rsidP="000925FB">
      <w:pPr>
        <w:ind w:firstLine="709"/>
        <w:jc w:val="both"/>
        <w:rPr>
          <w:noProof/>
        </w:rPr>
      </w:pPr>
      <w:r w:rsidRPr="00C73392">
        <w:rPr>
          <w:noProof/>
        </w:rPr>
        <w:drawing>
          <wp:inline distT="0" distB="0" distL="0" distR="0">
            <wp:extent cx="5476206" cy="2067698"/>
            <wp:effectExtent l="19050" t="0" r="0"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3392" w:rsidRDefault="00C73392" w:rsidP="000925FB">
      <w:pPr>
        <w:ind w:firstLine="709"/>
        <w:jc w:val="both"/>
        <w:rPr>
          <w:noProof/>
        </w:rPr>
      </w:pPr>
    </w:p>
    <w:p w:rsidR="000925FB" w:rsidRPr="003F61AA" w:rsidRDefault="000925FB" w:rsidP="000925FB">
      <w:pPr>
        <w:pStyle w:val="11"/>
        <w:spacing w:after="0" w:line="240" w:lineRule="auto"/>
        <w:ind w:firstLine="709"/>
        <w:jc w:val="both"/>
        <w:rPr>
          <w:sz w:val="26"/>
          <w:szCs w:val="26"/>
        </w:rPr>
      </w:pPr>
      <w:r w:rsidRPr="003F61AA">
        <w:rPr>
          <w:sz w:val="26"/>
          <w:szCs w:val="26"/>
        </w:rPr>
        <w:t>В прогнозируемый период существенных изменений в структуре промышленности района не ожидается.</w:t>
      </w:r>
    </w:p>
    <w:p w:rsidR="000925FB" w:rsidRPr="003F61AA" w:rsidRDefault="000925FB" w:rsidP="000925FB">
      <w:pPr>
        <w:pStyle w:val="11"/>
        <w:spacing w:after="0" w:line="240" w:lineRule="auto"/>
        <w:ind w:firstLine="709"/>
        <w:jc w:val="both"/>
        <w:rPr>
          <w:sz w:val="26"/>
          <w:szCs w:val="26"/>
        </w:rPr>
      </w:pPr>
      <w:r w:rsidRPr="003F61AA">
        <w:rPr>
          <w:sz w:val="26"/>
          <w:szCs w:val="26"/>
        </w:rPr>
        <w:t>Объем отгруженной</w:t>
      </w:r>
      <w:r w:rsidR="00BE4A65" w:rsidRPr="003F61AA">
        <w:rPr>
          <w:sz w:val="26"/>
          <w:szCs w:val="26"/>
        </w:rPr>
        <w:t xml:space="preserve"> продукции по итогам работы за 9</w:t>
      </w:r>
      <w:r w:rsidRPr="003F61AA">
        <w:rPr>
          <w:sz w:val="26"/>
          <w:szCs w:val="26"/>
        </w:rPr>
        <w:t xml:space="preserve"> месяцев 201</w:t>
      </w:r>
      <w:r w:rsidR="00C11B86" w:rsidRPr="003F61AA">
        <w:rPr>
          <w:sz w:val="26"/>
          <w:szCs w:val="26"/>
        </w:rPr>
        <w:t>9</w:t>
      </w:r>
      <w:r w:rsidRPr="003F61AA">
        <w:rPr>
          <w:sz w:val="26"/>
          <w:szCs w:val="26"/>
        </w:rPr>
        <w:t xml:space="preserve"> года составил </w:t>
      </w:r>
      <w:r w:rsidR="00C11B86" w:rsidRPr="003F61AA">
        <w:rPr>
          <w:sz w:val="26"/>
          <w:szCs w:val="26"/>
        </w:rPr>
        <w:t>45,4</w:t>
      </w:r>
      <w:r w:rsidRPr="003F61AA">
        <w:rPr>
          <w:sz w:val="26"/>
          <w:szCs w:val="26"/>
        </w:rPr>
        <w:t xml:space="preserve"> млрд. рублей или </w:t>
      </w:r>
      <w:r w:rsidR="00C11B86" w:rsidRPr="003F61AA">
        <w:rPr>
          <w:sz w:val="26"/>
          <w:szCs w:val="26"/>
        </w:rPr>
        <w:t>80,6</w:t>
      </w:r>
      <w:r w:rsidRPr="003F61AA">
        <w:rPr>
          <w:sz w:val="26"/>
          <w:szCs w:val="26"/>
        </w:rPr>
        <w:t>% к аналогичному периоду прошлого года (</w:t>
      </w:r>
      <w:r w:rsidR="00741127" w:rsidRPr="003F61AA">
        <w:rPr>
          <w:sz w:val="26"/>
          <w:szCs w:val="26"/>
        </w:rPr>
        <w:t>56,3</w:t>
      </w:r>
      <w:r w:rsidRPr="003F61AA">
        <w:rPr>
          <w:sz w:val="26"/>
          <w:szCs w:val="26"/>
        </w:rPr>
        <w:t xml:space="preserve"> млрд. рублей).</w:t>
      </w:r>
      <w:r w:rsidR="00AE54FD" w:rsidRPr="003F61AA">
        <w:rPr>
          <w:sz w:val="26"/>
          <w:szCs w:val="26"/>
        </w:rPr>
        <w:t xml:space="preserve"> По городу Челябинску </w:t>
      </w:r>
      <w:r w:rsidR="00C11B86" w:rsidRPr="003F61AA">
        <w:rPr>
          <w:sz w:val="26"/>
          <w:szCs w:val="26"/>
        </w:rPr>
        <w:t>снижение</w:t>
      </w:r>
      <w:r w:rsidR="00AE54FD" w:rsidRPr="003F61AA">
        <w:rPr>
          <w:sz w:val="26"/>
          <w:szCs w:val="26"/>
        </w:rPr>
        <w:t xml:space="preserve"> на </w:t>
      </w:r>
      <w:r w:rsidR="00C11B86" w:rsidRPr="003F61AA">
        <w:rPr>
          <w:sz w:val="26"/>
          <w:szCs w:val="26"/>
        </w:rPr>
        <w:t>3</w:t>
      </w:r>
      <w:r w:rsidR="00AE54FD" w:rsidRPr="003F61AA">
        <w:rPr>
          <w:sz w:val="26"/>
          <w:szCs w:val="26"/>
        </w:rPr>
        <w:t>%.</w:t>
      </w:r>
    </w:p>
    <w:p w:rsidR="007E2310" w:rsidRDefault="007E2310" w:rsidP="000925FB">
      <w:pPr>
        <w:pStyle w:val="11"/>
        <w:spacing w:after="0" w:line="240" w:lineRule="auto"/>
        <w:ind w:firstLine="709"/>
        <w:jc w:val="both"/>
        <w:rPr>
          <w:sz w:val="24"/>
          <w:szCs w:val="24"/>
        </w:rPr>
      </w:pPr>
    </w:p>
    <w:p w:rsidR="007E2310" w:rsidRDefault="007E2310" w:rsidP="003D368C">
      <w:pPr>
        <w:pStyle w:val="11"/>
        <w:spacing w:after="0" w:line="240" w:lineRule="auto"/>
        <w:ind w:firstLine="709"/>
        <w:jc w:val="center"/>
        <w:rPr>
          <w:b/>
          <w:sz w:val="24"/>
          <w:szCs w:val="24"/>
        </w:rPr>
      </w:pPr>
      <w:r w:rsidRPr="003D368C">
        <w:rPr>
          <w:b/>
          <w:sz w:val="24"/>
          <w:szCs w:val="24"/>
        </w:rPr>
        <w:t>Объем отгруженной продукции по «чистым»</w:t>
      </w:r>
      <w:r w:rsidR="00901A18">
        <w:rPr>
          <w:b/>
          <w:sz w:val="24"/>
          <w:szCs w:val="24"/>
        </w:rPr>
        <w:t xml:space="preserve"> видам</w:t>
      </w:r>
      <w:r w:rsidRPr="003D368C">
        <w:rPr>
          <w:b/>
          <w:sz w:val="24"/>
          <w:szCs w:val="24"/>
        </w:rPr>
        <w:t xml:space="preserve"> экономической деятельности</w:t>
      </w:r>
      <w:r w:rsidR="00F446E1">
        <w:rPr>
          <w:rStyle w:val="af5"/>
          <w:b/>
          <w:sz w:val="24"/>
          <w:szCs w:val="24"/>
        </w:rPr>
        <w:footnoteReference w:id="2"/>
      </w:r>
      <w:r w:rsidRPr="003D368C">
        <w:rPr>
          <w:b/>
          <w:sz w:val="24"/>
          <w:szCs w:val="24"/>
        </w:rPr>
        <w:t xml:space="preserve"> за январь-</w:t>
      </w:r>
      <w:r w:rsidR="00BE4A65">
        <w:rPr>
          <w:b/>
          <w:sz w:val="24"/>
          <w:szCs w:val="24"/>
        </w:rPr>
        <w:t xml:space="preserve">сентябрь </w:t>
      </w:r>
      <w:r w:rsidR="003D368C" w:rsidRPr="003D368C">
        <w:rPr>
          <w:b/>
          <w:sz w:val="24"/>
          <w:szCs w:val="24"/>
        </w:rPr>
        <w:t>201</w:t>
      </w:r>
      <w:r w:rsidR="00C11B86">
        <w:rPr>
          <w:b/>
          <w:sz w:val="24"/>
          <w:szCs w:val="24"/>
        </w:rPr>
        <w:t>9</w:t>
      </w:r>
      <w:r w:rsidR="003D368C" w:rsidRPr="003D368C">
        <w:rPr>
          <w:b/>
          <w:sz w:val="24"/>
          <w:szCs w:val="24"/>
        </w:rPr>
        <w:t xml:space="preserve"> года</w:t>
      </w:r>
    </w:p>
    <w:p w:rsidR="003D368C" w:rsidRDefault="003D368C" w:rsidP="003D368C">
      <w:pPr>
        <w:pStyle w:val="11"/>
        <w:spacing w:after="0" w:line="240" w:lineRule="auto"/>
        <w:ind w:firstLine="709"/>
        <w:jc w:val="center"/>
        <w:rPr>
          <w:b/>
          <w:sz w:val="24"/>
          <w:szCs w:val="24"/>
        </w:rPr>
      </w:pPr>
    </w:p>
    <w:tbl>
      <w:tblPr>
        <w:tblStyle w:val="ac"/>
        <w:tblW w:w="0" w:type="auto"/>
        <w:tblLook w:val="04A0"/>
      </w:tblPr>
      <w:tblGrid>
        <w:gridCol w:w="3227"/>
        <w:gridCol w:w="2268"/>
        <w:gridCol w:w="1984"/>
        <w:gridCol w:w="2092"/>
      </w:tblGrid>
      <w:tr w:rsidR="003D368C" w:rsidTr="00A12D24">
        <w:tc>
          <w:tcPr>
            <w:tcW w:w="3227" w:type="dxa"/>
          </w:tcPr>
          <w:p w:rsidR="003D368C" w:rsidRPr="008B1424" w:rsidRDefault="003D368C" w:rsidP="003D368C">
            <w:pPr>
              <w:pStyle w:val="11"/>
              <w:spacing w:after="0" w:line="240" w:lineRule="auto"/>
              <w:jc w:val="center"/>
              <w:rPr>
                <w:sz w:val="24"/>
                <w:szCs w:val="24"/>
              </w:rPr>
            </w:pPr>
            <w:r w:rsidRPr="008B1424">
              <w:rPr>
                <w:sz w:val="24"/>
                <w:szCs w:val="24"/>
              </w:rPr>
              <w:t>Наименование района</w:t>
            </w:r>
          </w:p>
        </w:tc>
        <w:tc>
          <w:tcPr>
            <w:tcW w:w="2268" w:type="dxa"/>
          </w:tcPr>
          <w:p w:rsidR="003D368C" w:rsidRPr="008B1424" w:rsidRDefault="003D368C" w:rsidP="00C11B86">
            <w:pPr>
              <w:pStyle w:val="11"/>
              <w:spacing w:after="0" w:line="240" w:lineRule="auto"/>
              <w:jc w:val="center"/>
              <w:rPr>
                <w:sz w:val="24"/>
                <w:szCs w:val="24"/>
              </w:rPr>
            </w:pPr>
            <w:r w:rsidRPr="008B1424">
              <w:rPr>
                <w:sz w:val="24"/>
                <w:szCs w:val="24"/>
              </w:rPr>
              <w:t>Январь-</w:t>
            </w:r>
            <w:r w:rsidR="00BE4A65">
              <w:rPr>
                <w:sz w:val="24"/>
                <w:szCs w:val="24"/>
              </w:rPr>
              <w:t>сентябрь</w:t>
            </w:r>
            <w:r w:rsidRPr="008B1424">
              <w:rPr>
                <w:sz w:val="24"/>
                <w:szCs w:val="24"/>
              </w:rPr>
              <w:t xml:space="preserve"> 201</w:t>
            </w:r>
            <w:r w:rsidR="00C11B86">
              <w:rPr>
                <w:sz w:val="24"/>
                <w:szCs w:val="24"/>
              </w:rPr>
              <w:t>9</w:t>
            </w:r>
            <w:r w:rsidRPr="008B1424">
              <w:rPr>
                <w:sz w:val="24"/>
                <w:szCs w:val="24"/>
              </w:rPr>
              <w:t xml:space="preserve"> года, млрд. рублей</w:t>
            </w:r>
          </w:p>
        </w:tc>
        <w:tc>
          <w:tcPr>
            <w:tcW w:w="1984" w:type="dxa"/>
          </w:tcPr>
          <w:p w:rsidR="003D368C" w:rsidRPr="008B1424" w:rsidRDefault="003D368C" w:rsidP="00C11B86">
            <w:pPr>
              <w:pStyle w:val="11"/>
              <w:spacing w:after="0" w:line="240" w:lineRule="auto"/>
              <w:jc w:val="center"/>
              <w:rPr>
                <w:sz w:val="24"/>
                <w:szCs w:val="24"/>
              </w:rPr>
            </w:pPr>
            <w:r w:rsidRPr="008B1424">
              <w:rPr>
                <w:sz w:val="24"/>
                <w:szCs w:val="24"/>
              </w:rPr>
              <w:t>Январь-</w:t>
            </w:r>
            <w:r w:rsidR="00BE4A65">
              <w:rPr>
                <w:sz w:val="24"/>
                <w:szCs w:val="24"/>
              </w:rPr>
              <w:t>сентябрь</w:t>
            </w:r>
            <w:r w:rsidRPr="008B1424">
              <w:rPr>
                <w:sz w:val="24"/>
                <w:szCs w:val="24"/>
              </w:rPr>
              <w:t xml:space="preserve"> 201</w:t>
            </w:r>
            <w:r w:rsidR="00C11B86">
              <w:rPr>
                <w:sz w:val="24"/>
                <w:szCs w:val="24"/>
              </w:rPr>
              <w:t>8</w:t>
            </w:r>
            <w:r w:rsidRPr="008B1424">
              <w:rPr>
                <w:sz w:val="24"/>
                <w:szCs w:val="24"/>
              </w:rPr>
              <w:t xml:space="preserve"> года, млрд. рублей</w:t>
            </w:r>
          </w:p>
        </w:tc>
        <w:tc>
          <w:tcPr>
            <w:tcW w:w="2092" w:type="dxa"/>
          </w:tcPr>
          <w:p w:rsidR="003D368C" w:rsidRPr="008B1424" w:rsidRDefault="003D368C" w:rsidP="00C11B86">
            <w:pPr>
              <w:pStyle w:val="11"/>
              <w:spacing w:after="0" w:line="240" w:lineRule="auto"/>
              <w:jc w:val="center"/>
              <w:rPr>
                <w:sz w:val="24"/>
                <w:szCs w:val="24"/>
              </w:rPr>
            </w:pPr>
            <w:r w:rsidRPr="008B1424">
              <w:rPr>
                <w:sz w:val="24"/>
                <w:szCs w:val="24"/>
              </w:rPr>
              <w:t>Янва</w:t>
            </w:r>
            <w:r w:rsidR="008B1424" w:rsidRPr="008B1424">
              <w:rPr>
                <w:sz w:val="24"/>
                <w:szCs w:val="24"/>
              </w:rPr>
              <w:t>рь-</w:t>
            </w:r>
            <w:r w:rsidR="00BE4A65">
              <w:rPr>
                <w:sz w:val="24"/>
                <w:szCs w:val="24"/>
              </w:rPr>
              <w:t>сентябрь</w:t>
            </w:r>
            <w:r w:rsidR="008B1424" w:rsidRPr="008B1424">
              <w:rPr>
                <w:sz w:val="24"/>
                <w:szCs w:val="24"/>
              </w:rPr>
              <w:t xml:space="preserve"> 201</w:t>
            </w:r>
            <w:r w:rsidR="00C11B86">
              <w:rPr>
                <w:sz w:val="24"/>
                <w:szCs w:val="24"/>
              </w:rPr>
              <w:t>9</w:t>
            </w:r>
            <w:r w:rsidR="008B1424" w:rsidRPr="008B1424">
              <w:rPr>
                <w:sz w:val="24"/>
                <w:szCs w:val="24"/>
              </w:rPr>
              <w:t xml:space="preserve"> года в % к январю-</w:t>
            </w:r>
            <w:r w:rsidR="00BE4A65">
              <w:rPr>
                <w:sz w:val="24"/>
                <w:szCs w:val="24"/>
              </w:rPr>
              <w:t>сентябрю</w:t>
            </w:r>
            <w:r w:rsidR="008B1424" w:rsidRPr="008B1424">
              <w:rPr>
                <w:sz w:val="24"/>
                <w:szCs w:val="24"/>
              </w:rPr>
              <w:t xml:space="preserve"> 201</w:t>
            </w:r>
            <w:r w:rsidR="00C11B86">
              <w:rPr>
                <w:sz w:val="24"/>
                <w:szCs w:val="24"/>
              </w:rPr>
              <w:t>8</w:t>
            </w:r>
            <w:r w:rsidR="008B1424" w:rsidRPr="008B1424">
              <w:rPr>
                <w:sz w:val="24"/>
                <w:szCs w:val="24"/>
              </w:rPr>
              <w:t xml:space="preserve"> года</w:t>
            </w:r>
          </w:p>
        </w:tc>
      </w:tr>
      <w:tr w:rsidR="003D368C" w:rsidTr="00A12D24">
        <w:tc>
          <w:tcPr>
            <w:tcW w:w="3227" w:type="dxa"/>
          </w:tcPr>
          <w:p w:rsidR="003D368C" w:rsidRPr="00735C7C" w:rsidRDefault="008B1424" w:rsidP="00A12D24">
            <w:pPr>
              <w:pStyle w:val="11"/>
              <w:spacing w:after="0" w:line="240" w:lineRule="auto"/>
              <w:rPr>
                <w:b/>
                <w:sz w:val="24"/>
                <w:szCs w:val="24"/>
              </w:rPr>
            </w:pPr>
            <w:r w:rsidRPr="00735C7C">
              <w:rPr>
                <w:b/>
                <w:sz w:val="24"/>
                <w:szCs w:val="24"/>
              </w:rPr>
              <w:t>город Челябинск</w:t>
            </w:r>
          </w:p>
        </w:tc>
        <w:tc>
          <w:tcPr>
            <w:tcW w:w="2268" w:type="dxa"/>
          </w:tcPr>
          <w:p w:rsidR="003D368C" w:rsidRPr="00735C7C" w:rsidRDefault="00C11B86" w:rsidP="00A12D24">
            <w:pPr>
              <w:pStyle w:val="11"/>
              <w:spacing w:after="0" w:line="240" w:lineRule="auto"/>
              <w:rPr>
                <w:b/>
                <w:sz w:val="24"/>
                <w:szCs w:val="24"/>
              </w:rPr>
            </w:pPr>
            <w:r>
              <w:rPr>
                <w:b/>
                <w:sz w:val="24"/>
                <w:szCs w:val="24"/>
              </w:rPr>
              <w:t>513,5</w:t>
            </w:r>
          </w:p>
        </w:tc>
        <w:tc>
          <w:tcPr>
            <w:tcW w:w="1984" w:type="dxa"/>
          </w:tcPr>
          <w:p w:rsidR="003D368C" w:rsidRPr="00735C7C" w:rsidRDefault="00C11B86" w:rsidP="00A12D24">
            <w:pPr>
              <w:pStyle w:val="11"/>
              <w:spacing w:after="0" w:line="240" w:lineRule="auto"/>
              <w:rPr>
                <w:b/>
                <w:sz w:val="24"/>
                <w:szCs w:val="24"/>
              </w:rPr>
            </w:pPr>
            <w:r>
              <w:rPr>
                <w:b/>
                <w:sz w:val="24"/>
                <w:szCs w:val="24"/>
              </w:rPr>
              <w:t>528,9</w:t>
            </w:r>
          </w:p>
        </w:tc>
        <w:tc>
          <w:tcPr>
            <w:tcW w:w="2092" w:type="dxa"/>
          </w:tcPr>
          <w:p w:rsidR="003D368C" w:rsidRPr="00735C7C" w:rsidRDefault="00C11B86" w:rsidP="00A12D24">
            <w:pPr>
              <w:pStyle w:val="11"/>
              <w:spacing w:after="0" w:line="240" w:lineRule="auto"/>
              <w:rPr>
                <w:b/>
                <w:sz w:val="24"/>
                <w:szCs w:val="24"/>
              </w:rPr>
            </w:pPr>
            <w:r>
              <w:rPr>
                <w:b/>
                <w:sz w:val="24"/>
                <w:szCs w:val="24"/>
              </w:rPr>
              <w:t>97,1</w:t>
            </w:r>
          </w:p>
        </w:tc>
      </w:tr>
      <w:tr w:rsidR="003D368C" w:rsidTr="00A12D24">
        <w:tc>
          <w:tcPr>
            <w:tcW w:w="3227" w:type="dxa"/>
          </w:tcPr>
          <w:p w:rsidR="003D368C" w:rsidRPr="00A12D24" w:rsidRDefault="00A12D24" w:rsidP="00A12D24">
            <w:pPr>
              <w:pStyle w:val="11"/>
              <w:spacing w:after="0" w:line="240" w:lineRule="auto"/>
              <w:rPr>
                <w:sz w:val="24"/>
                <w:szCs w:val="24"/>
              </w:rPr>
            </w:pPr>
            <w:r w:rsidRPr="00A12D24">
              <w:rPr>
                <w:sz w:val="24"/>
                <w:szCs w:val="24"/>
              </w:rPr>
              <w:t>Калининский район</w:t>
            </w:r>
          </w:p>
        </w:tc>
        <w:tc>
          <w:tcPr>
            <w:tcW w:w="2268" w:type="dxa"/>
          </w:tcPr>
          <w:p w:rsidR="003D368C" w:rsidRPr="00A12D24" w:rsidRDefault="00741127" w:rsidP="00741127">
            <w:pPr>
              <w:pStyle w:val="11"/>
              <w:spacing w:after="0" w:line="240" w:lineRule="auto"/>
              <w:rPr>
                <w:sz w:val="24"/>
                <w:szCs w:val="24"/>
              </w:rPr>
            </w:pPr>
            <w:r>
              <w:rPr>
                <w:sz w:val="24"/>
                <w:szCs w:val="24"/>
              </w:rPr>
              <w:t>67,6</w:t>
            </w:r>
          </w:p>
        </w:tc>
        <w:tc>
          <w:tcPr>
            <w:tcW w:w="1984" w:type="dxa"/>
          </w:tcPr>
          <w:p w:rsidR="003D368C" w:rsidRPr="00A12D24" w:rsidRDefault="00741127" w:rsidP="00A12D24">
            <w:pPr>
              <w:pStyle w:val="11"/>
              <w:spacing w:after="0" w:line="240" w:lineRule="auto"/>
              <w:rPr>
                <w:sz w:val="24"/>
                <w:szCs w:val="24"/>
              </w:rPr>
            </w:pPr>
            <w:r>
              <w:rPr>
                <w:sz w:val="24"/>
                <w:szCs w:val="24"/>
              </w:rPr>
              <w:t>66,5</w:t>
            </w:r>
          </w:p>
        </w:tc>
        <w:tc>
          <w:tcPr>
            <w:tcW w:w="2092" w:type="dxa"/>
          </w:tcPr>
          <w:p w:rsidR="003D368C" w:rsidRPr="00A12D24" w:rsidRDefault="00741127" w:rsidP="00A12D24">
            <w:pPr>
              <w:pStyle w:val="11"/>
              <w:spacing w:after="0" w:line="240" w:lineRule="auto"/>
              <w:rPr>
                <w:sz w:val="24"/>
                <w:szCs w:val="24"/>
              </w:rPr>
            </w:pPr>
            <w:r>
              <w:rPr>
                <w:sz w:val="24"/>
                <w:szCs w:val="24"/>
              </w:rPr>
              <w:t>101,7</w:t>
            </w:r>
          </w:p>
        </w:tc>
      </w:tr>
      <w:tr w:rsidR="003D368C" w:rsidTr="00A12D24">
        <w:tc>
          <w:tcPr>
            <w:tcW w:w="3227" w:type="dxa"/>
          </w:tcPr>
          <w:p w:rsidR="003D368C" w:rsidRPr="00A12D24" w:rsidRDefault="00A12D24" w:rsidP="00A12D24">
            <w:pPr>
              <w:pStyle w:val="11"/>
              <w:spacing w:after="0" w:line="240" w:lineRule="auto"/>
              <w:rPr>
                <w:sz w:val="24"/>
                <w:szCs w:val="24"/>
              </w:rPr>
            </w:pPr>
            <w:r w:rsidRPr="00A12D24">
              <w:rPr>
                <w:sz w:val="24"/>
                <w:szCs w:val="24"/>
              </w:rPr>
              <w:t>Курчатовский район</w:t>
            </w:r>
          </w:p>
        </w:tc>
        <w:tc>
          <w:tcPr>
            <w:tcW w:w="2268" w:type="dxa"/>
          </w:tcPr>
          <w:p w:rsidR="003D368C" w:rsidRPr="00A12D24" w:rsidRDefault="00741127" w:rsidP="00A12D24">
            <w:pPr>
              <w:pStyle w:val="11"/>
              <w:spacing w:after="0" w:line="240" w:lineRule="auto"/>
              <w:rPr>
                <w:sz w:val="24"/>
                <w:szCs w:val="24"/>
              </w:rPr>
            </w:pPr>
            <w:r>
              <w:rPr>
                <w:sz w:val="24"/>
                <w:szCs w:val="24"/>
              </w:rPr>
              <w:t>46,5</w:t>
            </w:r>
          </w:p>
        </w:tc>
        <w:tc>
          <w:tcPr>
            <w:tcW w:w="1984" w:type="dxa"/>
          </w:tcPr>
          <w:p w:rsidR="003D368C" w:rsidRPr="00A12D24" w:rsidRDefault="00741127" w:rsidP="00A12D24">
            <w:pPr>
              <w:pStyle w:val="11"/>
              <w:spacing w:after="0" w:line="240" w:lineRule="auto"/>
              <w:rPr>
                <w:sz w:val="24"/>
                <w:szCs w:val="24"/>
              </w:rPr>
            </w:pPr>
            <w:r>
              <w:rPr>
                <w:sz w:val="24"/>
                <w:szCs w:val="24"/>
              </w:rPr>
              <w:t>53,4</w:t>
            </w:r>
          </w:p>
        </w:tc>
        <w:tc>
          <w:tcPr>
            <w:tcW w:w="2092" w:type="dxa"/>
          </w:tcPr>
          <w:p w:rsidR="003D368C" w:rsidRPr="00A12D24" w:rsidRDefault="00741127" w:rsidP="00A12D24">
            <w:pPr>
              <w:pStyle w:val="11"/>
              <w:spacing w:after="0" w:line="240" w:lineRule="auto"/>
              <w:rPr>
                <w:sz w:val="24"/>
                <w:szCs w:val="24"/>
              </w:rPr>
            </w:pPr>
            <w:r>
              <w:rPr>
                <w:sz w:val="24"/>
                <w:szCs w:val="24"/>
              </w:rPr>
              <w:t>87,1</w:t>
            </w:r>
          </w:p>
        </w:tc>
      </w:tr>
      <w:tr w:rsidR="008B1424" w:rsidTr="00A12D24">
        <w:tc>
          <w:tcPr>
            <w:tcW w:w="3227" w:type="dxa"/>
          </w:tcPr>
          <w:p w:rsidR="008B1424" w:rsidRPr="00A12D24" w:rsidRDefault="00A12D24" w:rsidP="00A12D24">
            <w:pPr>
              <w:pStyle w:val="11"/>
              <w:spacing w:after="0" w:line="240" w:lineRule="auto"/>
              <w:rPr>
                <w:sz w:val="24"/>
                <w:szCs w:val="24"/>
              </w:rPr>
            </w:pPr>
            <w:r w:rsidRPr="00A12D24">
              <w:rPr>
                <w:sz w:val="24"/>
                <w:szCs w:val="24"/>
              </w:rPr>
              <w:t>Ленинский район</w:t>
            </w:r>
          </w:p>
        </w:tc>
        <w:tc>
          <w:tcPr>
            <w:tcW w:w="2268" w:type="dxa"/>
          </w:tcPr>
          <w:p w:rsidR="008B1424" w:rsidRPr="00A12D24" w:rsidRDefault="00741127" w:rsidP="00A12D24">
            <w:pPr>
              <w:pStyle w:val="11"/>
              <w:spacing w:after="0" w:line="240" w:lineRule="auto"/>
              <w:rPr>
                <w:sz w:val="24"/>
                <w:szCs w:val="24"/>
              </w:rPr>
            </w:pPr>
            <w:r>
              <w:rPr>
                <w:sz w:val="24"/>
                <w:szCs w:val="24"/>
              </w:rPr>
              <w:t>125,1</w:t>
            </w:r>
          </w:p>
        </w:tc>
        <w:tc>
          <w:tcPr>
            <w:tcW w:w="1984" w:type="dxa"/>
          </w:tcPr>
          <w:p w:rsidR="008B1424" w:rsidRPr="00A12D24" w:rsidRDefault="00741127" w:rsidP="00A12D24">
            <w:pPr>
              <w:pStyle w:val="11"/>
              <w:spacing w:after="0" w:line="240" w:lineRule="auto"/>
              <w:rPr>
                <w:sz w:val="24"/>
                <w:szCs w:val="24"/>
              </w:rPr>
            </w:pPr>
            <w:r>
              <w:rPr>
                <w:sz w:val="24"/>
                <w:szCs w:val="24"/>
              </w:rPr>
              <w:t>118,0</w:t>
            </w:r>
          </w:p>
        </w:tc>
        <w:tc>
          <w:tcPr>
            <w:tcW w:w="2092" w:type="dxa"/>
          </w:tcPr>
          <w:p w:rsidR="008B1424" w:rsidRPr="00A12D24" w:rsidRDefault="00741127" w:rsidP="00A12D24">
            <w:pPr>
              <w:pStyle w:val="11"/>
              <w:spacing w:after="0" w:line="240" w:lineRule="auto"/>
              <w:rPr>
                <w:sz w:val="24"/>
                <w:szCs w:val="24"/>
              </w:rPr>
            </w:pPr>
            <w:r>
              <w:rPr>
                <w:sz w:val="24"/>
                <w:szCs w:val="24"/>
              </w:rPr>
              <w:t>106,0</w:t>
            </w:r>
          </w:p>
        </w:tc>
      </w:tr>
      <w:tr w:rsidR="003D368C" w:rsidTr="00A12D24">
        <w:tc>
          <w:tcPr>
            <w:tcW w:w="3227" w:type="dxa"/>
          </w:tcPr>
          <w:p w:rsidR="003D368C" w:rsidRPr="00A12D24" w:rsidRDefault="00A12D24" w:rsidP="00A12D24">
            <w:pPr>
              <w:pStyle w:val="11"/>
              <w:spacing w:after="0" w:line="240" w:lineRule="auto"/>
              <w:rPr>
                <w:sz w:val="24"/>
                <w:szCs w:val="24"/>
              </w:rPr>
            </w:pPr>
            <w:r w:rsidRPr="00A12D24">
              <w:rPr>
                <w:sz w:val="24"/>
                <w:szCs w:val="24"/>
              </w:rPr>
              <w:t>Металлургический район</w:t>
            </w:r>
          </w:p>
        </w:tc>
        <w:tc>
          <w:tcPr>
            <w:tcW w:w="2268" w:type="dxa"/>
          </w:tcPr>
          <w:p w:rsidR="003D368C" w:rsidRPr="00A12D24" w:rsidRDefault="00741127" w:rsidP="00A12D24">
            <w:pPr>
              <w:pStyle w:val="11"/>
              <w:spacing w:after="0" w:line="240" w:lineRule="auto"/>
              <w:rPr>
                <w:sz w:val="24"/>
                <w:szCs w:val="24"/>
              </w:rPr>
            </w:pPr>
            <w:r>
              <w:rPr>
                <w:sz w:val="24"/>
                <w:szCs w:val="24"/>
              </w:rPr>
              <w:t>135,8</w:t>
            </w:r>
          </w:p>
        </w:tc>
        <w:tc>
          <w:tcPr>
            <w:tcW w:w="1984" w:type="dxa"/>
          </w:tcPr>
          <w:p w:rsidR="003D368C" w:rsidRPr="00A12D24" w:rsidRDefault="00741127" w:rsidP="00A12D24">
            <w:pPr>
              <w:pStyle w:val="11"/>
              <w:spacing w:after="0" w:line="240" w:lineRule="auto"/>
              <w:rPr>
                <w:sz w:val="24"/>
                <w:szCs w:val="24"/>
              </w:rPr>
            </w:pPr>
            <w:r>
              <w:rPr>
                <w:sz w:val="24"/>
                <w:szCs w:val="24"/>
              </w:rPr>
              <w:t>145,9</w:t>
            </w:r>
          </w:p>
        </w:tc>
        <w:tc>
          <w:tcPr>
            <w:tcW w:w="2092" w:type="dxa"/>
          </w:tcPr>
          <w:p w:rsidR="003D368C" w:rsidRPr="00A12D24" w:rsidRDefault="00741127" w:rsidP="00A12D24">
            <w:pPr>
              <w:pStyle w:val="11"/>
              <w:spacing w:after="0" w:line="240" w:lineRule="auto"/>
              <w:rPr>
                <w:sz w:val="24"/>
                <w:szCs w:val="24"/>
              </w:rPr>
            </w:pPr>
            <w:r>
              <w:rPr>
                <w:sz w:val="24"/>
                <w:szCs w:val="24"/>
              </w:rPr>
              <w:t>93,1</w:t>
            </w:r>
          </w:p>
        </w:tc>
      </w:tr>
      <w:tr w:rsidR="008B1424" w:rsidTr="00A12D24">
        <w:tc>
          <w:tcPr>
            <w:tcW w:w="3227" w:type="dxa"/>
          </w:tcPr>
          <w:p w:rsidR="008B1424" w:rsidRPr="00735C7C" w:rsidRDefault="00A12D24" w:rsidP="00A12D24">
            <w:pPr>
              <w:pStyle w:val="11"/>
              <w:spacing w:after="0" w:line="240" w:lineRule="auto"/>
              <w:rPr>
                <w:b/>
                <w:sz w:val="24"/>
                <w:szCs w:val="24"/>
              </w:rPr>
            </w:pPr>
            <w:r w:rsidRPr="00735C7C">
              <w:rPr>
                <w:b/>
                <w:sz w:val="24"/>
                <w:szCs w:val="24"/>
              </w:rPr>
              <w:t>Советский район</w:t>
            </w:r>
          </w:p>
        </w:tc>
        <w:tc>
          <w:tcPr>
            <w:tcW w:w="2268" w:type="dxa"/>
          </w:tcPr>
          <w:p w:rsidR="008B1424" w:rsidRPr="00735C7C" w:rsidRDefault="00741127" w:rsidP="00A12D24">
            <w:pPr>
              <w:pStyle w:val="11"/>
              <w:spacing w:after="0" w:line="240" w:lineRule="auto"/>
              <w:rPr>
                <w:b/>
                <w:sz w:val="24"/>
                <w:szCs w:val="24"/>
              </w:rPr>
            </w:pPr>
            <w:r>
              <w:rPr>
                <w:b/>
                <w:sz w:val="24"/>
                <w:szCs w:val="24"/>
              </w:rPr>
              <w:t>45,4</w:t>
            </w:r>
          </w:p>
        </w:tc>
        <w:tc>
          <w:tcPr>
            <w:tcW w:w="1984" w:type="dxa"/>
          </w:tcPr>
          <w:p w:rsidR="008B1424" w:rsidRPr="00735C7C" w:rsidRDefault="00741127" w:rsidP="00A12D24">
            <w:pPr>
              <w:pStyle w:val="11"/>
              <w:spacing w:after="0" w:line="240" w:lineRule="auto"/>
              <w:rPr>
                <w:b/>
                <w:sz w:val="24"/>
                <w:szCs w:val="24"/>
              </w:rPr>
            </w:pPr>
            <w:r>
              <w:rPr>
                <w:b/>
                <w:sz w:val="24"/>
                <w:szCs w:val="24"/>
              </w:rPr>
              <w:t>56,3</w:t>
            </w:r>
          </w:p>
        </w:tc>
        <w:tc>
          <w:tcPr>
            <w:tcW w:w="2092" w:type="dxa"/>
          </w:tcPr>
          <w:p w:rsidR="008B1424" w:rsidRPr="00735C7C" w:rsidRDefault="00741127" w:rsidP="00A12D24">
            <w:pPr>
              <w:pStyle w:val="11"/>
              <w:spacing w:after="0" w:line="240" w:lineRule="auto"/>
              <w:rPr>
                <w:b/>
                <w:sz w:val="24"/>
                <w:szCs w:val="24"/>
              </w:rPr>
            </w:pPr>
            <w:r>
              <w:rPr>
                <w:b/>
                <w:sz w:val="24"/>
                <w:szCs w:val="24"/>
              </w:rPr>
              <w:t>80,6</w:t>
            </w:r>
          </w:p>
        </w:tc>
      </w:tr>
      <w:tr w:rsidR="008B1424" w:rsidTr="00A12D24">
        <w:tc>
          <w:tcPr>
            <w:tcW w:w="3227" w:type="dxa"/>
          </w:tcPr>
          <w:p w:rsidR="008B1424" w:rsidRPr="00A12D24" w:rsidRDefault="00A12D24" w:rsidP="00A12D24">
            <w:pPr>
              <w:pStyle w:val="11"/>
              <w:spacing w:after="0" w:line="240" w:lineRule="auto"/>
              <w:rPr>
                <w:sz w:val="24"/>
                <w:szCs w:val="24"/>
              </w:rPr>
            </w:pPr>
            <w:proofErr w:type="spellStart"/>
            <w:r w:rsidRPr="00A12D24">
              <w:rPr>
                <w:sz w:val="24"/>
                <w:szCs w:val="24"/>
              </w:rPr>
              <w:t>Тракторозаводский</w:t>
            </w:r>
            <w:proofErr w:type="spellEnd"/>
            <w:r w:rsidRPr="00A12D24">
              <w:rPr>
                <w:sz w:val="24"/>
                <w:szCs w:val="24"/>
              </w:rPr>
              <w:t xml:space="preserve"> район</w:t>
            </w:r>
          </w:p>
        </w:tc>
        <w:tc>
          <w:tcPr>
            <w:tcW w:w="2268" w:type="dxa"/>
          </w:tcPr>
          <w:p w:rsidR="008B1424" w:rsidRPr="00A12D24" w:rsidRDefault="00741127" w:rsidP="00A12D24">
            <w:pPr>
              <w:pStyle w:val="11"/>
              <w:spacing w:after="0" w:line="240" w:lineRule="auto"/>
              <w:rPr>
                <w:sz w:val="24"/>
                <w:szCs w:val="24"/>
              </w:rPr>
            </w:pPr>
            <w:r>
              <w:rPr>
                <w:sz w:val="24"/>
                <w:szCs w:val="24"/>
              </w:rPr>
              <w:t>23,3</w:t>
            </w:r>
          </w:p>
        </w:tc>
        <w:tc>
          <w:tcPr>
            <w:tcW w:w="1984" w:type="dxa"/>
          </w:tcPr>
          <w:p w:rsidR="008B1424" w:rsidRPr="00A12D24" w:rsidRDefault="00741127" w:rsidP="00A12D24">
            <w:pPr>
              <w:pStyle w:val="11"/>
              <w:spacing w:after="0" w:line="240" w:lineRule="auto"/>
              <w:rPr>
                <w:sz w:val="24"/>
                <w:szCs w:val="24"/>
              </w:rPr>
            </w:pPr>
            <w:r>
              <w:rPr>
                <w:sz w:val="24"/>
                <w:szCs w:val="24"/>
              </w:rPr>
              <w:t>24,5</w:t>
            </w:r>
          </w:p>
        </w:tc>
        <w:tc>
          <w:tcPr>
            <w:tcW w:w="2092" w:type="dxa"/>
          </w:tcPr>
          <w:p w:rsidR="008B1424" w:rsidRPr="00A12D24" w:rsidRDefault="00741127" w:rsidP="00A12D24">
            <w:pPr>
              <w:pStyle w:val="11"/>
              <w:spacing w:after="0" w:line="240" w:lineRule="auto"/>
              <w:rPr>
                <w:sz w:val="24"/>
                <w:szCs w:val="24"/>
              </w:rPr>
            </w:pPr>
            <w:r>
              <w:rPr>
                <w:sz w:val="24"/>
                <w:szCs w:val="24"/>
              </w:rPr>
              <w:t>95,0</w:t>
            </w:r>
          </w:p>
        </w:tc>
      </w:tr>
      <w:tr w:rsidR="008B1424" w:rsidTr="00A12D24">
        <w:tc>
          <w:tcPr>
            <w:tcW w:w="3227" w:type="dxa"/>
          </w:tcPr>
          <w:p w:rsidR="008B1424" w:rsidRPr="00A12D24" w:rsidRDefault="00A12D24" w:rsidP="00A12D24">
            <w:pPr>
              <w:pStyle w:val="11"/>
              <w:spacing w:after="0" w:line="240" w:lineRule="auto"/>
              <w:rPr>
                <w:sz w:val="24"/>
                <w:szCs w:val="24"/>
              </w:rPr>
            </w:pPr>
            <w:r w:rsidRPr="00A12D24">
              <w:rPr>
                <w:sz w:val="24"/>
                <w:szCs w:val="24"/>
              </w:rPr>
              <w:t>Центральный район</w:t>
            </w:r>
          </w:p>
        </w:tc>
        <w:tc>
          <w:tcPr>
            <w:tcW w:w="2268" w:type="dxa"/>
          </w:tcPr>
          <w:p w:rsidR="008B1424" w:rsidRPr="00A12D24" w:rsidRDefault="00741127" w:rsidP="00A12D24">
            <w:pPr>
              <w:pStyle w:val="11"/>
              <w:spacing w:after="0" w:line="240" w:lineRule="auto"/>
              <w:rPr>
                <w:sz w:val="24"/>
                <w:szCs w:val="24"/>
              </w:rPr>
            </w:pPr>
            <w:r>
              <w:rPr>
                <w:sz w:val="24"/>
                <w:szCs w:val="24"/>
              </w:rPr>
              <w:t>69,8</w:t>
            </w:r>
          </w:p>
        </w:tc>
        <w:tc>
          <w:tcPr>
            <w:tcW w:w="1984" w:type="dxa"/>
          </w:tcPr>
          <w:p w:rsidR="008B1424" w:rsidRPr="00A12D24" w:rsidRDefault="00741127" w:rsidP="00A12D24">
            <w:pPr>
              <w:pStyle w:val="11"/>
              <w:spacing w:after="0" w:line="240" w:lineRule="auto"/>
              <w:rPr>
                <w:sz w:val="24"/>
                <w:szCs w:val="24"/>
              </w:rPr>
            </w:pPr>
            <w:r>
              <w:rPr>
                <w:sz w:val="24"/>
                <w:szCs w:val="24"/>
              </w:rPr>
              <w:t>64,3</w:t>
            </w:r>
          </w:p>
        </w:tc>
        <w:tc>
          <w:tcPr>
            <w:tcW w:w="2092" w:type="dxa"/>
          </w:tcPr>
          <w:p w:rsidR="008B1424" w:rsidRPr="00A12D24" w:rsidRDefault="00741127" w:rsidP="00A12D24">
            <w:pPr>
              <w:pStyle w:val="11"/>
              <w:spacing w:after="0" w:line="240" w:lineRule="auto"/>
              <w:rPr>
                <w:sz w:val="24"/>
                <w:szCs w:val="24"/>
              </w:rPr>
            </w:pPr>
            <w:r>
              <w:rPr>
                <w:sz w:val="24"/>
                <w:szCs w:val="24"/>
              </w:rPr>
              <w:t>108,5</w:t>
            </w:r>
          </w:p>
        </w:tc>
      </w:tr>
    </w:tbl>
    <w:p w:rsidR="003D368C" w:rsidRDefault="003D368C" w:rsidP="003D368C">
      <w:pPr>
        <w:pStyle w:val="11"/>
        <w:spacing w:after="0" w:line="240" w:lineRule="auto"/>
        <w:ind w:firstLine="709"/>
        <w:jc w:val="center"/>
        <w:rPr>
          <w:b/>
          <w:sz w:val="24"/>
          <w:szCs w:val="24"/>
        </w:rPr>
      </w:pPr>
    </w:p>
    <w:p w:rsidR="001D62D0" w:rsidRPr="00482D56" w:rsidRDefault="001D62D0" w:rsidP="001D62D0">
      <w:pPr>
        <w:ind w:firstLine="720"/>
        <w:jc w:val="both"/>
        <w:rPr>
          <w:sz w:val="26"/>
          <w:szCs w:val="26"/>
        </w:rPr>
      </w:pPr>
      <w:r w:rsidRPr="00482D56">
        <w:rPr>
          <w:sz w:val="26"/>
          <w:szCs w:val="26"/>
        </w:rPr>
        <w:t xml:space="preserve">По итогам работы за </w:t>
      </w:r>
      <w:r w:rsidR="006D2252" w:rsidRPr="00482D56">
        <w:rPr>
          <w:sz w:val="26"/>
          <w:szCs w:val="26"/>
        </w:rPr>
        <w:t xml:space="preserve">девять </w:t>
      </w:r>
      <w:r w:rsidRPr="00482D56">
        <w:rPr>
          <w:sz w:val="26"/>
          <w:szCs w:val="26"/>
        </w:rPr>
        <w:t>месяцев 201</w:t>
      </w:r>
      <w:r w:rsidR="00B743ED" w:rsidRPr="00482D56">
        <w:rPr>
          <w:sz w:val="26"/>
          <w:szCs w:val="26"/>
        </w:rPr>
        <w:t>9</w:t>
      </w:r>
      <w:r w:rsidRPr="00482D56">
        <w:rPr>
          <w:sz w:val="26"/>
          <w:szCs w:val="26"/>
        </w:rPr>
        <w:t xml:space="preserve"> года доля предприятий района в объеме о</w:t>
      </w:r>
      <w:r w:rsidR="00CE5576" w:rsidRPr="00482D56">
        <w:rPr>
          <w:sz w:val="26"/>
          <w:szCs w:val="26"/>
        </w:rPr>
        <w:t>тгруженной продукции</w:t>
      </w:r>
      <w:r w:rsidRPr="00482D56">
        <w:rPr>
          <w:sz w:val="26"/>
          <w:szCs w:val="26"/>
        </w:rPr>
        <w:t xml:space="preserve"> </w:t>
      </w:r>
      <w:r w:rsidR="001C350B" w:rsidRPr="00482D56">
        <w:rPr>
          <w:sz w:val="26"/>
          <w:szCs w:val="26"/>
        </w:rPr>
        <w:t xml:space="preserve">по </w:t>
      </w:r>
      <w:r w:rsidR="00FF6485" w:rsidRPr="00482D56">
        <w:rPr>
          <w:sz w:val="26"/>
          <w:szCs w:val="26"/>
        </w:rPr>
        <w:t>городу Челябинску составил</w:t>
      </w:r>
      <w:r w:rsidR="001C350B" w:rsidRPr="00482D56">
        <w:rPr>
          <w:sz w:val="26"/>
          <w:szCs w:val="26"/>
        </w:rPr>
        <w:t>а</w:t>
      </w:r>
      <w:r w:rsidR="00FF6485" w:rsidRPr="00482D56">
        <w:rPr>
          <w:sz w:val="26"/>
          <w:szCs w:val="26"/>
        </w:rPr>
        <w:t xml:space="preserve">: </w:t>
      </w:r>
      <w:r w:rsidR="009901CA" w:rsidRPr="00482D56">
        <w:rPr>
          <w:sz w:val="26"/>
          <w:szCs w:val="26"/>
        </w:rPr>
        <w:t>продукции пищевой промышленности</w:t>
      </w:r>
      <w:r w:rsidR="004C354E" w:rsidRPr="00482D56">
        <w:rPr>
          <w:sz w:val="26"/>
          <w:szCs w:val="26"/>
        </w:rPr>
        <w:t xml:space="preserve"> - </w:t>
      </w:r>
      <w:r w:rsidR="00456C9D" w:rsidRPr="00482D56">
        <w:rPr>
          <w:sz w:val="26"/>
          <w:szCs w:val="26"/>
        </w:rPr>
        <w:t>25</w:t>
      </w:r>
      <w:r w:rsidR="00FF6485" w:rsidRPr="00482D56">
        <w:rPr>
          <w:sz w:val="26"/>
          <w:szCs w:val="26"/>
        </w:rPr>
        <w:t>%</w:t>
      </w:r>
      <w:r w:rsidR="004C354E" w:rsidRPr="00482D56">
        <w:rPr>
          <w:sz w:val="26"/>
          <w:szCs w:val="26"/>
        </w:rPr>
        <w:t xml:space="preserve">, </w:t>
      </w:r>
      <w:r w:rsidR="00FF6485" w:rsidRPr="00482D56">
        <w:rPr>
          <w:sz w:val="26"/>
          <w:szCs w:val="26"/>
        </w:rPr>
        <w:t>машин</w:t>
      </w:r>
      <w:r w:rsidR="00044A82" w:rsidRPr="00482D56">
        <w:rPr>
          <w:sz w:val="26"/>
          <w:szCs w:val="26"/>
        </w:rPr>
        <w:t xml:space="preserve"> - </w:t>
      </w:r>
      <w:r w:rsidR="00306C1F" w:rsidRPr="00482D56">
        <w:rPr>
          <w:sz w:val="26"/>
          <w:szCs w:val="26"/>
        </w:rPr>
        <w:t>24</w:t>
      </w:r>
      <w:r w:rsidR="004C354E" w:rsidRPr="00482D56">
        <w:rPr>
          <w:sz w:val="26"/>
          <w:szCs w:val="26"/>
        </w:rPr>
        <w:t>%,</w:t>
      </w:r>
      <w:r w:rsidR="00306C1F" w:rsidRPr="00482D56">
        <w:rPr>
          <w:sz w:val="26"/>
          <w:szCs w:val="26"/>
        </w:rPr>
        <w:t xml:space="preserve"> </w:t>
      </w:r>
      <w:r w:rsidR="004C354E" w:rsidRPr="00482D56">
        <w:rPr>
          <w:sz w:val="26"/>
          <w:szCs w:val="26"/>
        </w:rPr>
        <w:t xml:space="preserve">продукции металлургической отрасли - </w:t>
      </w:r>
      <w:r w:rsidR="00456C9D" w:rsidRPr="00482D56">
        <w:rPr>
          <w:sz w:val="26"/>
          <w:szCs w:val="26"/>
        </w:rPr>
        <w:t>3</w:t>
      </w:r>
      <w:r w:rsidRPr="00482D56">
        <w:rPr>
          <w:sz w:val="26"/>
          <w:szCs w:val="26"/>
        </w:rPr>
        <w:t xml:space="preserve">%. </w:t>
      </w:r>
    </w:p>
    <w:p w:rsidR="00C52A70" w:rsidRPr="00482D56" w:rsidRDefault="00125786" w:rsidP="001D62D0">
      <w:pPr>
        <w:ind w:firstLine="720"/>
        <w:jc w:val="both"/>
        <w:rPr>
          <w:sz w:val="26"/>
          <w:szCs w:val="26"/>
        </w:rPr>
      </w:pPr>
      <w:r w:rsidRPr="00482D56">
        <w:rPr>
          <w:sz w:val="26"/>
          <w:szCs w:val="26"/>
        </w:rPr>
        <w:t>Анализ деятельности промышленных предприятий района</w:t>
      </w:r>
      <w:r w:rsidR="00580514" w:rsidRPr="00482D56">
        <w:rPr>
          <w:sz w:val="26"/>
          <w:szCs w:val="26"/>
        </w:rPr>
        <w:t xml:space="preserve"> по учтенному кругу организаций </w:t>
      </w:r>
      <w:r w:rsidRPr="00482D56">
        <w:rPr>
          <w:sz w:val="26"/>
          <w:szCs w:val="26"/>
        </w:rPr>
        <w:t>за январь-сентябрь текущего года пока</w:t>
      </w:r>
      <w:r w:rsidR="00580514" w:rsidRPr="00482D56">
        <w:rPr>
          <w:sz w:val="26"/>
          <w:szCs w:val="26"/>
        </w:rPr>
        <w:t>зал</w:t>
      </w:r>
      <w:r w:rsidR="00C52A70" w:rsidRPr="00482D56">
        <w:rPr>
          <w:sz w:val="26"/>
          <w:szCs w:val="26"/>
        </w:rPr>
        <w:t>:</w:t>
      </w:r>
    </w:p>
    <w:p w:rsidR="00C52A70" w:rsidRPr="00482D56" w:rsidRDefault="00C52A70" w:rsidP="001D62D0">
      <w:pPr>
        <w:ind w:firstLine="720"/>
        <w:jc w:val="both"/>
        <w:rPr>
          <w:sz w:val="26"/>
          <w:szCs w:val="26"/>
        </w:rPr>
      </w:pPr>
      <w:r w:rsidRPr="00482D56">
        <w:rPr>
          <w:sz w:val="26"/>
          <w:szCs w:val="26"/>
        </w:rPr>
        <w:t xml:space="preserve">- положительная динамика по отгрузке обеспечена на таких предприятиях, как  ЗАО «Челябинские строительно-дорожные машины» - </w:t>
      </w:r>
      <w:r w:rsidR="00175615" w:rsidRPr="00482D56">
        <w:rPr>
          <w:sz w:val="26"/>
          <w:szCs w:val="26"/>
        </w:rPr>
        <w:t>увеличение на 51</w:t>
      </w:r>
      <w:r w:rsidRPr="00482D56">
        <w:rPr>
          <w:sz w:val="26"/>
          <w:szCs w:val="26"/>
        </w:rPr>
        <w:t>%,</w:t>
      </w:r>
      <w:r w:rsidR="00175615" w:rsidRPr="00482D56">
        <w:rPr>
          <w:sz w:val="26"/>
          <w:szCs w:val="26"/>
        </w:rPr>
        <w:t xml:space="preserve"> ООО Завод «Силач» - на 12%, ОАО «</w:t>
      </w:r>
      <w:proofErr w:type="spellStart"/>
      <w:r w:rsidR="00175615" w:rsidRPr="00482D56">
        <w:rPr>
          <w:sz w:val="26"/>
          <w:szCs w:val="26"/>
        </w:rPr>
        <w:t>Южуралкондитер</w:t>
      </w:r>
      <w:proofErr w:type="spellEnd"/>
      <w:r w:rsidR="00175615" w:rsidRPr="00482D56">
        <w:rPr>
          <w:sz w:val="26"/>
          <w:szCs w:val="26"/>
        </w:rPr>
        <w:t>» - на 10%, АО «Группа Компаний «Российское Молоко» - на 4%;</w:t>
      </w:r>
    </w:p>
    <w:p w:rsidR="00175615" w:rsidRPr="00482D56" w:rsidRDefault="00175615" w:rsidP="001D62D0">
      <w:pPr>
        <w:ind w:firstLine="720"/>
        <w:jc w:val="both"/>
        <w:rPr>
          <w:sz w:val="26"/>
          <w:szCs w:val="26"/>
        </w:rPr>
      </w:pPr>
      <w:r w:rsidRPr="00482D56">
        <w:rPr>
          <w:sz w:val="26"/>
          <w:szCs w:val="26"/>
        </w:rPr>
        <w:lastRenderedPageBreak/>
        <w:t>- снижение объема отгрузки наблюдается: на Челябинском заводе железобетонных шпал - филиала АО «</w:t>
      </w:r>
      <w:proofErr w:type="spellStart"/>
      <w:r w:rsidRPr="00482D56">
        <w:rPr>
          <w:sz w:val="26"/>
          <w:szCs w:val="26"/>
        </w:rPr>
        <w:t>БетЭлТранс</w:t>
      </w:r>
      <w:proofErr w:type="spellEnd"/>
      <w:r w:rsidRPr="00482D56">
        <w:rPr>
          <w:sz w:val="26"/>
          <w:szCs w:val="26"/>
        </w:rPr>
        <w:t>»</w:t>
      </w:r>
      <w:r w:rsidR="00482D56" w:rsidRPr="00482D56">
        <w:rPr>
          <w:sz w:val="26"/>
          <w:szCs w:val="26"/>
        </w:rPr>
        <w:t xml:space="preserve"> - на 19%, ЗАО «ИНСИ» -</w:t>
      </w:r>
      <w:r w:rsidR="00482D56">
        <w:rPr>
          <w:sz w:val="26"/>
          <w:szCs w:val="26"/>
        </w:rPr>
        <w:t xml:space="preserve">              </w:t>
      </w:r>
      <w:r w:rsidR="00482D56" w:rsidRPr="00482D56">
        <w:rPr>
          <w:sz w:val="26"/>
          <w:szCs w:val="26"/>
        </w:rPr>
        <w:t xml:space="preserve"> на 37%.</w:t>
      </w:r>
    </w:p>
    <w:p w:rsidR="000110B1" w:rsidRPr="00482D56" w:rsidRDefault="000110B1" w:rsidP="001D62D0">
      <w:pPr>
        <w:ind w:firstLine="720"/>
        <w:jc w:val="both"/>
        <w:rPr>
          <w:sz w:val="26"/>
          <w:szCs w:val="26"/>
        </w:rPr>
      </w:pPr>
      <w:r w:rsidRPr="00482D56">
        <w:rPr>
          <w:sz w:val="26"/>
          <w:szCs w:val="26"/>
        </w:rPr>
        <w:t>Объем отгруженных товаров собственного производства, выполненных работ и услуг собственными силами по</w:t>
      </w:r>
      <w:r w:rsidR="008C3C03" w:rsidRPr="00482D56">
        <w:rPr>
          <w:sz w:val="26"/>
          <w:szCs w:val="26"/>
        </w:rPr>
        <w:t xml:space="preserve"> «чистым»</w:t>
      </w:r>
      <w:r w:rsidRPr="00482D56">
        <w:rPr>
          <w:sz w:val="26"/>
          <w:szCs w:val="26"/>
        </w:rPr>
        <w:t xml:space="preserve"> видам экономической деятельности в 201</w:t>
      </w:r>
      <w:r w:rsidR="00456C9D" w:rsidRPr="00482D56">
        <w:rPr>
          <w:sz w:val="26"/>
          <w:szCs w:val="26"/>
        </w:rPr>
        <w:t>8</w:t>
      </w:r>
      <w:r w:rsidRPr="00482D56">
        <w:rPr>
          <w:sz w:val="26"/>
          <w:szCs w:val="26"/>
        </w:rPr>
        <w:t xml:space="preserve"> году составил </w:t>
      </w:r>
      <w:r w:rsidR="00456C9D" w:rsidRPr="00482D56">
        <w:rPr>
          <w:sz w:val="26"/>
          <w:szCs w:val="26"/>
        </w:rPr>
        <w:t>75,5</w:t>
      </w:r>
      <w:r w:rsidRPr="00482D56">
        <w:rPr>
          <w:sz w:val="26"/>
          <w:szCs w:val="26"/>
        </w:rPr>
        <w:t xml:space="preserve"> млрд. рублей</w:t>
      </w:r>
      <w:r w:rsidR="00E30AC7" w:rsidRPr="00482D56">
        <w:rPr>
          <w:sz w:val="26"/>
          <w:szCs w:val="26"/>
        </w:rPr>
        <w:t xml:space="preserve">, что составляет </w:t>
      </w:r>
      <w:r w:rsidR="00456C9D" w:rsidRPr="00482D56">
        <w:rPr>
          <w:sz w:val="26"/>
          <w:szCs w:val="26"/>
        </w:rPr>
        <w:t>111,8</w:t>
      </w:r>
      <w:r w:rsidR="00E30AC7" w:rsidRPr="00482D56">
        <w:rPr>
          <w:sz w:val="26"/>
          <w:szCs w:val="26"/>
        </w:rPr>
        <w:t>% к уровню 201</w:t>
      </w:r>
      <w:r w:rsidR="00456C9D" w:rsidRPr="00482D56">
        <w:rPr>
          <w:sz w:val="26"/>
          <w:szCs w:val="26"/>
        </w:rPr>
        <w:t>7</w:t>
      </w:r>
      <w:r w:rsidR="00E30AC7" w:rsidRPr="00482D56">
        <w:rPr>
          <w:sz w:val="26"/>
          <w:szCs w:val="26"/>
        </w:rPr>
        <w:t xml:space="preserve"> года. По оценке 201</w:t>
      </w:r>
      <w:r w:rsidR="00456C9D" w:rsidRPr="00482D56">
        <w:rPr>
          <w:sz w:val="26"/>
          <w:szCs w:val="26"/>
        </w:rPr>
        <w:t>9</w:t>
      </w:r>
      <w:r w:rsidR="00E30AC7" w:rsidRPr="00482D56">
        <w:rPr>
          <w:sz w:val="26"/>
          <w:szCs w:val="26"/>
        </w:rPr>
        <w:t xml:space="preserve"> года объем отгруженной продукции составит </w:t>
      </w:r>
      <w:r w:rsidR="00456C9D" w:rsidRPr="00482D56">
        <w:rPr>
          <w:sz w:val="26"/>
          <w:szCs w:val="26"/>
        </w:rPr>
        <w:t>76,4</w:t>
      </w:r>
      <w:r w:rsidR="00E30AC7" w:rsidRPr="00482D56">
        <w:rPr>
          <w:sz w:val="26"/>
          <w:szCs w:val="26"/>
        </w:rPr>
        <w:t xml:space="preserve"> млрд. рублей или </w:t>
      </w:r>
      <w:r w:rsidR="00456C9D" w:rsidRPr="00482D56">
        <w:rPr>
          <w:sz w:val="26"/>
          <w:szCs w:val="26"/>
        </w:rPr>
        <w:t>101,2</w:t>
      </w:r>
      <w:r w:rsidR="00E30AC7" w:rsidRPr="00482D56">
        <w:rPr>
          <w:sz w:val="26"/>
          <w:szCs w:val="26"/>
        </w:rPr>
        <w:t>% к уровню 201</w:t>
      </w:r>
      <w:r w:rsidR="00456C9D" w:rsidRPr="00482D56">
        <w:rPr>
          <w:sz w:val="26"/>
          <w:szCs w:val="26"/>
        </w:rPr>
        <w:t>8</w:t>
      </w:r>
      <w:r w:rsidR="00E30AC7" w:rsidRPr="00482D56">
        <w:rPr>
          <w:sz w:val="26"/>
          <w:szCs w:val="26"/>
        </w:rPr>
        <w:t xml:space="preserve"> года. По прогнозу 20</w:t>
      </w:r>
      <w:r w:rsidR="00456C9D" w:rsidRPr="00482D56">
        <w:rPr>
          <w:sz w:val="26"/>
          <w:szCs w:val="26"/>
        </w:rPr>
        <w:t>20</w:t>
      </w:r>
      <w:r w:rsidR="00E30AC7" w:rsidRPr="00482D56">
        <w:rPr>
          <w:sz w:val="26"/>
          <w:szCs w:val="26"/>
        </w:rPr>
        <w:t>-202</w:t>
      </w:r>
      <w:r w:rsidR="00456C9D" w:rsidRPr="00482D56">
        <w:rPr>
          <w:sz w:val="26"/>
          <w:szCs w:val="26"/>
        </w:rPr>
        <w:t>2</w:t>
      </w:r>
      <w:r w:rsidR="00E30AC7" w:rsidRPr="00482D56">
        <w:rPr>
          <w:sz w:val="26"/>
          <w:szCs w:val="26"/>
        </w:rPr>
        <w:t xml:space="preserve"> годов отъем отгруженных товаров будет увеличиваться </w:t>
      </w:r>
      <w:r w:rsidR="004E6800" w:rsidRPr="00482D56">
        <w:rPr>
          <w:sz w:val="26"/>
          <w:szCs w:val="26"/>
        </w:rPr>
        <w:t>и к 202</w:t>
      </w:r>
      <w:r w:rsidR="00456C9D" w:rsidRPr="00482D56">
        <w:rPr>
          <w:sz w:val="26"/>
          <w:szCs w:val="26"/>
        </w:rPr>
        <w:t>2</w:t>
      </w:r>
      <w:r w:rsidR="004E6800" w:rsidRPr="00482D56">
        <w:rPr>
          <w:sz w:val="26"/>
          <w:szCs w:val="26"/>
        </w:rPr>
        <w:t xml:space="preserve"> году составит </w:t>
      </w:r>
      <w:r w:rsidR="00456C9D" w:rsidRPr="00482D56">
        <w:rPr>
          <w:sz w:val="26"/>
          <w:szCs w:val="26"/>
        </w:rPr>
        <w:t>87,2</w:t>
      </w:r>
      <w:r w:rsidR="004E6800" w:rsidRPr="00482D56">
        <w:rPr>
          <w:sz w:val="26"/>
          <w:szCs w:val="26"/>
        </w:rPr>
        <w:t xml:space="preserve"> млрд. рублей (</w:t>
      </w:r>
      <w:r w:rsidR="00456C9D" w:rsidRPr="00482D56">
        <w:rPr>
          <w:sz w:val="26"/>
          <w:szCs w:val="26"/>
        </w:rPr>
        <w:t>104,6</w:t>
      </w:r>
      <w:r w:rsidR="004E6800" w:rsidRPr="00482D56">
        <w:rPr>
          <w:sz w:val="26"/>
          <w:szCs w:val="26"/>
        </w:rPr>
        <w:t>% к уровню 202</w:t>
      </w:r>
      <w:r w:rsidR="00456C9D" w:rsidRPr="00482D56">
        <w:rPr>
          <w:sz w:val="26"/>
          <w:szCs w:val="26"/>
        </w:rPr>
        <w:t>1</w:t>
      </w:r>
      <w:r w:rsidR="004E6800" w:rsidRPr="00482D56">
        <w:rPr>
          <w:sz w:val="26"/>
          <w:szCs w:val="26"/>
        </w:rPr>
        <w:t xml:space="preserve"> года).</w:t>
      </w:r>
    </w:p>
    <w:p w:rsidR="00EB35F5" w:rsidRDefault="00EB35F5" w:rsidP="004A09EE">
      <w:pPr>
        <w:jc w:val="center"/>
        <w:rPr>
          <w:b/>
          <w:noProof/>
        </w:rPr>
      </w:pPr>
    </w:p>
    <w:p w:rsidR="009B4125" w:rsidRDefault="009B4125" w:rsidP="004A09EE">
      <w:pPr>
        <w:jc w:val="center"/>
        <w:rPr>
          <w:b/>
          <w:noProof/>
        </w:rPr>
      </w:pPr>
      <w:r w:rsidRPr="009B4125">
        <w:rPr>
          <w:b/>
          <w:noProof/>
        </w:rPr>
        <w:t>Динамика промышленного производства, млрд.руб.</w:t>
      </w:r>
    </w:p>
    <w:p w:rsidR="002622F8" w:rsidRPr="009B4125" w:rsidRDefault="002622F8" w:rsidP="004A09EE">
      <w:pPr>
        <w:jc w:val="center"/>
        <w:rPr>
          <w:b/>
          <w:noProof/>
        </w:rPr>
      </w:pPr>
    </w:p>
    <w:p w:rsidR="009B4125" w:rsidRDefault="009B4125" w:rsidP="004A09EE">
      <w:pPr>
        <w:jc w:val="center"/>
        <w:rPr>
          <w:noProof/>
        </w:rPr>
      </w:pPr>
      <w:r>
        <w:rPr>
          <w:noProof/>
        </w:rPr>
        <w:drawing>
          <wp:inline distT="0" distB="0" distL="0" distR="0">
            <wp:extent cx="6054811" cy="218302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2D56" w:rsidRDefault="00482D56" w:rsidP="001D62D0">
      <w:pPr>
        <w:ind w:firstLine="709"/>
        <w:jc w:val="both"/>
        <w:rPr>
          <w:sz w:val="26"/>
          <w:szCs w:val="26"/>
        </w:rPr>
      </w:pPr>
    </w:p>
    <w:p w:rsidR="001D62D0" w:rsidRPr="00482D56" w:rsidRDefault="001D62D0" w:rsidP="001D62D0">
      <w:pPr>
        <w:ind w:firstLine="709"/>
        <w:jc w:val="both"/>
        <w:rPr>
          <w:sz w:val="26"/>
          <w:szCs w:val="26"/>
        </w:rPr>
      </w:pPr>
      <w:r w:rsidRPr="00482D56">
        <w:rPr>
          <w:sz w:val="26"/>
          <w:szCs w:val="26"/>
        </w:rPr>
        <w:t>В среднесрочной перспективе развитие промышленного сектора</w:t>
      </w:r>
      <w:r w:rsidR="008C3C03" w:rsidRPr="00482D56">
        <w:rPr>
          <w:sz w:val="26"/>
          <w:szCs w:val="26"/>
        </w:rPr>
        <w:t xml:space="preserve"> экономики</w:t>
      </w:r>
      <w:r w:rsidRPr="00482D56">
        <w:rPr>
          <w:sz w:val="26"/>
          <w:szCs w:val="26"/>
        </w:rPr>
        <w:t xml:space="preserve"> будет определяться преимущественно динамикой внутреннего спроса. При этом темпы роста будут обусловлены реализацией комплекса системных мер, направленных на повышение конкурентоспособности отечественных производителей и </w:t>
      </w:r>
      <w:proofErr w:type="spellStart"/>
      <w:r w:rsidRPr="00482D56">
        <w:rPr>
          <w:sz w:val="26"/>
          <w:szCs w:val="26"/>
        </w:rPr>
        <w:t>импортозамещение</w:t>
      </w:r>
      <w:proofErr w:type="spellEnd"/>
      <w:r w:rsidRPr="00482D56">
        <w:rPr>
          <w:sz w:val="26"/>
          <w:szCs w:val="26"/>
        </w:rPr>
        <w:t xml:space="preserve"> в секторах экономики. </w:t>
      </w:r>
    </w:p>
    <w:p w:rsidR="004977CB" w:rsidRDefault="004977CB" w:rsidP="001D62D0">
      <w:pPr>
        <w:pStyle w:val="a5"/>
        <w:spacing w:after="0" w:line="240" w:lineRule="auto"/>
        <w:jc w:val="center"/>
        <w:rPr>
          <w:b/>
          <w:sz w:val="24"/>
          <w:szCs w:val="24"/>
        </w:rPr>
      </w:pPr>
    </w:p>
    <w:p w:rsidR="00CE1DD2" w:rsidRDefault="00CE1DD2" w:rsidP="001D62D0">
      <w:pPr>
        <w:pStyle w:val="a5"/>
        <w:spacing w:after="0" w:line="240" w:lineRule="auto"/>
        <w:jc w:val="center"/>
        <w:rPr>
          <w:b/>
          <w:sz w:val="24"/>
          <w:szCs w:val="24"/>
        </w:rPr>
      </w:pPr>
    </w:p>
    <w:p w:rsidR="001D62D0" w:rsidRPr="00614292" w:rsidRDefault="001D62D0" w:rsidP="001D62D0">
      <w:pPr>
        <w:pStyle w:val="a5"/>
        <w:spacing w:after="0" w:line="240" w:lineRule="auto"/>
        <w:jc w:val="center"/>
        <w:rPr>
          <w:b/>
          <w:sz w:val="26"/>
          <w:szCs w:val="26"/>
        </w:rPr>
      </w:pPr>
      <w:r w:rsidRPr="00614292">
        <w:rPr>
          <w:b/>
          <w:sz w:val="26"/>
          <w:szCs w:val="26"/>
        </w:rPr>
        <w:t>Рынок товаров и услуг</w:t>
      </w:r>
    </w:p>
    <w:p w:rsidR="007F6228" w:rsidRPr="004A09EE" w:rsidRDefault="007F6228" w:rsidP="001D62D0">
      <w:pPr>
        <w:pStyle w:val="a5"/>
        <w:spacing w:after="0" w:line="240" w:lineRule="auto"/>
        <w:jc w:val="center"/>
        <w:rPr>
          <w:b/>
          <w:sz w:val="24"/>
          <w:szCs w:val="24"/>
        </w:rPr>
      </w:pPr>
    </w:p>
    <w:p w:rsidR="00B14995" w:rsidRDefault="00D91FF8" w:rsidP="001D62D0">
      <w:pPr>
        <w:ind w:firstLine="720"/>
        <w:jc w:val="both"/>
        <w:rPr>
          <w:sz w:val="26"/>
          <w:szCs w:val="26"/>
        </w:rPr>
      </w:pPr>
      <w:r w:rsidRPr="00482D56">
        <w:rPr>
          <w:sz w:val="26"/>
          <w:szCs w:val="26"/>
        </w:rPr>
        <w:t>Важнейш</w:t>
      </w:r>
      <w:r w:rsidR="008C3C03" w:rsidRPr="00482D56">
        <w:rPr>
          <w:sz w:val="26"/>
          <w:szCs w:val="26"/>
        </w:rPr>
        <w:t>ей</w:t>
      </w:r>
      <w:r w:rsidRPr="00482D56">
        <w:rPr>
          <w:sz w:val="26"/>
          <w:szCs w:val="26"/>
        </w:rPr>
        <w:t xml:space="preserve"> </w:t>
      </w:r>
      <w:r w:rsidR="008C3C03" w:rsidRPr="00482D56">
        <w:rPr>
          <w:sz w:val="26"/>
          <w:szCs w:val="26"/>
        </w:rPr>
        <w:t xml:space="preserve">отраслью </w:t>
      </w:r>
      <w:r w:rsidRPr="00482D56">
        <w:rPr>
          <w:sz w:val="26"/>
          <w:szCs w:val="26"/>
        </w:rPr>
        <w:t xml:space="preserve">экономики района является потребительский рынок, </w:t>
      </w:r>
      <w:r w:rsidR="001319B9" w:rsidRPr="00482D56">
        <w:rPr>
          <w:sz w:val="26"/>
          <w:szCs w:val="26"/>
        </w:rPr>
        <w:t xml:space="preserve">представляющий собой разветвленную сеть предприятий торговли, общественного питания и сферы услуг. </w:t>
      </w:r>
    </w:p>
    <w:p w:rsidR="001D62D0" w:rsidRPr="00482D56" w:rsidRDefault="001D62D0" w:rsidP="001D62D0">
      <w:pPr>
        <w:ind w:firstLine="720"/>
        <w:jc w:val="both"/>
        <w:rPr>
          <w:sz w:val="26"/>
          <w:szCs w:val="26"/>
        </w:rPr>
      </w:pPr>
      <w:r w:rsidRPr="00482D56">
        <w:rPr>
          <w:sz w:val="26"/>
          <w:szCs w:val="26"/>
        </w:rPr>
        <w:t xml:space="preserve">На территории района функционирует </w:t>
      </w:r>
      <w:r w:rsidR="00DF3F2F" w:rsidRPr="00482D56">
        <w:rPr>
          <w:sz w:val="26"/>
          <w:szCs w:val="26"/>
        </w:rPr>
        <w:t>626</w:t>
      </w:r>
      <w:r w:rsidR="00044A82" w:rsidRPr="00482D56">
        <w:rPr>
          <w:sz w:val="26"/>
          <w:szCs w:val="26"/>
        </w:rPr>
        <w:t xml:space="preserve"> </w:t>
      </w:r>
      <w:r w:rsidRPr="00482D56">
        <w:rPr>
          <w:sz w:val="26"/>
          <w:szCs w:val="26"/>
        </w:rPr>
        <w:t>предприяти</w:t>
      </w:r>
      <w:r w:rsidR="009E39DD" w:rsidRPr="00482D56">
        <w:rPr>
          <w:sz w:val="26"/>
          <w:szCs w:val="26"/>
        </w:rPr>
        <w:t>й</w:t>
      </w:r>
      <w:r w:rsidRPr="00482D56">
        <w:rPr>
          <w:sz w:val="26"/>
          <w:szCs w:val="26"/>
        </w:rPr>
        <w:t xml:space="preserve"> розничной торговли</w:t>
      </w:r>
      <w:r w:rsidR="00046812" w:rsidRPr="00482D56">
        <w:rPr>
          <w:sz w:val="26"/>
          <w:szCs w:val="26"/>
        </w:rPr>
        <w:t>,</w:t>
      </w:r>
      <w:r w:rsidR="00D07A52" w:rsidRPr="00482D56">
        <w:rPr>
          <w:sz w:val="26"/>
          <w:szCs w:val="26"/>
        </w:rPr>
        <w:t xml:space="preserve"> из них 457 магазинов, 168 нестационарных торговых объектов. Т</w:t>
      </w:r>
      <w:r w:rsidRPr="00482D56">
        <w:rPr>
          <w:sz w:val="26"/>
          <w:szCs w:val="26"/>
        </w:rPr>
        <w:t xml:space="preserve">орговая площадь составляет </w:t>
      </w:r>
      <w:r w:rsidR="00DF3F2F" w:rsidRPr="00482D56">
        <w:rPr>
          <w:sz w:val="26"/>
          <w:szCs w:val="26"/>
        </w:rPr>
        <w:t>190,7</w:t>
      </w:r>
      <w:r w:rsidRPr="00482D56">
        <w:rPr>
          <w:sz w:val="26"/>
          <w:szCs w:val="26"/>
        </w:rPr>
        <w:t xml:space="preserve"> тыс. квадратных метров.</w:t>
      </w:r>
      <w:r w:rsidR="00D07A52" w:rsidRPr="00482D56">
        <w:rPr>
          <w:sz w:val="26"/>
          <w:szCs w:val="26"/>
        </w:rPr>
        <w:t xml:space="preserve"> </w:t>
      </w:r>
      <w:r w:rsidR="001319B9" w:rsidRPr="00482D56">
        <w:rPr>
          <w:sz w:val="26"/>
          <w:szCs w:val="26"/>
        </w:rPr>
        <w:t xml:space="preserve">С начала года в районе открылось </w:t>
      </w:r>
      <w:r w:rsidR="00E17FE8">
        <w:rPr>
          <w:sz w:val="26"/>
          <w:szCs w:val="26"/>
        </w:rPr>
        <w:t xml:space="preserve">               </w:t>
      </w:r>
      <w:r w:rsidR="00DF3F2F" w:rsidRPr="00482D56">
        <w:rPr>
          <w:sz w:val="26"/>
          <w:szCs w:val="26"/>
        </w:rPr>
        <w:t xml:space="preserve">22 магазина (в 2018 году - </w:t>
      </w:r>
      <w:r w:rsidR="001319B9" w:rsidRPr="00482D56">
        <w:rPr>
          <w:sz w:val="26"/>
          <w:szCs w:val="26"/>
        </w:rPr>
        <w:t>23 магазина</w:t>
      </w:r>
      <w:r w:rsidR="00DF3F2F" w:rsidRPr="00482D56">
        <w:rPr>
          <w:sz w:val="26"/>
          <w:szCs w:val="26"/>
        </w:rPr>
        <w:t>)</w:t>
      </w:r>
      <w:r w:rsidR="001319B9" w:rsidRPr="00482D56">
        <w:rPr>
          <w:sz w:val="26"/>
          <w:szCs w:val="26"/>
        </w:rPr>
        <w:t>, создано 4</w:t>
      </w:r>
      <w:r w:rsidR="00DF3F2F" w:rsidRPr="00482D56">
        <w:rPr>
          <w:sz w:val="26"/>
          <w:szCs w:val="26"/>
        </w:rPr>
        <w:t>5</w:t>
      </w:r>
      <w:r w:rsidR="001319B9" w:rsidRPr="00482D56">
        <w:rPr>
          <w:sz w:val="26"/>
          <w:szCs w:val="26"/>
        </w:rPr>
        <w:t xml:space="preserve"> новых рабочих мест.</w:t>
      </w:r>
      <w:r w:rsidR="00C42E87" w:rsidRPr="00482D56">
        <w:rPr>
          <w:sz w:val="26"/>
          <w:szCs w:val="26"/>
        </w:rPr>
        <w:t xml:space="preserve"> </w:t>
      </w:r>
      <w:r w:rsidR="00DF3F2F" w:rsidRPr="00482D56">
        <w:rPr>
          <w:sz w:val="26"/>
          <w:szCs w:val="26"/>
        </w:rPr>
        <w:t xml:space="preserve">В основном это специализированные продовольственные и непродовольственные магазины такие как: «Рыбная лавка», «Уральский богатырь», «Окна </w:t>
      </w:r>
      <w:proofErr w:type="spellStart"/>
      <w:r w:rsidR="00DF3F2F" w:rsidRPr="00482D56">
        <w:rPr>
          <w:sz w:val="26"/>
          <w:szCs w:val="26"/>
        </w:rPr>
        <w:t>оптима</w:t>
      </w:r>
      <w:proofErr w:type="spellEnd"/>
      <w:r w:rsidR="00DF3F2F" w:rsidRPr="00482D56">
        <w:rPr>
          <w:sz w:val="26"/>
          <w:szCs w:val="26"/>
        </w:rPr>
        <w:t>», «Цветы», «Автозапчасти» и другие. Магазины открываются на арендованных площадях, которые ранее уже использовались под предприятия потребительского рынка.</w:t>
      </w:r>
    </w:p>
    <w:p w:rsidR="006477D3" w:rsidRPr="00482D56" w:rsidRDefault="006477D3" w:rsidP="006477D3">
      <w:pPr>
        <w:tabs>
          <w:tab w:val="left" w:pos="540"/>
          <w:tab w:val="left" w:pos="720"/>
        </w:tabs>
        <w:spacing w:line="298" w:lineRule="exact"/>
        <w:ind w:firstLine="709"/>
        <w:jc w:val="both"/>
        <w:rPr>
          <w:sz w:val="26"/>
          <w:szCs w:val="26"/>
        </w:rPr>
      </w:pPr>
      <w:r w:rsidRPr="00482D56">
        <w:rPr>
          <w:sz w:val="26"/>
          <w:szCs w:val="26"/>
        </w:rPr>
        <w:t xml:space="preserve">Для обеспечения горожан качественной и недорогой продукцией местных товаропроизводителей администрацией района </w:t>
      </w:r>
      <w:r w:rsidRPr="00482D56">
        <w:rPr>
          <w:bCs/>
          <w:sz w:val="26"/>
          <w:szCs w:val="26"/>
        </w:rPr>
        <w:t xml:space="preserve">ежегодно организуется </w:t>
      </w:r>
      <w:r w:rsidRPr="00482D56">
        <w:rPr>
          <w:sz w:val="26"/>
          <w:szCs w:val="26"/>
        </w:rPr>
        <w:t xml:space="preserve">сезонная </w:t>
      </w:r>
      <w:r w:rsidRPr="00482D56">
        <w:rPr>
          <w:sz w:val="26"/>
          <w:szCs w:val="26"/>
        </w:rPr>
        <w:lastRenderedPageBreak/>
        <w:t>торговля сельскохозяйственной продукцией. Для этого организуются торговые места для садоводов и фермеров, где они могут продать свою выращенную продукцию без посредников: ул. Блюхера, 81; пересечение</w:t>
      </w:r>
      <w:r w:rsidR="0088201F" w:rsidRPr="00482D56">
        <w:rPr>
          <w:sz w:val="26"/>
          <w:szCs w:val="26"/>
        </w:rPr>
        <w:t xml:space="preserve"> улиц </w:t>
      </w:r>
      <w:proofErr w:type="spellStart"/>
      <w:r w:rsidR="0088201F" w:rsidRPr="00482D56">
        <w:rPr>
          <w:sz w:val="26"/>
          <w:szCs w:val="26"/>
        </w:rPr>
        <w:t>Доватора</w:t>
      </w:r>
      <w:proofErr w:type="spellEnd"/>
      <w:r w:rsidR="0088201F" w:rsidRPr="00482D56">
        <w:rPr>
          <w:sz w:val="26"/>
          <w:szCs w:val="26"/>
        </w:rPr>
        <w:t xml:space="preserve"> и </w:t>
      </w:r>
      <w:r w:rsidR="00482D56">
        <w:rPr>
          <w:sz w:val="26"/>
          <w:szCs w:val="26"/>
        </w:rPr>
        <w:t xml:space="preserve">                  </w:t>
      </w:r>
      <w:r w:rsidRPr="00482D56">
        <w:rPr>
          <w:sz w:val="26"/>
          <w:szCs w:val="26"/>
        </w:rPr>
        <w:t>С. Разина; ул. Семеноводческая, 4-а; пер. Дачный, 10-в; ул.</w:t>
      </w:r>
      <w:r w:rsidR="0088201F" w:rsidRPr="00482D56">
        <w:rPr>
          <w:sz w:val="26"/>
          <w:szCs w:val="26"/>
        </w:rPr>
        <w:t xml:space="preserve"> Челябинская, 5; </w:t>
      </w:r>
      <w:r w:rsidR="00482D56">
        <w:rPr>
          <w:sz w:val="26"/>
          <w:szCs w:val="26"/>
        </w:rPr>
        <w:t xml:space="preserve">              </w:t>
      </w:r>
      <w:r w:rsidRPr="00482D56">
        <w:rPr>
          <w:sz w:val="26"/>
          <w:szCs w:val="26"/>
        </w:rPr>
        <w:t xml:space="preserve">ул. </w:t>
      </w:r>
      <w:proofErr w:type="spellStart"/>
      <w:r w:rsidRPr="00482D56">
        <w:rPr>
          <w:sz w:val="26"/>
          <w:szCs w:val="26"/>
        </w:rPr>
        <w:t>Заслонова</w:t>
      </w:r>
      <w:proofErr w:type="spellEnd"/>
      <w:r w:rsidRPr="00482D56">
        <w:rPr>
          <w:sz w:val="26"/>
          <w:szCs w:val="26"/>
        </w:rPr>
        <w:t>, 13.</w:t>
      </w:r>
    </w:p>
    <w:p w:rsidR="00BB70BE" w:rsidRPr="00482D56" w:rsidRDefault="0077010D" w:rsidP="008A5596">
      <w:pPr>
        <w:ind w:firstLine="709"/>
        <w:jc w:val="both"/>
        <w:rPr>
          <w:sz w:val="26"/>
          <w:szCs w:val="26"/>
        </w:rPr>
      </w:pPr>
      <w:r w:rsidRPr="00482D56">
        <w:rPr>
          <w:sz w:val="26"/>
          <w:szCs w:val="26"/>
        </w:rPr>
        <w:t xml:space="preserve">В районе </w:t>
      </w:r>
      <w:r w:rsidR="008C3C03" w:rsidRPr="00482D56">
        <w:rPr>
          <w:sz w:val="26"/>
          <w:szCs w:val="26"/>
        </w:rPr>
        <w:t>работают</w:t>
      </w:r>
      <w:r w:rsidRPr="00482D56">
        <w:rPr>
          <w:sz w:val="26"/>
          <w:szCs w:val="26"/>
        </w:rPr>
        <w:t xml:space="preserve"> </w:t>
      </w:r>
      <w:r w:rsidR="00D07A52" w:rsidRPr="00482D56">
        <w:rPr>
          <w:sz w:val="26"/>
          <w:szCs w:val="26"/>
        </w:rPr>
        <w:t>248</w:t>
      </w:r>
      <w:r w:rsidRPr="00482D56">
        <w:rPr>
          <w:sz w:val="26"/>
          <w:szCs w:val="26"/>
        </w:rPr>
        <w:t xml:space="preserve"> предприятий общественного питания с общим количеством посадочных мест 12,</w:t>
      </w:r>
      <w:r w:rsidR="00D07A52" w:rsidRPr="00482D56">
        <w:rPr>
          <w:sz w:val="26"/>
          <w:szCs w:val="26"/>
        </w:rPr>
        <w:t>9</w:t>
      </w:r>
      <w:r w:rsidRPr="00482D56">
        <w:rPr>
          <w:sz w:val="26"/>
          <w:szCs w:val="26"/>
        </w:rPr>
        <w:t xml:space="preserve"> тысяч. За 9 месяцев текущего года было открыто </w:t>
      </w:r>
      <w:r w:rsidR="00D07A52" w:rsidRPr="00482D56">
        <w:rPr>
          <w:sz w:val="26"/>
          <w:szCs w:val="26"/>
        </w:rPr>
        <w:t xml:space="preserve">8 предприятий общественного питания (2018 год - </w:t>
      </w:r>
      <w:r w:rsidRPr="00482D56">
        <w:rPr>
          <w:sz w:val="26"/>
          <w:szCs w:val="26"/>
        </w:rPr>
        <w:t>12 предприятий общественного питания</w:t>
      </w:r>
      <w:r w:rsidR="00D07A52" w:rsidRPr="00482D56">
        <w:rPr>
          <w:sz w:val="26"/>
          <w:szCs w:val="26"/>
        </w:rPr>
        <w:t>)</w:t>
      </w:r>
      <w:r w:rsidRPr="00482D56">
        <w:rPr>
          <w:sz w:val="26"/>
          <w:szCs w:val="26"/>
        </w:rPr>
        <w:t xml:space="preserve">, создано </w:t>
      </w:r>
      <w:r w:rsidR="00D07A52" w:rsidRPr="00482D56">
        <w:rPr>
          <w:sz w:val="26"/>
          <w:szCs w:val="26"/>
        </w:rPr>
        <w:t>50</w:t>
      </w:r>
      <w:r w:rsidRPr="00482D56">
        <w:rPr>
          <w:sz w:val="26"/>
          <w:szCs w:val="26"/>
        </w:rPr>
        <w:t xml:space="preserve"> рабочих мест. </w:t>
      </w:r>
      <w:r w:rsidR="00BB70BE" w:rsidRPr="00482D56">
        <w:rPr>
          <w:sz w:val="26"/>
          <w:szCs w:val="26"/>
        </w:rPr>
        <w:t>В основном это кондитерские, пекарни, кулинарии, предприятия быстрого питания. Рынок общественного питания постоянно совершенствуется. Повышается уровень сервиса, внедряются перспективные формы и методы обслуживания. Вновь организованные предприятия общественного питания предлагают более широкий ассортимент предоставляемых услуг,</w:t>
      </w:r>
      <w:r w:rsidR="00BB70BE" w:rsidRPr="00482D56">
        <w:rPr>
          <w:color w:val="FF0000"/>
          <w:sz w:val="26"/>
          <w:szCs w:val="26"/>
        </w:rPr>
        <w:t xml:space="preserve"> </w:t>
      </w:r>
      <w:r w:rsidR="00BB70BE" w:rsidRPr="00482D56">
        <w:rPr>
          <w:sz w:val="26"/>
          <w:szCs w:val="26"/>
        </w:rPr>
        <w:t>применяют новое современное оборудование.</w:t>
      </w:r>
      <w:r w:rsidR="00BB70BE" w:rsidRPr="00482D56">
        <w:rPr>
          <w:color w:val="FF0000"/>
          <w:sz w:val="26"/>
          <w:szCs w:val="26"/>
        </w:rPr>
        <w:t xml:space="preserve"> </w:t>
      </w:r>
      <w:r w:rsidR="00BB70BE" w:rsidRPr="00482D56">
        <w:rPr>
          <w:sz w:val="26"/>
          <w:szCs w:val="26"/>
        </w:rPr>
        <w:t>Руководители принимают меры по сохранению, увеличению объемов и качества оказания услуг посредством внедрения дисконтных и клубных карт, систем скидок при семейном и комплексном обслуживании, реализации собственной продукции через систему Интернет.</w:t>
      </w:r>
    </w:p>
    <w:p w:rsidR="00165273" w:rsidRPr="00482D56" w:rsidRDefault="00165273" w:rsidP="00165273">
      <w:pPr>
        <w:widowControl w:val="0"/>
        <w:autoSpaceDE w:val="0"/>
        <w:autoSpaceDN w:val="0"/>
        <w:adjustRightInd w:val="0"/>
        <w:ind w:firstLine="709"/>
        <w:jc w:val="both"/>
        <w:rPr>
          <w:sz w:val="26"/>
          <w:szCs w:val="26"/>
        </w:rPr>
      </w:pPr>
      <w:r w:rsidRPr="00482D56">
        <w:rPr>
          <w:sz w:val="26"/>
          <w:szCs w:val="26"/>
        </w:rPr>
        <w:t>Перспективным направлением развития общедоступной сети является открытие предприятий в торгово-развлекательных комплексах, а также предприятий быстрого питания.</w:t>
      </w:r>
    </w:p>
    <w:p w:rsidR="008B7E04" w:rsidRPr="00482D56" w:rsidRDefault="00CB404F" w:rsidP="008A5596">
      <w:pPr>
        <w:ind w:firstLine="709"/>
        <w:jc w:val="both"/>
        <w:rPr>
          <w:sz w:val="26"/>
          <w:szCs w:val="26"/>
        </w:rPr>
      </w:pPr>
      <w:r w:rsidRPr="00482D56">
        <w:rPr>
          <w:sz w:val="26"/>
          <w:szCs w:val="26"/>
        </w:rPr>
        <w:t xml:space="preserve">На территории района осуществляют деятельность </w:t>
      </w:r>
      <w:r w:rsidR="00165273" w:rsidRPr="00482D56">
        <w:rPr>
          <w:sz w:val="26"/>
          <w:szCs w:val="26"/>
        </w:rPr>
        <w:t>355</w:t>
      </w:r>
      <w:r w:rsidR="009B67E9" w:rsidRPr="00482D56">
        <w:rPr>
          <w:sz w:val="26"/>
          <w:szCs w:val="26"/>
        </w:rPr>
        <w:t xml:space="preserve"> предприятий</w:t>
      </w:r>
      <w:r w:rsidRPr="00482D56">
        <w:rPr>
          <w:sz w:val="26"/>
          <w:szCs w:val="26"/>
        </w:rPr>
        <w:t xml:space="preserve"> и </w:t>
      </w:r>
      <w:r w:rsidR="00F54A15">
        <w:rPr>
          <w:sz w:val="26"/>
          <w:szCs w:val="26"/>
        </w:rPr>
        <w:t>индивидуальных</w:t>
      </w:r>
      <w:r w:rsidRPr="00482D56">
        <w:rPr>
          <w:sz w:val="26"/>
          <w:szCs w:val="26"/>
        </w:rPr>
        <w:t xml:space="preserve"> предпринимателей, которые предоставляют населению различные виды бытовых услуг. Большим спросом у населения пользуются парикмахерские и косметологические услуги с применением новейших препаратов и инновационных технологий, ремонт и техническое обслуживание автотранспорта, ремонт одежды и обуви. </w:t>
      </w:r>
      <w:r w:rsidR="00B14995">
        <w:rPr>
          <w:sz w:val="26"/>
          <w:szCs w:val="26"/>
        </w:rPr>
        <w:t xml:space="preserve">Расширяется сеть </w:t>
      </w:r>
      <w:r w:rsidR="008B7E04" w:rsidRPr="00482D56">
        <w:rPr>
          <w:sz w:val="26"/>
          <w:szCs w:val="26"/>
        </w:rPr>
        <w:t xml:space="preserve">парикмахерских, салонов красоты, </w:t>
      </w:r>
      <w:proofErr w:type="spellStart"/>
      <w:r w:rsidR="008B7E04" w:rsidRPr="00482D56">
        <w:rPr>
          <w:sz w:val="26"/>
          <w:szCs w:val="26"/>
        </w:rPr>
        <w:t>спа-центров</w:t>
      </w:r>
      <w:proofErr w:type="spellEnd"/>
      <w:r w:rsidR="008B7E04" w:rsidRPr="00482D56">
        <w:rPr>
          <w:sz w:val="26"/>
          <w:szCs w:val="26"/>
        </w:rPr>
        <w:t xml:space="preserve"> отличающихся современным дизайном оформления салонов, высоким уровнем технической оснащенности, квалифицированными кадрами, высокой культурой обслуживания. </w:t>
      </w:r>
    </w:p>
    <w:p w:rsidR="00CB404F" w:rsidRPr="00482D56" w:rsidRDefault="00CB404F" w:rsidP="008A5596">
      <w:pPr>
        <w:ind w:firstLine="709"/>
        <w:jc w:val="both"/>
        <w:rPr>
          <w:sz w:val="26"/>
          <w:szCs w:val="26"/>
        </w:rPr>
      </w:pPr>
      <w:r w:rsidRPr="00482D56">
        <w:rPr>
          <w:sz w:val="26"/>
          <w:szCs w:val="26"/>
        </w:rPr>
        <w:t>С начала года открыто 17 предприятий бытового обслуживания</w:t>
      </w:r>
      <w:r w:rsidR="00165273" w:rsidRPr="00482D56">
        <w:rPr>
          <w:sz w:val="26"/>
          <w:szCs w:val="26"/>
        </w:rPr>
        <w:t xml:space="preserve"> </w:t>
      </w:r>
      <w:r w:rsidR="00F54A15">
        <w:rPr>
          <w:sz w:val="26"/>
          <w:szCs w:val="26"/>
        </w:rPr>
        <w:t xml:space="preserve">                          </w:t>
      </w:r>
      <w:r w:rsidR="00165273" w:rsidRPr="00482D56">
        <w:rPr>
          <w:sz w:val="26"/>
          <w:szCs w:val="26"/>
        </w:rPr>
        <w:t>(за аналогичный период прошлого года 17 предприятий бытового обслуживания)</w:t>
      </w:r>
      <w:r w:rsidRPr="00482D56">
        <w:rPr>
          <w:sz w:val="26"/>
          <w:szCs w:val="26"/>
        </w:rPr>
        <w:t>,</w:t>
      </w:r>
      <w:r w:rsidR="00F54A15">
        <w:rPr>
          <w:sz w:val="26"/>
          <w:szCs w:val="26"/>
        </w:rPr>
        <w:t xml:space="preserve"> </w:t>
      </w:r>
      <w:r w:rsidRPr="00482D56">
        <w:rPr>
          <w:sz w:val="26"/>
          <w:szCs w:val="26"/>
        </w:rPr>
        <w:t xml:space="preserve">что послужило основанием для создания </w:t>
      </w:r>
      <w:r w:rsidR="00165273" w:rsidRPr="00482D56">
        <w:rPr>
          <w:sz w:val="26"/>
          <w:szCs w:val="26"/>
        </w:rPr>
        <w:t>61</w:t>
      </w:r>
      <w:r w:rsidRPr="00482D56">
        <w:rPr>
          <w:sz w:val="26"/>
          <w:szCs w:val="26"/>
        </w:rPr>
        <w:t xml:space="preserve"> рабоч</w:t>
      </w:r>
      <w:r w:rsidR="00165273" w:rsidRPr="00482D56">
        <w:rPr>
          <w:sz w:val="26"/>
          <w:szCs w:val="26"/>
        </w:rPr>
        <w:t>его</w:t>
      </w:r>
      <w:r w:rsidRPr="00482D56">
        <w:rPr>
          <w:sz w:val="26"/>
          <w:szCs w:val="26"/>
        </w:rPr>
        <w:t xml:space="preserve"> мест</w:t>
      </w:r>
      <w:r w:rsidR="00165273" w:rsidRPr="00482D56">
        <w:rPr>
          <w:sz w:val="26"/>
          <w:szCs w:val="26"/>
        </w:rPr>
        <w:t>а</w:t>
      </w:r>
      <w:r w:rsidRPr="00482D56">
        <w:rPr>
          <w:sz w:val="26"/>
          <w:szCs w:val="26"/>
        </w:rPr>
        <w:t>.</w:t>
      </w:r>
    </w:p>
    <w:p w:rsidR="00944C9F" w:rsidRDefault="00944C9F" w:rsidP="008A5596">
      <w:pPr>
        <w:ind w:firstLine="709"/>
        <w:jc w:val="both"/>
      </w:pPr>
    </w:p>
    <w:p w:rsidR="00944C9F" w:rsidRDefault="00944C9F" w:rsidP="00944C9F">
      <w:pPr>
        <w:ind w:firstLine="709"/>
        <w:jc w:val="center"/>
        <w:rPr>
          <w:b/>
        </w:rPr>
      </w:pPr>
      <w:r w:rsidRPr="00EA5DC3">
        <w:rPr>
          <w:b/>
        </w:rPr>
        <w:t xml:space="preserve">Изменение структуры потребительского рынка Советского района </w:t>
      </w:r>
      <w:r>
        <w:rPr>
          <w:b/>
        </w:rPr>
        <w:t xml:space="preserve">                           </w:t>
      </w:r>
      <w:r w:rsidRPr="00EA5DC3">
        <w:rPr>
          <w:b/>
        </w:rPr>
        <w:t>за 2017-2019 годы</w:t>
      </w:r>
    </w:p>
    <w:p w:rsidR="00944C9F" w:rsidRDefault="00944C9F" w:rsidP="00944C9F">
      <w:pPr>
        <w:ind w:firstLine="709"/>
        <w:jc w:val="center"/>
      </w:pPr>
    </w:p>
    <w:p w:rsidR="00944C9F" w:rsidRDefault="00944C9F" w:rsidP="008A5596">
      <w:pPr>
        <w:ind w:firstLine="709"/>
        <w:jc w:val="both"/>
      </w:pPr>
      <w:r w:rsidRPr="00944C9F">
        <w:rPr>
          <w:noProof/>
        </w:rPr>
        <w:drawing>
          <wp:inline distT="0" distB="0" distL="0" distR="0">
            <wp:extent cx="5544065" cy="1729946"/>
            <wp:effectExtent l="0" t="0" r="0" b="0"/>
            <wp:docPr id="30"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4B63" w:rsidRPr="005F4183" w:rsidRDefault="00944C9F" w:rsidP="00944C9F">
      <w:pPr>
        <w:widowControl w:val="0"/>
        <w:autoSpaceDE w:val="0"/>
        <w:autoSpaceDN w:val="0"/>
        <w:adjustRightInd w:val="0"/>
        <w:ind w:firstLine="709"/>
        <w:jc w:val="both"/>
        <w:rPr>
          <w:sz w:val="26"/>
          <w:szCs w:val="26"/>
        </w:rPr>
      </w:pPr>
      <w:r w:rsidRPr="005F4183">
        <w:rPr>
          <w:sz w:val="26"/>
          <w:szCs w:val="26"/>
        </w:rPr>
        <w:t xml:space="preserve">Для предпринимателей и представителей малого бизнеса в администрации района </w:t>
      </w:r>
      <w:r w:rsidR="00D74B63" w:rsidRPr="005F4183">
        <w:rPr>
          <w:sz w:val="26"/>
          <w:szCs w:val="26"/>
        </w:rPr>
        <w:t xml:space="preserve">проводится </w:t>
      </w:r>
      <w:r w:rsidRPr="005F4183">
        <w:rPr>
          <w:sz w:val="26"/>
          <w:szCs w:val="26"/>
        </w:rPr>
        <w:t xml:space="preserve">постоянная работа по информационной поддержке </w:t>
      </w:r>
      <w:r w:rsidR="00D74B63" w:rsidRPr="005F4183">
        <w:rPr>
          <w:sz w:val="26"/>
          <w:szCs w:val="26"/>
        </w:rPr>
        <w:lastRenderedPageBreak/>
        <w:t xml:space="preserve">предпринимательской деятельности. В рамках работы информационно-консультационного центра при администрации района для предпринимателей и организаций малого и среднего бизнеса района проводятся бесплатные семинары, круглые столы, конференции. За 9 месяцев </w:t>
      </w:r>
      <w:r w:rsidR="00F54A15" w:rsidRPr="005F4183">
        <w:rPr>
          <w:sz w:val="26"/>
          <w:szCs w:val="26"/>
        </w:rPr>
        <w:t xml:space="preserve"> </w:t>
      </w:r>
      <w:r w:rsidR="00D74B63" w:rsidRPr="005F4183">
        <w:rPr>
          <w:sz w:val="26"/>
          <w:szCs w:val="26"/>
        </w:rPr>
        <w:t>2019 года консультационную поддержку получили 295 предпринимателя района, в том числе по вопросам потребительского рынка -154</w:t>
      </w:r>
      <w:r w:rsidR="0061589F" w:rsidRPr="005F4183">
        <w:rPr>
          <w:sz w:val="26"/>
          <w:szCs w:val="26"/>
        </w:rPr>
        <w:t>.</w:t>
      </w:r>
      <w:r w:rsidR="00D74B63" w:rsidRPr="005F4183">
        <w:rPr>
          <w:sz w:val="26"/>
          <w:szCs w:val="26"/>
        </w:rPr>
        <w:t xml:space="preserve"> </w:t>
      </w:r>
    </w:p>
    <w:p w:rsidR="00D74B63" w:rsidRPr="005F4183" w:rsidRDefault="00F33EA1" w:rsidP="00944C9F">
      <w:pPr>
        <w:widowControl w:val="0"/>
        <w:autoSpaceDE w:val="0"/>
        <w:autoSpaceDN w:val="0"/>
        <w:adjustRightInd w:val="0"/>
        <w:ind w:firstLine="709"/>
        <w:jc w:val="both"/>
        <w:rPr>
          <w:sz w:val="26"/>
          <w:szCs w:val="26"/>
        </w:rPr>
      </w:pPr>
      <w:r w:rsidRPr="005F4183">
        <w:rPr>
          <w:sz w:val="26"/>
          <w:szCs w:val="26"/>
        </w:rPr>
        <w:t xml:space="preserve">В Советском районе продолжается упорядочение мелкорозничной торговой сети: демонтаж самовольно установленных киосков, павильонов без правоустанавливающих документов, реконструкция существующих объектов с целью приведения их в соответствие с современными градостроительными нормами. </w:t>
      </w:r>
      <w:r w:rsidR="0061589F" w:rsidRPr="005F4183">
        <w:rPr>
          <w:sz w:val="26"/>
          <w:szCs w:val="26"/>
        </w:rPr>
        <w:t xml:space="preserve">За 9 месяцев 2019 года администрацией района было выявлено </w:t>
      </w:r>
      <w:r w:rsidR="00E17FE8">
        <w:rPr>
          <w:sz w:val="26"/>
          <w:szCs w:val="26"/>
        </w:rPr>
        <w:t xml:space="preserve">              </w:t>
      </w:r>
      <w:r w:rsidR="0061589F" w:rsidRPr="005F4183">
        <w:rPr>
          <w:sz w:val="26"/>
          <w:szCs w:val="26"/>
        </w:rPr>
        <w:t xml:space="preserve">47 самовольно установленных нестационарных торговых объекта (далее – НТО) на территории района, информация для принятия мер направлена в Комитет по управлению имуществом и земельным отношениям города Челябинска. </w:t>
      </w:r>
      <w:r w:rsidR="005F4183">
        <w:rPr>
          <w:sz w:val="26"/>
          <w:szCs w:val="26"/>
        </w:rPr>
        <w:t xml:space="preserve">                </w:t>
      </w:r>
      <w:r w:rsidR="0061589F" w:rsidRPr="005F4183">
        <w:rPr>
          <w:sz w:val="26"/>
          <w:szCs w:val="26"/>
        </w:rPr>
        <w:t>МКУ «Городск</w:t>
      </w:r>
      <w:r w:rsidR="005F4183" w:rsidRPr="005F4183">
        <w:rPr>
          <w:sz w:val="26"/>
          <w:szCs w:val="26"/>
        </w:rPr>
        <w:t>ая среда» демонтировано 19 НТО.</w:t>
      </w:r>
    </w:p>
    <w:p w:rsidR="0061589F" w:rsidRPr="005F4183" w:rsidRDefault="0061589F" w:rsidP="0061589F">
      <w:pPr>
        <w:widowControl w:val="0"/>
        <w:autoSpaceDE w:val="0"/>
        <w:autoSpaceDN w:val="0"/>
        <w:adjustRightInd w:val="0"/>
        <w:ind w:firstLine="709"/>
        <w:jc w:val="both"/>
        <w:rPr>
          <w:sz w:val="26"/>
          <w:szCs w:val="26"/>
        </w:rPr>
      </w:pPr>
      <w:r w:rsidRPr="005F4183">
        <w:rPr>
          <w:sz w:val="26"/>
          <w:szCs w:val="26"/>
        </w:rPr>
        <w:t>В целях приведения в надлежащее состояние территории района</w:t>
      </w:r>
      <w:r w:rsidR="0000165C" w:rsidRPr="005F4183">
        <w:rPr>
          <w:sz w:val="26"/>
          <w:szCs w:val="26"/>
        </w:rPr>
        <w:t>, для активизации действий по ликвидации торговли в неустановленных местах</w:t>
      </w:r>
      <w:r w:rsidRPr="005F4183">
        <w:rPr>
          <w:sz w:val="26"/>
          <w:szCs w:val="26"/>
        </w:rPr>
        <w:t xml:space="preserve"> </w:t>
      </w:r>
      <w:r w:rsidR="0000165C" w:rsidRPr="005F4183">
        <w:rPr>
          <w:sz w:val="26"/>
          <w:szCs w:val="26"/>
        </w:rPr>
        <w:t>администрацией района совместно с отделом полиции «Советский» проводятся еженедельные рейдовые мероприятия. В результате проделанной работы за 2019 год составлено 69 протоколов (осуществление предпринимательской деятельности без государственной регистрации), ликвидирована несанкционированная торговля: ул. Свободы, 84; ул. Воровского, 55;</w:t>
      </w:r>
      <w:r w:rsidR="00614292">
        <w:rPr>
          <w:sz w:val="26"/>
          <w:szCs w:val="26"/>
        </w:rPr>
        <w:t xml:space="preserve"> </w:t>
      </w:r>
      <w:r w:rsidR="0000165C" w:rsidRPr="005F4183">
        <w:rPr>
          <w:sz w:val="26"/>
          <w:szCs w:val="26"/>
        </w:rPr>
        <w:t xml:space="preserve">ул. С. Разина, 2; ул. </w:t>
      </w:r>
      <w:proofErr w:type="spellStart"/>
      <w:r w:rsidR="0000165C" w:rsidRPr="005F4183">
        <w:rPr>
          <w:sz w:val="26"/>
          <w:szCs w:val="26"/>
        </w:rPr>
        <w:t>Доватора</w:t>
      </w:r>
      <w:proofErr w:type="spellEnd"/>
      <w:r w:rsidR="0000165C" w:rsidRPr="005F4183">
        <w:rPr>
          <w:sz w:val="26"/>
          <w:szCs w:val="26"/>
        </w:rPr>
        <w:t>, 35.</w:t>
      </w:r>
    </w:p>
    <w:p w:rsidR="0085525F" w:rsidRPr="005F4183" w:rsidRDefault="0085525F" w:rsidP="0085525F">
      <w:pPr>
        <w:ind w:firstLine="709"/>
        <w:jc w:val="both"/>
        <w:rPr>
          <w:rStyle w:val="extended-textshort"/>
          <w:bCs/>
          <w:sz w:val="26"/>
          <w:szCs w:val="26"/>
        </w:rPr>
      </w:pPr>
      <w:r w:rsidRPr="005F4183">
        <w:rPr>
          <w:sz w:val="26"/>
          <w:szCs w:val="26"/>
        </w:rPr>
        <w:t xml:space="preserve">Большая работа проводится по информированию предпринимателей о вступлении в действие решения Челябинской городской Думы от 19.12.2017 </w:t>
      </w:r>
      <w:r w:rsidR="005F4183" w:rsidRPr="005F4183">
        <w:rPr>
          <w:sz w:val="26"/>
          <w:szCs w:val="26"/>
        </w:rPr>
        <w:t xml:space="preserve">        </w:t>
      </w:r>
      <w:r w:rsidRPr="005F4183">
        <w:rPr>
          <w:sz w:val="26"/>
          <w:szCs w:val="26"/>
        </w:rPr>
        <w:t>№ 36/4 «</w:t>
      </w:r>
      <w:r w:rsidRPr="005F4183">
        <w:rPr>
          <w:rStyle w:val="extended-textshort"/>
          <w:sz w:val="26"/>
          <w:szCs w:val="26"/>
        </w:rPr>
        <w:t xml:space="preserve">Об утверждении Правил размещения и содержания информационных конструкций на территории города </w:t>
      </w:r>
      <w:r w:rsidRPr="005F4183">
        <w:rPr>
          <w:rStyle w:val="extended-textshort"/>
          <w:bCs/>
          <w:sz w:val="26"/>
          <w:szCs w:val="26"/>
        </w:rPr>
        <w:t xml:space="preserve">Челябинска» (далее - Правила). Индивидуальным предпринимателям и юридическим лицам, чьи торговые объекты находятся на гостевых маршрутах города Челябинска выдано более 500 информационных писем, составлено 325 актов о несоответствии информационных конструкций действующим Правилам. </w:t>
      </w:r>
    </w:p>
    <w:p w:rsidR="00740C48" w:rsidRPr="005F4183" w:rsidRDefault="00740C48" w:rsidP="00740C48">
      <w:pPr>
        <w:ind w:firstLine="720"/>
        <w:jc w:val="both"/>
        <w:rPr>
          <w:sz w:val="26"/>
          <w:szCs w:val="26"/>
        </w:rPr>
      </w:pPr>
      <w:r w:rsidRPr="005F4183">
        <w:rPr>
          <w:sz w:val="26"/>
          <w:szCs w:val="26"/>
        </w:rPr>
        <w:t>Отрасль торговли в районе, как и в целом по городу предполагает развитие  по следующим направлениям:</w:t>
      </w:r>
    </w:p>
    <w:p w:rsidR="00740C48" w:rsidRPr="005F4183" w:rsidRDefault="00740C48" w:rsidP="00740C48">
      <w:pPr>
        <w:autoSpaceDE w:val="0"/>
        <w:autoSpaceDN w:val="0"/>
        <w:ind w:firstLine="709"/>
        <w:jc w:val="both"/>
        <w:rPr>
          <w:sz w:val="26"/>
          <w:szCs w:val="26"/>
        </w:rPr>
      </w:pPr>
      <w:r w:rsidRPr="005F4183">
        <w:rPr>
          <w:sz w:val="26"/>
          <w:szCs w:val="26"/>
        </w:rPr>
        <w:t>- развитие видового разнообразия предприятий потребительского рынка и сферы услуг с целью обеспечения территориальной и ценовой доступности товаров и услуг;</w:t>
      </w:r>
    </w:p>
    <w:p w:rsidR="00740C48" w:rsidRPr="005F4183" w:rsidRDefault="00740C48" w:rsidP="00740C48">
      <w:pPr>
        <w:autoSpaceDE w:val="0"/>
        <w:autoSpaceDN w:val="0"/>
        <w:ind w:firstLine="709"/>
        <w:jc w:val="both"/>
        <w:rPr>
          <w:sz w:val="26"/>
          <w:szCs w:val="26"/>
        </w:rPr>
      </w:pPr>
      <w:r w:rsidRPr="005F4183">
        <w:rPr>
          <w:sz w:val="26"/>
          <w:szCs w:val="26"/>
        </w:rPr>
        <w:t>- дальнейшее повышение уровня сервиса и качества обслуживания потребителей через внедрение современных форм обслуживания;</w:t>
      </w:r>
    </w:p>
    <w:p w:rsidR="00740C48" w:rsidRPr="005F4183" w:rsidRDefault="00740C48" w:rsidP="00740C48">
      <w:pPr>
        <w:ind w:firstLine="567"/>
        <w:jc w:val="both"/>
        <w:rPr>
          <w:sz w:val="26"/>
          <w:szCs w:val="26"/>
        </w:rPr>
      </w:pPr>
      <w:r w:rsidRPr="005F4183">
        <w:rPr>
          <w:sz w:val="26"/>
          <w:szCs w:val="26"/>
        </w:rPr>
        <w:t>- организация продовольственных ярмарок для продажи товаров местных производителей и фермерских хозяйств</w:t>
      </w:r>
      <w:r w:rsidR="00944F57" w:rsidRPr="005F4183">
        <w:rPr>
          <w:sz w:val="26"/>
          <w:szCs w:val="26"/>
        </w:rPr>
        <w:t>.</w:t>
      </w:r>
    </w:p>
    <w:p w:rsidR="00740C48" w:rsidRPr="005F4183" w:rsidRDefault="00740C48" w:rsidP="00740C48">
      <w:pPr>
        <w:pStyle w:val="a5"/>
        <w:spacing w:after="0" w:line="240" w:lineRule="auto"/>
        <w:ind w:firstLine="709"/>
        <w:jc w:val="both"/>
        <w:rPr>
          <w:sz w:val="26"/>
          <w:szCs w:val="26"/>
        </w:rPr>
      </w:pPr>
      <w:r w:rsidRPr="005F4183">
        <w:rPr>
          <w:sz w:val="26"/>
          <w:szCs w:val="26"/>
        </w:rPr>
        <w:t xml:space="preserve">Приоритетным направлением развития системы общественного питания в прогнозном периоде будут следующие: </w:t>
      </w:r>
    </w:p>
    <w:p w:rsidR="00740C48" w:rsidRPr="005F4183" w:rsidRDefault="00740C48" w:rsidP="00740C48">
      <w:pPr>
        <w:pStyle w:val="a5"/>
        <w:spacing w:after="0" w:line="240" w:lineRule="auto"/>
        <w:ind w:firstLine="709"/>
        <w:jc w:val="both"/>
        <w:rPr>
          <w:sz w:val="26"/>
          <w:szCs w:val="26"/>
        </w:rPr>
      </w:pPr>
      <w:r w:rsidRPr="005F4183">
        <w:rPr>
          <w:sz w:val="26"/>
          <w:szCs w:val="26"/>
        </w:rPr>
        <w:t>- развитие сети предприятий общественного питания в «</w:t>
      </w:r>
      <w:proofErr w:type="spellStart"/>
      <w:r w:rsidRPr="005F4183">
        <w:rPr>
          <w:sz w:val="26"/>
          <w:szCs w:val="26"/>
        </w:rPr>
        <w:t>средне-ценовом</w:t>
      </w:r>
      <w:proofErr w:type="spellEnd"/>
      <w:r w:rsidRPr="005F4183">
        <w:rPr>
          <w:sz w:val="26"/>
          <w:szCs w:val="26"/>
        </w:rPr>
        <w:t>» сегменте;</w:t>
      </w:r>
    </w:p>
    <w:p w:rsidR="00740C48" w:rsidRPr="005F4183" w:rsidRDefault="00922B11" w:rsidP="00740C48">
      <w:pPr>
        <w:pStyle w:val="a5"/>
        <w:spacing w:after="0" w:line="240" w:lineRule="auto"/>
        <w:ind w:firstLine="709"/>
        <w:jc w:val="both"/>
        <w:rPr>
          <w:sz w:val="26"/>
          <w:szCs w:val="26"/>
        </w:rPr>
      </w:pPr>
      <w:r w:rsidRPr="005F4183">
        <w:rPr>
          <w:sz w:val="26"/>
          <w:szCs w:val="26"/>
        </w:rPr>
        <w:t xml:space="preserve">- </w:t>
      </w:r>
      <w:r w:rsidR="00740C48" w:rsidRPr="005F4183">
        <w:rPr>
          <w:sz w:val="26"/>
          <w:szCs w:val="26"/>
        </w:rPr>
        <w:t>совершенствование качества обслуживания, расширение комплекса предостав</w:t>
      </w:r>
      <w:r w:rsidR="00B14995">
        <w:rPr>
          <w:sz w:val="26"/>
          <w:szCs w:val="26"/>
        </w:rPr>
        <w:t>ляемых услуг.</w:t>
      </w:r>
    </w:p>
    <w:p w:rsidR="00A13684" w:rsidRPr="005F4183" w:rsidRDefault="00A13684" w:rsidP="00A13684">
      <w:pPr>
        <w:pStyle w:val="a5"/>
        <w:spacing w:after="0" w:line="240" w:lineRule="auto"/>
        <w:ind w:firstLine="709"/>
        <w:jc w:val="both"/>
        <w:rPr>
          <w:sz w:val="26"/>
          <w:szCs w:val="26"/>
        </w:rPr>
      </w:pPr>
      <w:r w:rsidRPr="005F4183">
        <w:rPr>
          <w:sz w:val="26"/>
          <w:szCs w:val="26"/>
        </w:rPr>
        <w:t xml:space="preserve">В </w:t>
      </w:r>
      <w:r w:rsidR="00073493" w:rsidRPr="005F4183">
        <w:rPr>
          <w:sz w:val="26"/>
          <w:szCs w:val="26"/>
        </w:rPr>
        <w:t>прогнозном периоде</w:t>
      </w:r>
      <w:r w:rsidRPr="005F4183">
        <w:rPr>
          <w:sz w:val="26"/>
          <w:szCs w:val="26"/>
        </w:rPr>
        <w:t xml:space="preserve"> предполагается развитие сферы услуг за счет расширения сети предприятий и увеличения рабочих мест, повышения уровня </w:t>
      </w:r>
      <w:r w:rsidRPr="005F4183">
        <w:rPr>
          <w:sz w:val="26"/>
          <w:szCs w:val="26"/>
        </w:rPr>
        <w:lastRenderedPageBreak/>
        <w:t xml:space="preserve">обслуживания населения за счет внедрения новых технологий, видов услуг и форм обслуживания, создания благоприятных условий для привлечения клиентов. </w:t>
      </w:r>
    </w:p>
    <w:p w:rsidR="004977CB" w:rsidRDefault="004977CB" w:rsidP="00A13684">
      <w:pPr>
        <w:jc w:val="center"/>
        <w:rPr>
          <w:b/>
        </w:rPr>
      </w:pPr>
    </w:p>
    <w:p w:rsidR="00CE1DD2" w:rsidRDefault="00CE1DD2" w:rsidP="00A13684">
      <w:pPr>
        <w:jc w:val="center"/>
        <w:rPr>
          <w:b/>
        </w:rPr>
      </w:pPr>
    </w:p>
    <w:p w:rsidR="00A13684" w:rsidRPr="00614292" w:rsidRDefault="00A13684" w:rsidP="00A13684">
      <w:pPr>
        <w:jc w:val="center"/>
        <w:rPr>
          <w:b/>
          <w:sz w:val="26"/>
          <w:szCs w:val="26"/>
        </w:rPr>
      </w:pPr>
      <w:r w:rsidRPr="00614292">
        <w:rPr>
          <w:b/>
          <w:sz w:val="26"/>
          <w:szCs w:val="26"/>
        </w:rPr>
        <w:t xml:space="preserve">Инвестиции и строительство </w:t>
      </w:r>
    </w:p>
    <w:p w:rsidR="007F6228" w:rsidRPr="00A13684" w:rsidRDefault="007F6228" w:rsidP="00A13684">
      <w:pPr>
        <w:jc w:val="center"/>
        <w:rPr>
          <w:b/>
        </w:rPr>
      </w:pPr>
    </w:p>
    <w:p w:rsidR="00A13684" w:rsidRPr="0034510C" w:rsidRDefault="00A13684" w:rsidP="00A13684">
      <w:pPr>
        <w:ind w:firstLine="709"/>
        <w:jc w:val="both"/>
        <w:rPr>
          <w:color w:val="000000"/>
          <w:sz w:val="26"/>
          <w:szCs w:val="26"/>
        </w:rPr>
      </w:pPr>
      <w:r w:rsidRPr="0034510C">
        <w:rPr>
          <w:color w:val="000000"/>
          <w:sz w:val="26"/>
          <w:szCs w:val="26"/>
        </w:rPr>
        <w:t>Важной составляющей экономики муниципального образования является инвестиционная деятельность, которая в значительной степени определяет перспективу его развития.</w:t>
      </w:r>
    </w:p>
    <w:p w:rsidR="00787953" w:rsidRPr="0034510C" w:rsidRDefault="00787953" w:rsidP="00A13684">
      <w:pPr>
        <w:ind w:firstLine="709"/>
        <w:jc w:val="both"/>
        <w:rPr>
          <w:color w:val="000000"/>
          <w:sz w:val="26"/>
          <w:szCs w:val="26"/>
        </w:rPr>
      </w:pPr>
      <w:r w:rsidRPr="0034510C">
        <w:rPr>
          <w:color w:val="000000"/>
          <w:sz w:val="26"/>
          <w:szCs w:val="26"/>
        </w:rPr>
        <w:t xml:space="preserve">Согласно статистическим данным объем инвестиций в основной капитал за счет всех источников финансирования </w:t>
      </w:r>
      <w:r w:rsidR="005D62E7" w:rsidRPr="0034510C">
        <w:rPr>
          <w:color w:val="000000"/>
          <w:sz w:val="26"/>
          <w:szCs w:val="26"/>
        </w:rPr>
        <w:t>в 201</w:t>
      </w:r>
      <w:r w:rsidR="00D27969" w:rsidRPr="0034510C">
        <w:rPr>
          <w:color w:val="000000"/>
          <w:sz w:val="26"/>
          <w:szCs w:val="26"/>
        </w:rPr>
        <w:t>8</w:t>
      </w:r>
      <w:r w:rsidR="005D62E7" w:rsidRPr="0034510C">
        <w:rPr>
          <w:color w:val="000000"/>
          <w:sz w:val="26"/>
          <w:szCs w:val="26"/>
        </w:rPr>
        <w:t xml:space="preserve"> году составил </w:t>
      </w:r>
      <w:r w:rsidR="00D27969" w:rsidRPr="0034510C">
        <w:rPr>
          <w:color w:val="000000"/>
          <w:sz w:val="26"/>
          <w:szCs w:val="26"/>
        </w:rPr>
        <w:t>15,5</w:t>
      </w:r>
      <w:r w:rsidR="005D62E7" w:rsidRPr="0034510C">
        <w:rPr>
          <w:color w:val="000000"/>
          <w:sz w:val="26"/>
          <w:szCs w:val="26"/>
        </w:rPr>
        <w:t xml:space="preserve"> млрд. рублей</w:t>
      </w:r>
      <w:r w:rsidR="00BF4208" w:rsidRPr="0034510C">
        <w:rPr>
          <w:color w:val="000000"/>
          <w:sz w:val="26"/>
          <w:szCs w:val="26"/>
        </w:rPr>
        <w:t xml:space="preserve"> или </w:t>
      </w:r>
      <w:r w:rsidR="00D27969" w:rsidRPr="0034510C">
        <w:rPr>
          <w:color w:val="000000"/>
          <w:sz w:val="26"/>
          <w:szCs w:val="26"/>
        </w:rPr>
        <w:t>123,9</w:t>
      </w:r>
      <w:r w:rsidR="005D62E7" w:rsidRPr="0034510C">
        <w:rPr>
          <w:color w:val="000000"/>
          <w:sz w:val="26"/>
          <w:szCs w:val="26"/>
        </w:rPr>
        <w:t xml:space="preserve"> % к уровню 201</w:t>
      </w:r>
      <w:r w:rsidR="00D27969" w:rsidRPr="0034510C">
        <w:rPr>
          <w:color w:val="000000"/>
          <w:sz w:val="26"/>
          <w:szCs w:val="26"/>
        </w:rPr>
        <w:t>7</w:t>
      </w:r>
      <w:r w:rsidR="005D62E7" w:rsidRPr="0034510C">
        <w:rPr>
          <w:color w:val="000000"/>
          <w:sz w:val="26"/>
          <w:szCs w:val="26"/>
        </w:rPr>
        <w:t xml:space="preserve"> года. В 201</w:t>
      </w:r>
      <w:r w:rsidR="00D27969" w:rsidRPr="0034510C">
        <w:rPr>
          <w:color w:val="000000"/>
          <w:sz w:val="26"/>
          <w:szCs w:val="26"/>
        </w:rPr>
        <w:t>9</w:t>
      </w:r>
      <w:r w:rsidR="005D62E7" w:rsidRPr="0034510C">
        <w:rPr>
          <w:color w:val="000000"/>
          <w:sz w:val="26"/>
          <w:szCs w:val="26"/>
        </w:rPr>
        <w:t xml:space="preserve"> году инвестиции оцениваются в объеме </w:t>
      </w:r>
      <w:r w:rsidR="0034510C">
        <w:rPr>
          <w:color w:val="000000"/>
          <w:sz w:val="26"/>
          <w:szCs w:val="26"/>
        </w:rPr>
        <w:t xml:space="preserve">               </w:t>
      </w:r>
      <w:r w:rsidR="00D27969" w:rsidRPr="0034510C">
        <w:rPr>
          <w:color w:val="000000"/>
          <w:sz w:val="26"/>
          <w:szCs w:val="26"/>
        </w:rPr>
        <w:t>15,9</w:t>
      </w:r>
      <w:r w:rsidR="005D62E7" w:rsidRPr="0034510C">
        <w:rPr>
          <w:color w:val="000000"/>
          <w:sz w:val="26"/>
          <w:szCs w:val="26"/>
        </w:rPr>
        <w:t xml:space="preserve"> млрд. рублей (</w:t>
      </w:r>
      <w:r w:rsidR="003457AB" w:rsidRPr="0034510C">
        <w:rPr>
          <w:color w:val="000000"/>
          <w:sz w:val="26"/>
          <w:szCs w:val="26"/>
        </w:rPr>
        <w:t>1</w:t>
      </w:r>
      <w:r w:rsidR="00D27969" w:rsidRPr="0034510C">
        <w:rPr>
          <w:color w:val="000000"/>
          <w:sz w:val="26"/>
          <w:szCs w:val="26"/>
        </w:rPr>
        <w:t xml:space="preserve">02,7 </w:t>
      </w:r>
      <w:r w:rsidR="005D62E7" w:rsidRPr="0034510C">
        <w:rPr>
          <w:color w:val="000000"/>
          <w:sz w:val="26"/>
          <w:szCs w:val="26"/>
        </w:rPr>
        <w:t>% к ур</w:t>
      </w:r>
      <w:r w:rsidR="00D27969" w:rsidRPr="0034510C">
        <w:rPr>
          <w:color w:val="000000"/>
          <w:sz w:val="26"/>
          <w:szCs w:val="26"/>
        </w:rPr>
        <w:t>овню 2018</w:t>
      </w:r>
      <w:r w:rsidR="005D62E7" w:rsidRPr="0034510C">
        <w:rPr>
          <w:color w:val="000000"/>
          <w:sz w:val="26"/>
          <w:szCs w:val="26"/>
        </w:rPr>
        <w:t xml:space="preserve"> года).</w:t>
      </w:r>
      <w:r w:rsidR="00CB3147" w:rsidRPr="0034510C">
        <w:rPr>
          <w:color w:val="000000"/>
          <w:sz w:val="26"/>
          <w:szCs w:val="26"/>
        </w:rPr>
        <w:t xml:space="preserve"> </w:t>
      </w:r>
      <w:r w:rsidR="00BF4208" w:rsidRPr="0034510C">
        <w:rPr>
          <w:color w:val="000000"/>
          <w:sz w:val="26"/>
          <w:szCs w:val="26"/>
        </w:rPr>
        <w:t xml:space="preserve">В </w:t>
      </w:r>
      <w:r w:rsidR="003457AB" w:rsidRPr="0034510C">
        <w:rPr>
          <w:color w:val="000000"/>
          <w:sz w:val="26"/>
          <w:szCs w:val="26"/>
        </w:rPr>
        <w:t xml:space="preserve">прогнозном периоде предполагается рост инвестиций в основной капитал до </w:t>
      </w:r>
      <w:r w:rsidR="00D27969" w:rsidRPr="0034510C">
        <w:rPr>
          <w:color w:val="000000"/>
          <w:sz w:val="26"/>
          <w:szCs w:val="26"/>
        </w:rPr>
        <w:t>21,5</w:t>
      </w:r>
      <w:r w:rsidR="003457AB" w:rsidRPr="0034510C">
        <w:rPr>
          <w:color w:val="000000"/>
          <w:sz w:val="26"/>
          <w:szCs w:val="26"/>
        </w:rPr>
        <w:t xml:space="preserve"> </w:t>
      </w:r>
      <w:r w:rsidR="00BF4208" w:rsidRPr="0034510C">
        <w:rPr>
          <w:color w:val="000000"/>
          <w:sz w:val="26"/>
          <w:szCs w:val="26"/>
        </w:rPr>
        <w:t>млрд. рублей</w:t>
      </w:r>
      <w:r w:rsidR="008F6EA4" w:rsidRPr="0034510C">
        <w:rPr>
          <w:color w:val="000000"/>
          <w:sz w:val="26"/>
          <w:szCs w:val="26"/>
        </w:rPr>
        <w:t>.</w:t>
      </w:r>
      <w:r w:rsidR="00CB3147" w:rsidRPr="0034510C">
        <w:rPr>
          <w:color w:val="000000"/>
          <w:sz w:val="26"/>
          <w:szCs w:val="26"/>
        </w:rPr>
        <w:t xml:space="preserve"> </w:t>
      </w:r>
    </w:p>
    <w:p w:rsidR="00EB35F5" w:rsidRDefault="00EB35F5" w:rsidP="00EB7BE2">
      <w:pPr>
        <w:tabs>
          <w:tab w:val="left" w:pos="720"/>
        </w:tabs>
        <w:ind w:left="-180" w:firstLine="900"/>
        <w:jc w:val="center"/>
        <w:rPr>
          <w:b/>
          <w:noProof/>
        </w:rPr>
      </w:pPr>
    </w:p>
    <w:p w:rsidR="00EB7BE2" w:rsidRDefault="00EB7BE2" w:rsidP="00EB7BE2">
      <w:pPr>
        <w:tabs>
          <w:tab w:val="left" w:pos="720"/>
        </w:tabs>
        <w:ind w:left="-180" w:firstLine="900"/>
        <w:jc w:val="center"/>
        <w:rPr>
          <w:b/>
          <w:noProof/>
        </w:rPr>
      </w:pPr>
      <w:r w:rsidRPr="000656FD">
        <w:rPr>
          <w:b/>
          <w:noProof/>
        </w:rPr>
        <w:t>Динамика инвестиций в основной капитал, млрд. рублей</w:t>
      </w:r>
    </w:p>
    <w:p w:rsidR="0034510C" w:rsidRDefault="0034510C" w:rsidP="00EB7BE2">
      <w:pPr>
        <w:tabs>
          <w:tab w:val="left" w:pos="720"/>
        </w:tabs>
        <w:ind w:left="-180" w:firstLine="900"/>
        <w:jc w:val="center"/>
        <w:rPr>
          <w:b/>
          <w:noProof/>
        </w:rPr>
      </w:pPr>
    </w:p>
    <w:p w:rsidR="005D62E7" w:rsidRDefault="00CB3147" w:rsidP="00A13684">
      <w:pPr>
        <w:ind w:firstLine="709"/>
        <w:jc w:val="both"/>
        <w:rPr>
          <w:color w:val="000000"/>
        </w:rPr>
      </w:pPr>
      <w:r>
        <w:rPr>
          <w:noProof/>
          <w:color w:val="000000"/>
        </w:rPr>
        <w:drawing>
          <wp:inline distT="0" distB="0" distL="0" distR="0">
            <wp:extent cx="5667632" cy="1647568"/>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1D55" w:rsidRPr="0034510C" w:rsidRDefault="00EA03CF" w:rsidP="00A13684">
      <w:pPr>
        <w:ind w:firstLine="709"/>
        <w:jc w:val="both"/>
        <w:rPr>
          <w:sz w:val="26"/>
          <w:szCs w:val="26"/>
        </w:rPr>
      </w:pPr>
      <w:r w:rsidRPr="0034510C">
        <w:rPr>
          <w:sz w:val="26"/>
          <w:szCs w:val="26"/>
        </w:rPr>
        <w:t xml:space="preserve">За </w:t>
      </w:r>
      <w:r w:rsidR="00CD4385" w:rsidRPr="0034510C">
        <w:rPr>
          <w:sz w:val="26"/>
          <w:szCs w:val="26"/>
        </w:rPr>
        <w:t xml:space="preserve">6 </w:t>
      </w:r>
      <w:r w:rsidR="00CA618C" w:rsidRPr="0034510C">
        <w:rPr>
          <w:sz w:val="26"/>
          <w:szCs w:val="26"/>
        </w:rPr>
        <w:t>месяцев 201</w:t>
      </w:r>
      <w:r w:rsidR="001756E9" w:rsidRPr="0034510C">
        <w:rPr>
          <w:sz w:val="26"/>
          <w:szCs w:val="26"/>
        </w:rPr>
        <w:t>9</w:t>
      </w:r>
      <w:r w:rsidR="00CA618C" w:rsidRPr="0034510C">
        <w:rPr>
          <w:sz w:val="26"/>
          <w:szCs w:val="26"/>
        </w:rPr>
        <w:t xml:space="preserve"> года </w:t>
      </w:r>
      <w:r w:rsidRPr="0034510C">
        <w:rPr>
          <w:sz w:val="26"/>
          <w:szCs w:val="26"/>
        </w:rPr>
        <w:t>у</w:t>
      </w:r>
      <w:r w:rsidR="005E1D55" w:rsidRPr="0034510C">
        <w:rPr>
          <w:sz w:val="26"/>
          <w:szCs w:val="26"/>
        </w:rPr>
        <w:t>дельный вес инвестиций в основной капитал по «чистым» видам экономической деятельности</w:t>
      </w:r>
      <w:r w:rsidR="008C3C03" w:rsidRPr="0034510C">
        <w:rPr>
          <w:sz w:val="26"/>
          <w:szCs w:val="26"/>
        </w:rPr>
        <w:t xml:space="preserve">, </w:t>
      </w:r>
      <w:r w:rsidR="005E1D55" w:rsidRPr="0034510C">
        <w:rPr>
          <w:sz w:val="26"/>
          <w:szCs w:val="26"/>
        </w:rPr>
        <w:t>направленных предприятиями и организациями района</w:t>
      </w:r>
      <w:r w:rsidR="008C3C03" w:rsidRPr="0034510C">
        <w:rPr>
          <w:sz w:val="26"/>
          <w:szCs w:val="26"/>
        </w:rPr>
        <w:t>,</w:t>
      </w:r>
      <w:r w:rsidR="005E1D55" w:rsidRPr="0034510C">
        <w:rPr>
          <w:sz w:val="26"/>
          <w:szCs w:val="26"/>
        </w:rPr>
        <w:t xml:space="preserve"> составил </w:t>
      </w:r>
      <w:r w:rsidR="001756E9" w:rsidRPr="0034510C">
        <w:rPr>
          <w:sz w:val="26"/>
          <w:szCs w:val="26"/>
        </w:rPr>
        <w:t xml:space="preserve">30,7 </w:t>
      </w:r>
      <w:r w:rsidR="005E1D55" w:rsidRPr="0034510C">
        <w:rPr>
          <w:sz w:val="26"/>
          <w:szCs w:val="26"/>
        </w:rPr>
        <w:t>% от объема инвестиций в основной капитал организациями города Челябинска.</w:t>
      </w:r>
    </w:p>
    <w:p w:rsidR="004977CB" w:rsidRDefault="004977CB" w:rsidP="00CD4385">
      <w:pPr>
        <w:ind w:firstLine="709"/>
        <w:jc w:val="center"/>
        <w:rPr>
          <w:b/>
        </w:rPr>
      </w:pPr>
    </w:p>
    <w:p w:rsidR="00CD4385" w:rsidRDefault="00CD4385" w:rsidP="00CD4385">
      <w:pPr>
        <w:ind w:firstLine="709"/>
        <w:jc w:val="center"/>
        <w:rPr>
          <w:b/>
        </w:rPr>
      </w:pPr>
      <w:r w:rsidRPr="0023724B">
        <w:rPr>
          <w:b/>
        </w:rPr>
        <w:t>Удельный вес инвестиций в основной капитал по «чистым» видам экономической деятельности по районам города Челябинска</w:t>
      </w:r>
    </w:p>
    <w:p w:rsidR="00CD4385" w:rsidRDefault="00CD4385" w:rsidP="00CD4385">
      <w:pPr>
        <w:ind w:firstLine="709"/>
        <w:jc w:val="center"/>
        <w:rPr>
          <w:b/>
        </w:rPr>
      </w:pPr>
      <w:r w:rsidRPr="0023724B">
        <w:rPr>
          <w:b/>
        </w:rPr>
        <w:t xml:space="preserve"> за январь</w:t>
      </w:r>
      <w:r>
        <w:rPr>
          <w:b/>
        </w:rPr>
        <w:t xml:space="preserve"> - июнь</w:t>
      </w:r>
      <w:r w:rsidRPr="0023724B">
        <w:rPr>
          <w:b/>
        </w:rPr>
        <w:t xml:space="preserve"> 201</w:t>
      </w:r>
      <w:r w:rsidR="001756E9">
        <w:rPr>
          <w:b/>
        </w:rPr>
        <w:t>9</w:t>
      </w:r>
      <w:r w:rsidRPr="0023724B">
        <w:rPr>
          <w:b/>
        </w:rPr>
        <w:t xml:space="preserve"> года</w:t>
      </w:r>
    </w:p>
    <w:p w:rsidR="00CD4385" w:rsidRDefault="00CD4385" w:rsidP="00CD4385">
      <w:pPr>
        <w:ind w:firstLine="709"/>
        <w:jc w:val="center"/>
        <w:rPr>
          <w:b/>
        </w:rPr>
      </w:pPr>
    </w:p>
    <w:p w:rsidR="00CD4385" w:rsidRPr="0023724B" w:rsidRDefault="00CD4385" w:rsidP="005E1D55">
      <w:pPr>
        <w:ind w:firstLine="709"/>
        <w:jc w:val="center"/>
        <w:rPr>
          <w:b/>
        </w:rPr>
      </w:pPr>
      <w:r w:rsidRPr="00CD4385">
        <w:rPr>
          <w:b/>
          <w:noProof/>
        </w:rPr>
        <w:drawing>
          <wp:inline distT="0" distB="0" distL="0" distR="0">
            <wp:extent cx="5667632" cy="2018270"/>
            <wp:effectExtent l="0" t="0" r="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510C" w:rsidRDefault="0034510C" w:rsidP="00CD4385">
      <w:pPr>
        <w:ind w:firstLine="709"/>
        <w:jc w:val="both"/>
      </w:pPr>
    </w:p>
    <w:p w:rsidR="00CD4385" w:rsidRPr="0034510C" w:rsidRDefault="00CD4385" w:rsidP="00CD4385">
      <w:pPr>
        <w:ind w:firstLine="709"/>
        <w:jc w:val="both"/>
        <w:rPr>
          <w:sz w:val="26"/>
          <w:szCs w:val="26"/>
        </w:rPr>
      </w:pPr>
      <w:r w:rsidRPr="0034510C">
        <w:rPr>
          <w:sz w:val="26"/>
          <w:szCs w:val="26"/>
        </w:rPr>
        <w:t xml:space="preserve">По кругу крупных и средних организаций района всех форм собственности </w:t>
      </w:r>
      <w:r w:rsidR="00FD74BB" w:rsidRPr="0034510C">
        <w:rPr>
          <w:sz w:val="26"/>
          <w:szCs w:val="26"/>
        </w:rPr>
        <w:t>41</w:t>
      </w:r>
      <w:r w:rsidRPr="0034510C">
        <w:rPr>
          <w:sz w:val="26"/>
          <w:szCs w:val="26"/>
        </w:rPr>
        <w:t xml:space="preserve">% от объема инвестиций в основной капитал направлено на </w:t>
      </w:r>
      <w:r w:rsidR="003E47A1" w:rsidRPr="0034510C">
        <w:rPr>
          <w:sz w:val="26"/>
          <w:szCs w:val="26"/>
        </w:rPr>
        <w:t xml:space="preserve">развитие </w:t>
      </w:r>
      <w:r w:rsidR="003E47A1" w:rsidRPr="0034510C">
        <w:rPr>
          <w:sz w:val="26"/>
          <w:szCs w:val="26"/>
        </w:rPr>
        <w:lastRenderedPageBreak/>
        <w:t xml:space="preserve">производственных площадей и сооружений, и </w:t>
      </w:r>
      <w:r w:rsidR="00FD74BB" w:rsidRPr="0034510C">
        <w:rPr>
          <w:sz w:val="26"/>
          <w:szCs w:val="26"/>
        </w:rPr>
        <w:t>57</w:t>
      </w:r>
      <w:r w:rsidR="003E47A1" w:rsidRPr="0034510C">
        <w:rPr>
          <w:sz w:val="26"/>
          <w:szCs w:val="26"/>
        </w:rPr>
        <w:t>% - на приобретение машин и оборудования.</w:t>
      </w:r>
    </w:p>
    <w:p w:rsidR="00FD74BB" w:rsidRPr="0034510C" w:rsidRDefault="003E47A1" w:rsidP="00A13684">
      <w:pPr>
        <w:ind w:firstLine="709"/>
        <w:jc w:val="both"/>
        <w:rPr>
          <w:sz w:val="26"/>
          <w:szCs w:val="26"/>
        </w:rPr>
      </w:pPr>
      <w:r w:rsidRPr="0034510C">
        <w:rPr>
          <w:sz w:val="26"/>
          <w:szCs w:val="26"/>
        </w:rPr>
        <w:t xml:space="preserve">Инвестиции за счет собственных средств организаций составили </w:t>
      </w:r>
      <w:r w:rsidR="00FD74BB" w:rsidRPr="0034510C">
        <w:rPr>
          <w:sz w:val="26"/>
          <w:szCs w:val="26"/>
        </w:rPr>
        <w:t>36,5</w:t>
      </w:r>
      <w:r w:rsidRPr="0034510C">
        <w:rPr>
          <w:sz w:val="26"/>
          <w:szCs w:val="26"/>
        </w:rPr>
        <w:t>% от объема инвестиций в основной капитал, за счет привлеченных</w:t>
      </w:r>
      <w:r w:rsidR="008C3C03" w:rsidRPr="0034510C">
        <w:rPr>
          <w:sz w:val="26"/>
          <w:szCs w:val="26"/>
        </w:rPr>
        <w:t xml:space="preserve"> </w:t>
      </w:r>
      <w:r w:rsidR="00FD74BB" w:rsidRPr="0034510C">
        <w:rPr>
          <w:sz w:val="26"/>
          <w:szCs w:val="26"/>
        </w:rPr>
        <w:t>–</w:t>
      </w:r>
      <w:r w:rsidR="008C3C03" w:rsidRPr="0034510C">
        <w:rPr>
          <w:sz w:val="26"/>
          <w:szCs w:val="26"/>
        </w:rPr>
        <w:t xml:space="preserve"> </w:t>
      </w:r>
      <w:r w:rsidR="00FD74BB" w:rsidRPr="0034510C">
        <w:rPr>
          <w:sz w:val="26"/>
          <w:szCs w:val="26"/>
        </w:rPr>
        <w:t>63,5</w:t>
      </w:r>
      <w:r w:rsidRPr="0034510C">
        <w:rPr>
          <w:sz w:val="26"/>
          <w:szCs w:val="26"/>
        </w:rPr>
        <w:t>%.</w:t>
      </w:r>
    </w:p>
    <w:p w:rsidR="00FD74BB" w:rsidRDefault="00FD74BB" w:rsidP="00A13684">
      <w:pPr>
        <w:ind w:firstLine="709"/>
        <w:jc w:val="both"/>
      </w:pPr>
    </w:p>
    <w:p w:rsidR="00FD74BB" w:rsidRPr="006F1BC2" w:rsidRDefault="00FD74BB" w:rsidP="00FD74BB">
      <w:pPr>
        <w:ind w:firstLine="709"/>
        <w:jc w:val="center"/>
        <w:rPr>
          <w:b/>
          <w:sz w:val="26"/>
          <w:szCs w:val="26"/>
        </w:rPr>
      </w:pPr>
      <w:r w:rsidRPr="006F1BC2">
        <w:rPr>
          <w:b/>
          <w:sz w:val="26"/>
          <w:szCs w:val="26"/>
        </w:rPr>
        <w:t xml:space="preserve">Источники финансирования инвестиций в основной капитал </w:t>
      </w:r>
    </w:p>
    <w:p w:rsidR="00FD74BB" w:rsidRPr="006F1BC2" w:rsidRDefault="00FD74BB" w:rsidP="00FD74BB">
      <w:pPr>
        <w:ind w:firstLine="709"/>
        <w:jc w:val="center"/>
        <w:rPr>
          <w:b/>
          <w:sz w:val="26"/>
          <w:szCs w:val="26"/>
        </w:rPr>
      </w:pPr>
      <w:r w:rsidRPr="006F1BC2">
        <w:rPr>
          <w:b/>
          <w:sz w:val="26"/>
          <w:szCs w:val="26"/>
        </w:rPr>
        <w:t>за 201</w:t>
      </w:r>
      <w:r>
        <w:rPr>
          <w:b/>
          <w:sz w:val="26"/>
          <w:szCs w:val="26"/>
        </w:rPr>
        <w:t>7</w:t>
      </w:r>
      <w:r w:rsidRPr="006F1BC2">
        <w:rPr>
          <w:b/>
          <w:sz w:val="26"/>
          <w:szCs w:val="26"/>
        </w:rPr>
        <w:t>-201</w:t>
      </w:r>
      <w:r>
        <w:rPr>
          <w:b/>
          <w:sz w:val="26"/>
          <w:szCs w:val="26"/>
        </w:rPr>
        <w:t xml:space="preserve">9 </w:t>
      </w:r>
      <w:r w:rsidRPr="006F1BC2">
        <w:rPr>
          <w:b/>
          <w:sz w:val="26"/>
          <w:szCs w:val="26"/>
        </w:rPr>
        <w:t>годы</w:t>
      </w:r>
      <w:r>
        <w:rPr>
          <w:b/>
          <w:sz w:val="26"/>
          <w:szCs w:val="26"/>
        </w:rPr>
        <w:t xml:space="preserve"> (январь - июнь)</w:t>
      </w:r>
      <w:r w:rsidRPr="006F1BC2">
        <w:rPr>
          <w:b/>
          <w:sz w:val="26"/>
          <w:szCs w:val="26"/>
        </w:rPr>
        <w:t>, млрд. рублей</w:t>
      </w:r>
    </w:p>
    <w:p w:rsidR="0067771B" w:rsidRDefault="0067771B" w:rsidP="00A13684">
      <w:pPr>
        <w:ind w:firstLine="709"/>
        <w:jc w:val="both"/>
      </w:pPr>
    </w:p>
    <w:p w:rsidR="00FD74BB" w:rsidRDefault="00FD74BB" w:rsidP="00A13684">
      <w:pPr>
        <w:ind w:firstLine="709"/>
        <w:jc w:val="both"/>
      </w:pPr>
      <w:r w:rsidRPr="00FD74BB">
        <w:rPr>
          <w:noProof/>
        </w:rPr>
        <w:drawing>
          <wp:inline distT="0" distB="0" distL="0" distR="0">
            <wp:extent cx="5486949" cy="1729946"/>
            <wp:effectExtent l="19050" t="0" r="18501" b="3604"/>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22F8" w:rsidRPr="0067771B" w:rsidRDefault="00467ED7" w:rsidP="007A2848">
      <w:pPr>
        <w:ind w:firstLine="709"/>
        <w:jc w:val="both"/>
        <w:rPr>
          <w:sz w:val="26"/>
          <w:szCs w:val="26"/>
        </w:rPr>
      </w:pPr>
      <w:r w:rsidRPr="0067771B">
        <w:rPr>
          <w:sz w:val="26"/>
          <w:szCs w:val="26"/>
        </w:rPr>
        <w:t>В настоящее время важнейшими</w:t>
      </w:r>
      <w:r w:rsidR="008363FA" w:rsidRPr="0067771B">
        <w:rPr>
          <w:sz w:val="26"/>
          <w:szCs w:val="26"/>
        </w:rPr>
        <w:t xml:space="preserve"> факторами роста экономики являются:</w:t>
      </w:r>
      <w:r w:rsidRPr="0067771B">
        <w:rPr>
          <w:sz w:val="26"/>
          <w:szCs w:val="26"/>
        </w:rPr>
        <w:t xml:space="preserve"> модернизация предприятий, внедрение новых прогрессивных технологий, обновление основных фондов.</w:t>
      </w:r>
    </w:p>
    <w:p w:rsidR="00FD74BB" w:rsidRPr="0067771B" w:rsidRDefault="00FD74BB" w:rsidP="00FD74BB">
      <w:pPr>
        <w:ind w:firstLine="709"/>
        <w:jc w:val="both"/>
        <w:rPr>
          <w:sz w:val="26"/>
          <w:szCs w:val="26"/>
        </w:rPr>
      </w:pPr>
      <w:r w:rsidRPr="0067771B">
        <w:rPr>
          <w:sz w:val="26"/>
          <w:szCs w:val="26"/>
        </w:rPr>
        <w:t>В 2019 году в районе продолжается реализация инвестиционных проектов крупными предприятиями района:</w:t>
      </w:r>
    </w:p>
    <w:p w:rsidR="00FD74BB" w:rsidRPr="0067771B" w:rsidRDefault="00FD74BB" w:rsidP="00FD74BB">
      <w:pPr>
        <w:ind w:firstLine="709"/>
        <w:jc w:val="both"/>
        <w:rPr>
          <w:sz w:val="26"/>
          <w:szCs w:val="26"/>
        </w:rPr>
      </w:pPr>
      <w:r w:rsidRPr="0067771B">
        <w:rPr>
          <w:bCs/>
          <w:color w:val="000000"/>
          <w:sz w:val="26"/>
          <w:szCs w:val="26"/>
        </w:rPr>
        <w:t>- для повышения конкурентоспособности и сохранения лидерства на рынке соединительных деталей трубопроводов на заводе «</w:t>
      </w:r>
      <w:proofErr w:type="spellStart"/>
      <w:r w:rsidRPr="0067771B">
        <w:rPr>
          <w:bCs/>
          <w:color w:val="000000"/>
          <w:sz w:val="26"/>
          <w:szCs w:val="26"/>
        </w:rPr>
        <w:t>Трубодеталь</w:t>
      </w:r>
      <w:proofErr w:type="spellEnd"/>
      <w:r w:rsidRPr="0067771B">
        <w:rPr>
          <w:bCs/>
          <w:color w:val="000000"/>
          <w:sz w:val="26"/>
          <w:szCs w:val="26"/>
        </w:rPr>
        <w:t>» в течение         2016-2019 годов, реализуется проект модернизации производства штампосварных соединительных деталей трубопроводов. В числе его задач - приобретение нового и модернизация имеющегося оборудования предприятия. Общая стоимость проекта - 547,0 млн. рублей.</w:t>
      </w:r>
    </w:p>
    <w:p w:rsidR="00FD74BB" w:rsidRPr="0067771B" w:rsidRDefault="00FD74BB" w:rsidP="00FD74BB">
      <w:pPr>
        <w:ind w:firstLine="709"/>
        <w:jc w:val="both"/>
        <w:rPr>
          <w:spacing w:val="-1"/>
          <w:sz w:val="26"/>
          <w:szCs w:val="26"/>
        </w:rPr>
      </w:pPr>
      <w:r w:rsidRPr="0067771B">
        <w:rPr>
          <w:sz w:val="26"/>
          <w:szCs w:val="26"/>
        </w:rPr>
        <w:t>- на ЗАО «Челябинские строительно-дорожные машины»</w:t>
      </w:r>
      <w:r w:rsidRPr="0067771B">
        <w:rPr>
          <w:spacing w:val="-1"/>
          <w:sz w:val="26"/>
          <w:szCs w:val="26"/>
        </w:rPr>
        <w:t xml:space="preserve"> осуществляются раб</w:t>
      </w:r>
      <w:r w:rsidR="00B14995">
        <w:rPr>
          <w:spacing w:val="-1"/>
          <w:sz w:val="26"/>
          <w:szCs w:val="26"/>
        </w:rPr>
        <w:t xml:space="preserve">оты по восьми проектам, из них: </w:t>
      </w:r>
      <w:r w:rsidRPr="0067771B">
        <w:rPr>
          <w:spacing w:val="-1"/>
          <w:sz w:val="26"/>
          <w:szCs w:val="26"/>
        </w:rPr>
        <w:t>приобретение дробеструйной машины,</w:t>
      </w:r>
      <w:r>
        <w:rPr>
          <w:spacing w:val="-1"/>
          <w:sz w:val="26"/>
          <w:szCs w:val="26"/>
        </w:rPr>
        <w:t xml:space="preserve"> </w:t>
      </w:r>
      <w:r w:rsidRPr="0067771B">
        <w:rPr>
          <w:spacing w:val="-1"/>
          <w:sz w:val="26"/>
          <w:szCs w:val="26"/>
        </w:rPr>
        <w:t xml:space="preserve">модернизация шлифовальных станков. Общая сумма проектов более </w:t>
      </w:r>
      <w:r w:rsidR="00E17FE8">
        <w:rPr>
          <w:spacing w:val="-1"/>
          <w:sz w:val="26"/>
          <w:szCs w:val="26"/>
        </w:rPr>
        <w:t xml:space="preserve">                   </w:t>
      </w:r>
      <w:r w:rsidRPr="0067771B">
        <w:rPr>
          <w:spacing w:val="-1"/>
          <w:sz w:val="26"/>
          <w:szCs w:val="26"/>
        </w:rPr>
        <w:t>250,0 млн. рублей.</w:t>
      </w:r>
    </w:p>
    <w:p w:rsidR="00FD74BB" w:rsidRPr="0067771B" w:rsidRDefault="00FD74BB" w:rsidP="00FD74BB">
      <w:pPr>
        <w:ind w:firstLine="709"/>
        <w:jc w:val="both"/>
        <w:rPr>
          <w:spacing w:val="-1"/>
          <w:sz w:val="26"/>
          <w:szCs w:val="26"/>
        </w:rPr>
      </w:pPr>
      <w:r w:rsidRPr="0067771B">
        <w:rPr>
          <w:spacing w:val="-1"/>
          <w:sz w:val="26"/>
          <w:szCs w:val="26"/>
        </w:rPr>
        <w:t>- на Челябинском заводе железобетонных шпал - филиале                                   АО «</w:t>
      </w:r>
      <w:proofErr w:type="spellStart"/>
      <w:r w:rsidRPr="0067771B">
        <w:rPr>
          <w:spacing w:val="-1"/>
          <w:sz w:val="26"/>
          <w:szCs w:val="26"/>
        </w:rPr>
        <w:t>БетЭлТранс</w:t>
      </w:r>
      <w:proofErr w:type="spellEnd"/>
      <w:r w:rsidRPr="0067771B">
        <w:rPr>
          <w:spacing w:val="-1"/>
          <w:sz w:val="26"/>
          <w:szCs w:val="26"/>
        </w:rPr>
        <w:t xml:space="preserve">» в 2019 году запланировано шесть основных инвестиционных проектов в том числе: приобретение оборудования (техники), строительство паропровода, модернизация </w:t>
      </w:r>
      <w:proofErr w:type="spellStart"/>
      <w:r w:rsidRPr="0067771B">
        <w:rPr>
          <w:spacing w:val="-1"/>
          <w:sz w:val="26"/>
          <w:szCs w:val="26"/>
        </w:rPr>
        <w:t>бетоно</w:t>
      </w:r>
      <w:proofErr w:type="spellEnd"/>
      <w:r w:rsidRPr="0067771B">
        <w:rPr>
          <w:spacing w:val="-1"/>
          <w:sz w:val="26"/>
          <w:szCs w:val="26"/>
        </w:rPr>
        <w:t xml:space="preserve"> - </w:t>
      </w:r>
      <w:proofErr w:type="spellStart"/>
      <w:r w:rsidRPr="0067771B">
        <w:rPr>
          <w:spacing w:val="-1"/>
          <w:sz w:val="26"/>
          <w:szCs w:val="26"/>
        </w:rPr>
        <w:t>сместительного</w:t>
      </w:r>
      <w:proofErr w:type="spellEnd"/>
      <w:r w:rsidRPr="0067771B">
        <w:rPr>
          <w:spacing w:val="-1"/>
          <w:sz w:val="26"/>
          <w:szCs w:val="26"/>
        </w:rPr>
        <w:t xml:space="preserve"> цеха на общую сумму </w:t>
      </w:r>
      <w:r w:rsidR="00E17FE8">
        <w:rPr>
          <w:spacing w:val="-1"/>
          <w:sz w:val="26"/>
          <w:szCs w:val="26"/>
        </w:rPr>
        <w:t xml:space="preserve">                </w:t>
      </w:r>
      <w:r w:rsidRPr="0067771B">
        <w:rPr>
          <w:spacing w:val="-1"/>
          <w:sz w:val="26"/>
          <w:szCs w:val="26"/>
        </w:rPr>
        <w:t>80,0 млн. рублей.</w:t>
      </w:r>
    </w:p>
    <w:p w:rsidR="00FD74BB" w:rsidRPr="0067771B" w:rsidRDefault="00FD74BB" w:rsidP="00FD74BB">
      <w:pPr>
        <w:ind w:firstLine="709"/>
        <w:jc w:val="both"/>
        <w:rPr>
          <w:spacing w:val="-1"/>
          <w:sz w:val="26"/>
          <w:szCs w:val="26"/>
        </w:rPr>
      </w:pPr>
      <w:r w:rsidRPr="0067771B">
        <w:rPr>
          <w:sz w:val="26"/>
          <w:szCs w:val="26"/>
        </w:rPr>
        <w:t xml:space="preserve">- в текущем году АО «Группа Компаний «Российское Молоко» филиал Челябинский молочный комбинат запланировал </w:t>
      </w:r>
      <w:r w:rsidRPr="0067771B">
        <w:rPr>
          <w:spacing w:val="-1"/>
          <w:sz w:val="26"/>
          <w:szCs w:val="26"/>
        </w:rPr>
        <w:t>приобретение холодильного агрегата, общей стоимостью более 3,0 млн. рублей.</w:t>
      </w:r>
    </w:p>
    <w:p w:rsidR="00FD74BB" w:rsidRPr="0067771B" w:rsidRDefault="00FD74BB" w:rsidP="00FD74BB">
      <w:pPr>
        <w:ind w:firstLine="709"/>
        <w:jc w:val="both"/>
        <w:rPr>
          <w:sz w:val="26"/>
          <w:szCs w:val="26"/>
        </w:rPr>
      </w:pPr>
      <w:r w:rsidRPr="0067771B">
        <w:rPr>
          <w:spacing w:val="-1"/>
          <w:sz w:val="26"/>
          <w:szCs w:val="26"/>
        </w:rPr>
        <w:t>- н</w:t>
      </w:r>
      <w:r w:rsidRPr="0067771B">
        <w:rPr>
          <w:sz w:val="26"/>
          <w:szCs w:val="26"/>
        </w:rPr>
        <w:t>а кондитерской фабрике «</w:t>
      </w:r>
      <w:proofErr w:type="spellStart"/>
      <w:r w:rsidRPr="0067771B">
        <w:rPr>
          <w:sz w:val="26"/>
          <w:szCs w:val="26"/>
        </w:rPr>
        <w:t>Южуралкондитер</w:t>
      </w:r>
      <w:proofErr w:type="spellEnd"/>
      <w:r w:rsidRPr="0067771B">
        <w:rPr>
          <w:sz w:val="26"/>
          <w:szCs w:val="26"/>
        </w:rPr>
        <w:t xml:space="preserve">» планируется приобретение трехходового и водогрейного котлов. Общая стоимость проекта более </w:t>
      </w:r>
      <w:r w:rsidR="00E17FE8">
        <w:rPr>
          <w:sz w:val="26"/>
          <w:szCs w:val="26"/>
        </w:rPr>
        <w:t xml:space="preserve">                        </w:t>
      </w:r>
      <w:r w:rsidRPr="0067771B">
        <w:rPr>
          <w:sz w:val="26"/>
          <w:szCs w:val="26"/>
        </w:rPr>
        <w:t xml:space="preserve">23,5 млн. рублей. </w:t>
      </w:r>
    </w:p>
    <w:p w:rsidR="00FD74BB" w:rsidRPr="0067771B" w:rsidRDefault="00FD74BB" w:rsidP="00FD74BB">
      <w:pPr>
        <w:ind w:firstLine="709"/>
        <w:jc w:val="both"/>
        <w:rPr>
          <w:sz w:val="26"/>
          <w:szCs w:val="26"/>
        </w:rPr>
      </w:pPr>
      <w:r w:rsidRPr="0067771B">
        <w:rPr>
          <w:sz w:val="26"/>
          <w:szCs w:val="26"/>
        </w:rPr>
        <w:t xml:space="preserve">- предприятие по производству металлических конструкций                       ЗАО «ИНСИ» в 2019 году планирует строительство </w:t>
      </w:r>
      <w:proofErr w:type="spellStart"/>
      <w:r w:rsidRPr="0067771B">
        <w:rPr>
          <w:sz w:val="26"/>
          <w:szCs w:val="26"/>
        </w:rPr>
        <w:t>пристроя</w:t>
      </w:r>
      <w:proofErr w:type="spellEnd"/>
      <w:r w:rsidRPr="0067771B">
        <w:rPr>
          <w:sz w:val="26"/>
          <w:szCs w:val="26"/>
        </w:rPr>
        <w:t xml:space="preserve"> к цеху металлоконструкций. Стоимость проекта почти 2,5 млн. рублей.</w:t>
      </w:r>
    </w:p>
    <w:p w:rsidR="008A6D3C" w:rsidRPr="0067771B" w:rsidRDefault="008A6D3C" w:rsidP="008A6D3C">
      <w:pPr>
        <w:ind w:firstLine="709"/>
        <w:jc w:val="both"/>
        <w:rPr>
          <w:sz w:val="26"/>
          <w:szCs w:val="26"/>
        </w:rPr>
      </w:pPr>
      <w:r w:rsidRPr="0067771B">
        <w:rPr>
          <w:sz w:val="26"/>
          <w:szCs w:val="26"/>
        </w:rPr>
        <w:t xml:space="preserve">За 2018 год в городе Челябинске введено в эксплуатацию более </w:t>
      </w:r>
      <w:r w:rsidR="0067771B" w:rsidRPr="0067771B">
        <w:rPr>
          <w:sz w:val="26"/>
          <w:szCs w:val="26"/>
        </w:rPr>
        <w:t xml:space="preserve">                    </w:t>
      </w:r>
      <w:r w:rsidRPr="0067771B">
        <w:rPr>
          <w:sz w:val="26"/>
          <w:szCs w:val="26"/>
        </w:rPr>
        <w:t xml:space="preserve">600,0 тыс. квадратных метров жилья (29 домов), из них в Советском районе </w:t>
      </w:r>
      <w:r w:rsidR="0067771B" w:rsidRPr="0067771B">
        <w:rPr>
          <w:sz w:val="26"/>
          <w:szCs w:val="26"/>
        </w:rPr>
        <w:t xml:space="preserve">              </w:t>
      </w:r>
      <w:r w:rsidRPr="0067771B">
        <w:rPr>
          <w:sz w:val="26"/>
          <w:szCs w:val="26"/>
        </w:rPr>
        <w:lastRenderedPageBreak/>
        <w:t>62,8 тыс. квадратных метров жилья (2017 год - 86,6  тыс. квадратных метров жилья), что составляет 10% от городского показателя.</w:t>
      </w:r>
    </w:p>
    <w:p w:rsidR="00A5227D" w:rsidRPr="0067771B" w:rsidRDefault="008A6D3C" w:rsidP="00FD74BB">
      <w:pPr>
        <w:ind w:firstLine="709"/>
        <w:jc w:val="both"/>
        <w:rPr>
          <w:sz w:val="26"/>
          <w:szCs w:val="26"/>
        </w:rPr>
      </w:pPr>
      <w:r w:rsidRPr="0067771B">
        <w:rPr>
          <w:sz w:val="26"/>
          <w:szCs w:val="26"/>
        </w:rPr>
        <w:t>З</w:t>
      </w:r>
      <w:r w:rsidR="00924219" w:rsidRPr="0067771B">
        <w:rPr>
          <w:sz w:val="26"/>
          <w:szCs w:val="26"/>
        </w:rPr>
        <w:t>а 9 месяцев 201</w:t>
      </w:r>
      <w:r w:rsidRPr="0067771B">
        <w:rPr>
          <w:sz w:val="26"/>
          <w:szCs w:val="26"/>
        </w:rPr>
        <w:t>9</w:t>
      </w:r>
      <w:r w:rsidR="00924219" w:rsidRPr="0067771B">
        <w:rPr>
          <w:sz w:val="26"/>
          <w:szCs w:val="26"/>
        </w:rPr>
        <w:t xml:space="preserve"> года введено в действие за счет всех источников финансирования </w:t>
      </w:r>
      <w:r w:rsidRPr="0067771B">
        <w:rPr>
          <w:sz w:val="26"/>
          <w:szCs w:val="26"/>
        </w:rPr>
        <w:t>69,1</w:t>
      </w:r>
      <w:r w:rsidR="00924219" w:rsidRPr="0067771B">
        <w:rPr>
          <w:sz w:val="26"/>
          <w:szCs w:val="26"/>
        </w:rPr>
        <w:t xml:space="preserve"> тысяч квадратных метров жилья (за 9 месяцев 201</w:t>
      </w:r>
      <w:r w:rsidRPr="0067771B">
        <w:rPr>
          <w:sz w:val="26"/>
          <w:szCs w:val="26"/>
        </w:rPr>
        <w:t>8</w:t>
      </w:r>
      <w:r w:rsidR="00924219" w:rsidRPr="0067771B">
        <w:rPr>
          <w:sz w:val="26"/>
          <w:szCs w:val="26"/>
        </w:rPr>
        <w:t xml:space="preserve"> года </w:t>
      </w:r>
      <w:r w:rsidR="0067771B" w:rsidRPr="0067771B">
        <w:rPr>
          <w:sz w:val="26"/>
          <w:szCs w:val="26"/>
        </w:rPr>
        <w:t xml:space="preserve">          </w:t>
      </w:r>
      <w:r w:rsidRPr="0067771B">
        <w:rPr>
          <w:sz w:val="26"/>
          <w:szCs w:val="26"/>
        </w:rPr>
        <w:t>26,3</w:t>
      </w:r>
      <w:r w:rsidR="00924219" w:rsidRPr="0067771B">
        <w:rPr>
          <w:sz w:val="26"/>
          <w:szCs w:val="26"/>
        </w:rPr>
        <w:t xml:space="preserve"> тысяч</w:t>
      </w:r>
      <w:r w:rsidRPr="0067771B">
        <w:rPr>
          <w:sz w:val="26"/>
          <w:szCs w:val="26"/>
        </w:rPr>
        <w:t>и</w:t>
      </w:r>
      <w:r w:rsidR="00924219" w:rsidRPr="0067771B">
        <w:rPr>
          <w:sz w:val="26"/>
          <w:szCs w:val="26"/>
        </w:rPr>
        <w:t xml:space="preserve"> квадратных метров жилья):</w:t>
      </w:r>
    </w:p>
    <w:p w:rsidR="00924219" w:rsidRPr="0067771B" w:rsidRDefault="00924219" w:rsidP="00A13684">
      <w:pPr>
        <w:ind w:firstLine="709"/>
        <w:jc w:val="both"/>
        <w:rPr>
          <w:sz w:val="26"/>
          <w:szCs w:val="26"/>
        </w:rPr>
      </w:pPr>
      <w:r w:rsidRPr="0067771B">
        <w:rPr>
          <w:sz w:val="26"/>
          <w:szCs w:val="26"/>
        </w:rPr>
        <w:t>- ООО СК «Магистр» - жилой дом по ул. Яблочкина, 10-а</w:t>
      </w:r>
      <w:r w:rsidR="008A6D3C" w:rsidRPr="0067771B">
        <w:rPr>
          <w:sz w:val="26"/>
          <w:szCs w:val="26"/>
        </w:rPr>
        <w:t xml:space="preserve"> (3 этап)</w:t>
      </w:r>
      <w:r w:rsidRPr="0067771B">
        <w:rPr>
          <w:sz w:val="26"/>
          <w:szCs w:val="26"/>
        </w:rPr>
        <w:t>;</w:t>
      </w:r>
    </w:p>
    <w:p w:rsidR="008A6D3C" w:rsidRPr="0067771B" w:rsidRDefault="008A6D3C" w:rsidP="00A13684">
      <w:pPr>
        <w:ind w:firstLine="709"/>
        <w:jc w:val="both"/>
        <w:rPr>
          <w:sz w:val="26"/>
          <w:szCs w:val="26"/>
        </w:rPr>
      </w:pPr>
      <w:r w:rsidRPr="0067771B">
        <w:rPr>
          <w:sz w:val="26"/>
          <w:szCs w:val="26"/>
        </w:rPr>
        <w:t>- ООО СК «</w:t>
      </w:r>
      <w:r w:rsidR="00944685">
        <w:rPr>
          <w:sz w:val="26"/>
          <w:szCs w:val="26"/>
        </w:rPr>
        <w:t>Н</w:t>
      </w:r>
      <w:r w:rsidRPr="0067771B">
        <w:rPr>
          <w:sz w:val="26"/>
          <w:szCs w:val="26"/>
        </w:rPr>
        <w:t xml:space="preserve">икс» - жилой дом по ул. </w:t>
      </w:r>
      <w:proofErr w:type="spellStart"/>
      <w:r w:rsidRPr="0067771B">
        <w:rPr>
          <w:sz w:val="26"/>
          <w:szCs w:val="26"/>
        </w:rPr>
        <w:t>Толбухина</w:t>
      </w:r>
      <w:proofErr w:type="spellEnd"/>
      <w:r w:rsidRPr="0067771B">
        <w:rPr>
          <w:sz w:val="26"/>
          <w:szCs w:val="26"/>
        </w:rPr>
        <w:t>, 4;</w:t>
      </w:r>
    </w:p>
    <w:p w:rsidR="00F30D0A" w:rsidRPr="0067771B" w:rsidRDefault="00924219" w:rsidP="00F30D0A">
      <w:pPr>
        <w:ind w:firstLine="709"/>
        <w:jc w:val="both"/>
        <w:rPr>
          <w:b/>
          <w:sz w:val="26"/>
          <w:szCs w:val="26"/>
        </w:rPr>
      </w:pPr>
      <w:r w:rsidRPr="0067771B">
        <w:rPr>
          <w:sz w:val="26"/>
          <w:szCs w:val="26"/>
        </w:rPr>
        <w:t>- ООО «</w:t>
      </w:r>
      <w:r w:rsidR="008A6D3C" w:rsidRPr="0067771B">
        <w:rPr>
          <w:sz w:val="26"/>
          <w:szCs w:val="26"/>
        </w:rPr>
        <w:t>Икар</w:t>
      </w:r>
      <w:r w:rsidRPr="0067771B">
        <w:rPr>
          <w:sz w:val="26"/>
          <w:szCs w:val="26"/>
        </w:rPr>
        <w:t xml:space="preserve">» - </w:t>
      </w:r>
      <w:r w:rsidR="008A6D3C" w:rsidRPr="0067771B">
        <w:rPr>
          <w:sz w:val="26"/>
          <w:szCs w:val="26"/>
        </w:rPr>
        <w:t>5</w:t>
      </w:r>
      <w:r w:rsidR="00930A23" w:rsidRPr="0067771B">
        <w:rPr>
          <w:sz w:val="26"/>
          <w:szCs w:val="26"/>
        </w:rPr>
        <w:t xml:space="preserve"> </w:t>
      </w:r>
      <w:r w:rsidRPr="0067771B">
        <w:rPr>
          <w:sz w:val="26"/>
          <w:szCs w:val="26"/>
        </w:rPr>
        <w:t>жил</w:t>
      </w:r>
      <w:r w:rsidR="00930A23" w:rsidRPr="0067771B">
        <w:rPr>
          <w:sz w:val="26"/>
          <w:szCs w:val="26"/>
        </w:rPr>
        <w:t>ых</w:t>
      </w:r>
      <w:r w:rsidRPr="0067771B">
        <w:rPr>
          <w:sz w:val="26"/>
          <w:szCs w:val="26"/>
        </w:rPr>
        <w:t xml:space="preserve"> дом</w:t>
      </w:r>
      <w:r w:rsidR="00930A23" w:rsidRPr="0067771B">
        <w:rPr>
          <w:sz w:val="26"/>
          <w:szCs w:val="26"/>
        </w:rPr>
        <w:t xml:space="preserve">а </w:t>
      </w:r>
      <w:r w:rsidRPr="0067771B">
        <w:rPr>
          <w:sz w:val="26"/>
          <w:szCs w:val="26"/>
        </w:rPr>
        <w:t>по ул.</w:t>
      </w:r>
      <w:r w:rsidR="00930A23" w:rsidRPr="0067771B">
        <w:rPr>
          <w:sz w:val="26"/>
          <w:szCs w:val="26"/>
        </w:rPr>
        <w:t xml:space="preserve"> Дмитрия Неаполитанова,</w:t>
      </w:r>
      <w:r w:rsidR="008A6D3C" w:rsidRPr="0067771B">
        <w:rPr>
          <w:sz w:val="26"/>
          <w:szCs w:val="26"/>
        </w:rPr>
        <w:t xml:space="preserve"> 24 и 26</w:t>
      </w:r>
      <w:r w:rsidR="00E542F1" w:rsidRPr="0067771B">
        <w:rPr>
          <w:sz w:val="26"/>
          <w:szCs w:val="26"/>
        </w:rPr>
        <w:t xml:space="preserve">; </w:t>
      </w:r>
      <w:r w:rsidR="0067771B">
        <w:rPr>
          <w:sz w:val="26"/>
          <w:szCs w:val="26"/>
        </w:rPr>
        <w:t xml:space="preserve">             </w:t>
      </w:r>
      <w:r w:rsidR="00E542F1" w:rsidRPr="0067771B">
        <w:rPr>
          <w:sz w:val="26"/>
          <w:szCs w:val="26"/>
        </w:rPr>
        <w:t xml:space="preserve">ул. </w:t>
      </w:r>
      <w:proofErr w:type="spellStart"/>
      <w:r w:rsidR="00E542F1" w:rsidRPr="0067771B">
        <w:rPr>
          <w:sz w:val="26"/>
          <w:szCs w:val="26"/>
        </w:rPr>
        <w:t>Овчинникова</w:t>
      </w:r>
      <w:proofErr w:type="spellEnd"/>
      <w:r w:rsidR="00E542F1" w:rsidRPr="0067771B">
        <w:rPr>
          <w:sz w:val="26"/>
          <w:szCs w:val="26"/>
        </w:rPr>
        <w:t>, 20 и 22 и один многоквартирный жилой дом стр. № 1.3 «Военный городок № 18».</w:t>
      </w:r>
    </w:p>
    <w:p w:rsidR="00924219" w:rsidRDefault="00960EE6" w:rsidP="00960EE6">
      <w:pPr>
        <w:ind w:firstLine="709"/>
        <w:jc w:val="center"/>
        <w:rPr>
          <w:b/>
        </w:rPr>
      </w:pPr>
      <w:r w:rsidRPr="00960EE6">
        <w:rPr>
          <w:b/>
        </w:rPr>
        <w:t>Ввод в действие жилых домов, тыс. кв.</w:t>
      </w:r>
      <w:r>
        <w:rPr>
          <w:b/>
        </w:rPr>
        <w:t xml:space="preserve"> </w:t>
      </w:r>
      <w:r w:rsidRPr="00960EE6">
        <w:rPr>
          <w:b/>
        </w:rPr>
        <w:t>м</w:t>
      </w:r>
    </w:p>
    <w:p w:rsidR="0067771B" w:rsidRDefault="0067771B" w:rsidP="00960EE6">
      <w:pPr>
        <w:ind w:firstLine="709"/>
        <w:jc w:val="center"/>
        <w:rPr>
          <w:b/>
        </w:rPr>
      </w:pPr>
    </w:p>
    <w:p w:rsidR="00924219" w:rsidRDefault="00400B09" w:rsidP="00A13684">
      <w:pPr>
        <w:ind w:firstLine="709"/>
        <w:jc w:val="both"/>
      </w:pPr>
      <w:r>
        <w:rPr>
          <w:noProof/>
        </w:rPr>
        <w:drawing>
          <wp:inline distT="0" distB="0" distL="0" distR="0">
            <wp:extent cx="5486400" cy="171347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3684" w:rsidRDefault="00EF7DF7" w:rsidP="00A13684">
      <w:pPr>
        <w:ind w:firstLine="709"/>
        <w:jc w:val="both"/>
        <w:rPr>
          <w:sz w:val="26"/>
          <w:szCs w:val="26"/>
        </w:rPr>
      </w:pPr>
      <w:r w:rsidRPr="0067771B">
        <w:rPr>
          <w:sz w:val="26"/>
          <w:szCs w:val="26"/>
        </w:rPr>
        <w:t>Всего в</w:t>
      </w:r>
      <w:r w:rsidR="001B1414" w:rsidRPr="0067771B">
        <w:rPr>
          <w:sz w:val="26"/>
          <w:szCs w:val="26"/>
        </w:rPr>
        <w:t xml:space="preserve"> 201</w:t>
      </w:r>
      <w:r w:rsidR="00953567" w:rsidRPr="0067771B">
        <w:rPr>
          <w:sz w:val="26"/>
          <w:szCs w:val="26"/>
        </w:rPr>
        <w:t>9</w:t>
      </w:r>
      <w:r w:rsidR="001B1414" w:rsidRPr="0067771B">
        <w:rPr>
          <w:sz w:val="26"/>
          <w:szCs w:val="26"/>
        </w:rPr>
        <w:t xml:space="preserve"> год</w:t>
      </w:r>
      <w:r w:rsidRPr="0067771B">
        <w:rPr>
          <w:sz w:val="26"/>
          <w:szCs w:val="26"/>
        </w:rPr>
        <w:t>у</w:t>
      </w:r>
      <w:r w:rsidR="001B1414" w:rsidRPr="0067771B">
        <w:rPr>
          <w:sz w:val="26"/>
          <w:szCs w:val="26"/>
        </w:rPr>
        <w:t xml:space="preserve"> планируется ввести </w:t>
      </w:r>
      <w:r w:rsidR="00012933" w:rsidRPr="0067771B">
        <w:rPr>
          <w:sz w:val="26"/>
          <w:szCs w:val="26"/>
        </w:rPr>
        <w:t>более</w:t>
      </w:r>
      <w:r w:rsidR="0029331D" w:rsidRPr="0067771B">
        <w:rPr>
          <w:sz w:val="26"/>
          <w:szCs w:val="26"/>
        </w:rPr>
        <w:t xml:space="preserve"> </w:t>
      </w:r>
      <w:r w:rsidR="00953567" w:rsidRPr="0067771B">
        <w:rPr>
          <w:sz w:val="26"/>
          <w:szCs w:val="26"/>
        </w:rPr>
        <w:t>100,0</w:t>
      </w:r>
      <w:r w:rsidR="0029331D" w:rsidRPr="0067771B">
        <w:rPr>
          <w:sz w:val="26"/>
          <w:szCs w:val="26"/>
        </w:rPr>
        <w:t xml:space="preserve"> </w:t>
      </w:r>
      <w:r w:rsidR="00B14995">
        <w:rPr>
          <w:sz w:val="26"/>
          <w:szCs w:val="26"/>
        </w:rPr>
        <w:t>тыс. квадратных метров жилья:</w:t>
      </w:r>
    </w:p>
    <w:p w:rsidR="00B14995" w:rsidRDefault="00B14995" w:rsidP="00A13684">
      <w:pPr>
        <w:ind w:firstLine="709"/>
        <w:jc w:val="both"/>
        <w:rPr>
          <w:sz w:val="26"/>
          <w:szCs w:val="26"/>
        </w:rPr>
      </w:pPr>
      <w:r>
        <w:rPr>
          <w:sz w:val="26"/>
          <w:szCs w:val="26"/>
        </w:rPr>
        <w:t xml:space="preserve">- ООО ПКФ «Символ»  - </w:t>
      </w:r>
      <w:r w:rsidR="00944685">
        <w:rPr>
          <w:sz w:val="26"/>
          <w:szCs w:val="26"/>
        </w:rPr>
        <w:t>жилой</w:t>
      </w:r>
      <w:r>
        <w:rPr>
          <w:sz w:val="26"/>
          <w:szCs w:val="26"/>
        </w:rPr>
        <w:t xml:space="preserve"> дом по ул. Омская, 63</w:t>
      </w:r>
      <w:r w:rsidR="00944685">
        <w:rPr>
          <w:sz w:val="26"/>
          <w:szCs w:val="26"/>
        </w:rPr>
        <w:t xml:space="preserve"> (1 этап) и по             ул. Омская, 11;</w:t>
      </w:r>
    </w:p>
    <w:p w:rsidR="00944685" w:rsidRDefault="00944685" w:rsidP="00A13684">
      <w:pPr>
        <w:ind w:firstLine="709"/>
        <w:jc w:val="both"/>
        <w:rPr>
          <w:sz w:val="26"/>
          <w:szCs w:val="26"/>
        </w:rPr>
      </w:pPr>
      <w:r>
        <w:rPr>
          <w:sz w:val="26"/>
          <w:szCs w:val="26"/>
        </w:rPr>
        <w:t xml:space="preserve">- ООО СК «Никс» - 3 жилых дома по ул. </w:t>
      </w:r>
      <w:proofErr w:type="spellStart"/>
      <w:r>
        <w:rPr>
          <w:sz w:val="26"/>
          <w:szCs w:val="26"/>
        </w:rPr>
        <w:t>Толбухина</w:t>
      </w:r>
      <w:proofErr w:type="spellEnd"/>
      <w:r>
        <w:rPr>
          <w:sz w:val="26"/>
          <w:szCs w:val="26"/>
        </w:rPr>
        <w:t>, 4 (ЖК «Ярославский»)</w:t>
      </w:r>
      <w:r w:rsidR="00FB6F38">
        <w:rPr>
          <w:sz w:val="26"/>
          <w:szCs w:val="26"/>
        </w:rPr>
        <w:t>.</w:t>
      </w:r>
    </w:p>
    <w:p w:rsidR="00A13684" w:rsidRDefault="00A13684" w:rsidP="00A13684">
      <w:pPr>
        <w:ind w:firstLine="709"/>
        <w:jc w:val="both"/>
      </w:pPr>
      <w:r w:rsidRPr="0067771B">
        <w:rPr>
          <w:sz w:val="26"/>
          <w:szCs w:val="26"/>
        </w:rPr>
        <w:t xml:space="preserve">Средняя обеспеченность жильем в районе составляет </w:t>
      </w:r>
      <w:r w:rsidR="004E2999" w:rsidRPr="0067771B">
        <w:rPr>
          <w:sz w:val="26"/>
          <w:szCs w:val="26"/>
        </w:rPr>
        <w:t>28,5</w:t>
      </w:r>
      <w:r w:rsidRPr="0067771B">
        <w:rPr>
          <w:sz w:val="26"/>
          <w:szCs w:val="26"/>
        </w:rPr>
        <w:t xml:space="preserve"> квадратных метров общей площади на одного жителя (2 место среди районов города после Центрального района, </w:t>
      </w:r>
      <w:r w:rsidR="0038142A" w:rsidRPr="0067771B">
        <w:rPr>
          <w:sz w:val="26"/>
          <w:szCs w:val="26"/>
        </w:rPr>
        <w:t>по городу этот показатель</w:t>
      </w:r>
      <w:r w:rsidR="00174433" w:rsidRPr="0067771B">
        <w:rPr>
          <w:sz w:val="26"/>
          <w:szCs w:val="26"/>
        </w:rPr>
        <w:t xml:space="preserve"> </w:t>
      </w:r>
      <w:r w:rsidR="004E2999" w:rsidRPr="0067771B">
        <w:rPr>
          <w:sz w:val="26"/>
          <w:szCs w:val="26"/>
        </w:rPr>
        <w:t>–</w:t>
      </w:r>
      <w:r w:rsidR="00174433" w:rsidRPr="0067771B">
        <w:rPr>
          <w:sz w:val="26"/>
          <w:szCs w:val="26"/>
        </w:rPr>
        <w:t xml:space="preserve"> </w:t>
      </w:r>
      <w:r w:rsidR="004E2999" w:rsidRPr="0067771B">
        <w:rPr>
          <w:sz w:val="26"/>
          <w:szCs w:val="26"/>
        </w:rPr>
        <w:t>25,9</w:t>
      </w:r>
      <w:r w:rsidRPr="0067771B">
        <w:rPr>
          <w:sz w:val="26"/>
          <w:szCs w:val="26"/>
        </w:rPr>
        <w:t xml:space="preserve"> квадратных метров общей площади на одного жителя).</w:t>
      </w:r>
    </w:p>
    <w:p w:rsidR="00EB35F5" w:rsidRDefault="00EB35F5" w:rsidP="00265235">
      <w:pPr>
        <w:ind w:firstLine="709"/>
        <w:jc w:val="center"/>
        <w:rPr>
          <w:b/>
        </w:rPr>
      </w:pPr>
    </w:p>
    <w:p w:rsidR="00265235" w:rsidRDefault="00265235" w:rsidP="00265235">
      <w:pPr>
        <w:ind w:firstLine="709"/>
        <w:jc w:val="center"/>
        <w:rPr>
          <w:b/>
        </w:rPr>
      </w:pPr>
      <w:r w:rsidRPr="00265235">
        <w:rPr>
          <w:b/>
        </w:rPr>
        <w:t>Общая площадь жилых помещений, приходящаяся в среднем на одного жителя по районам города Челябинска, кв.м.</w:t>
      </w:r>
    </w:p>
    <w:p w:rsidR="00CE1DD2" w:rsidRPr="00265235" w:rsidRDefault="00CE1DD2" w:rsidP="00265235">
      <w:pPr>
        <w:ind w:firstLine="709"/>
        <w:jc w:val="center"/>
        <w:rPr>
          <w:b/>
        </w:rPr>
      </w:pPr>
    </w:p>
    <w:p w:rsidR="00265235" w:rsidRDefault="00265235" w:rsidP="00A13684">
      <w:pPr>
        <w:ind w:firstLine="709"/>
        <w:jc w:val="both"/>
      </w:pPr>
    </w:p>
    <w:p w:rsidR="00265235" w:rsidRDefault="00265235" w:rsidP="00A13684">
      <w:pPr>
        <w:ind w:firstLine="709"/>
        <w:jc w:val="both"/>
      </w:pPr>
      <w:r>
        <w:rPr>
          <w:noProof/>
        </w:rPr>
        <w:drawing>
          <wp:inline distT="0" distB="0" distL="0" distR="0">
            <wp:extent cx="5486400" cy="1869989"/>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7DF7" w:rsidRDefault="00EF7DF7" w:rsidP="00A13684">
      <w:pPr>
        <w:ind w:firstLine="720"/>
        <w:jc w:val="center"/>
        <w:rPr>
          <w:b/>
        </w:rPr>
      </w:pPr>
    </w:p>
    <w:p w:rsidR="00CE1DD2" w:rsidRDefault="00CE1DD2" w:rsidP="00A13684">
      <w:pPr>
        <w:ind w:firstLine="720"/>
        <w:jc w:val="center"/>
        <w:rPr>
          <w:b/>
        </w:rPr>
      </w:pPr>
    </w:p>
    <w:p w:rsidR="00E17FE8" w:rsidRDefault="00E17FE8" w:rsidP="00A13684">
      <w:pPr>
        <w:ind w:firstLine="720"/>
        <w:jc w:val="center"/>
        <w:rPr>
          <w:b/>
        </w:rPr>
      </w:pPr>
    </w:p>
    <w:p w:rsidR="00E17FE8" w:rsidRDefault="00E17FE8" w:rsidP="00A13684">
      <w:pPr>
        <w:ind w:firstLine="720"/>
        <w:jc w:val="center"/>
        <w:rPr>
          <w:b/>
        </w:rPr>
      </w:pPr>
    </w:p>
    <w:p w:rsidR="00E17FE8" w:rsidRDefault="00E17FE8" w:rsidP="00A13684">
      <w:pPr>
        <w:ind w:firstLine="720"/>
        <w:jc w:val="center"/>
        <w:rPr>
          <w:b/>
          <w:sz w:val="26"/>
          <w:szCs w:val="26"/>
        </w:rPr>
      </w:pPr>
    </w:p>
    <w:p w:rsidR="00A13684" w:rsidRPr="00614292" w:rsidRDefault="002622F8" w:rsidP="00A13684">
      <w:pPr>
        <w:ind w:firstLine="720"/>
        <w:jc w:val="center"/>
        <w:rPr>
          <w:b/>
          <w:sz w:val="26"/>
          <w:szCs w:val="26"/>
        </w:rPr>
      </w:pPr>
      <w:r w:rsidRPr="0010543A">
        <w:rPr>
          <w:b/>
          <w:sz w:val="26"/>
          <w:szCs w:val="26"/>
        </w:rPr>
        <w:t xml:space="preserve">Финансовые </w:t>
      </w:r>
      <w:r w:rsidR="00A13684" w:rsidRPr="0010543A">
        <w:rPr>
          <w:b/>
          <w:sz w:val="26"/>
          <w:szCs w:val="26"/>
        </w:rPr>
        <w:t>резул</w:t>
      </w:r>
      <w:r w:rsidR="00572219" w:rsidRPr="0010543A">
        <w:rPr>
          <w:b/>
          <w:sz w:val="26"/>
          <w:szCs w:val="26"/>
        </w:rPr>
        <w:t>ьтаты деятельности организаций</w:t>
      </w:r>
    </w:p>
    <w:p w:rsidR="007F6228" w:rsidRPr="008201A5" w:rsidRDefault="007F6228" w:rsidP="00A13684">
      <w:pPr>
        <w:ind w:firstLine="720"/>
        <w:jc w:val="center"/>
        <w:rPr>
          <w:b/>
        </w:rPr>
      </w:pPr>
    </w:p>
    <w:p w:rsidR="00FF4368" w:rsidRPr="0067771B" w:rsidRDefault="00FF4368" w:rsidP="00FF4368">
      <w:pPr>
        <w:ind w:firstLine="709"/>
        <w:jc w:val="both"/>
        <w:rPr>
          <w:sz w:val="26"/>
          <w:szCs w:val="26"/>
        </w:rPr>
      </w:pPr>
      <w:r w:rsidRPr="0067771B">
        <w:rPr>
          <w:sz w:val="26"/>
          <w:szCs w:val="26"/>
        </w:rPr>
        <w:t>Одним из показателей эффективности работы основных отраслей экономики является полученная предприятиями прибыль</w:t>
      </w:r>
      <w:r w:rsidR="002F70A4" w:rsidRPr="0067771B">
        <w:rPr>
          <w:sz w:val="26"/>
          <w:szCs w:val="26"/>
        </w:rPr>
        <w:t>.</w:t>
      </w:r>
    </w:p>
    <w:p w:rsidR="00BE3E27" w:rsidRPr="0067771B" w:rsidRDefault="003F1678" w:rsidP="00BE3E27">
      <w:pPr>
        <w:ind w:firstLine="720"/>
        <w:jc w:val="both"/>
        <w:rPr>
          <w:sz w:val="26"/>
          <w:szCs w:val="26"/>
        </w:rPr>
      </w:pPr>
      <w:r w:rsidRPr="0067771B">
        <w:rPr>
          <w:sz w:val="26"/>
          <w:szCs w:val="26"/>
        </w:rPr>
        <w:t xml:space="preserve">По состоянию </w:t>
      </w:r>
      <w:r w:rsidR="00BE3E27" w:rsidRPr="0067771B">
        <w:rPr>
          <w:sz w:val="26"/>
          <w:szCs w:val="26"/>
        </w:rPr>
        <w:t>на 01.01.201</w:t>
      </w:r>
      <w:r w:rsidR="0010543A">
        <w:rPr>
          <w:sz w:val="26"/>
          <w:szCs w:val="26"/>
        </w:rPr>
        <w:t>9</w:t>
      </w:r>
      <w:r w:rsidR="00BE3E27" w:rsidRPr="0067771B">
        <w:rPr>
          <w:sz w:val="26"/>
          <w:szCs w:val="26"/>
        </w:rPr>
        <w:t xml:space="preserve"> года на территории Советского района фактически осуществляют экономическую деятельность</w:t>
      </w:r>
      <w:r w:rsidR="00174433" w:rsidRPr="0067771B">
        <w:rPr>
          <w:sz w:val="26"/>
          <w:szCs w:val="26"/>
        </w:rPr>
        <w:t xml:space="preserve"> </w:t>
      </w:r>
      <w:r w:rsidR="0010543A">
        <w:rPr>
          <w:sz w:val="26"/>
          <w:szCs w:val="26"/>
        </w:rPr>
        <w:t>–</w:t>
      </w:r>
      <w:r w:rsidR="00174433" w:rsidRPr="0067771B">
        <w:rPr>
          <w:sz w:val="26"/>
          <w:szCs w:val="26"/>
        </w:rPr>
        <w:t xml:space="preserve"> </w:t>
      </w:r>
      <w:r w:rsidR="0010543A">
        <w:rPr>
          <w:sz w:val="26"/>
          <w:szCs w:val="26"/>
        </w:rPr>
        <w:t>9,8</w:t>
      </w:r>
      <w:r w:rsidR="00BE3E27" w:rsidRPr="0067771B">
        <w:rPr>
          <w:sz w:val="26"/>
          <w:szCs w:val="26"/>
        </w:rPr>
        <w:t xml:space="preserve"> тыс. </w:t>
      </w:r>
      <w:r w:rsidR="0038142A" w:rsidRPr="0067771B">
        <w:rPr>
          <w:sz w:val="26"/>
          <w:szCs w:val="26"/>
        </w:rPr>
        <w:t>организаций. Работают</w:t>
      </w:r>
      <w:r w:rsidR="0010543A">
        <w:rPr>
          <w:sz w:val="26"/>
          <w:szCs w:val="26"/>
        </w:rPr>
        <w:t xml:space="preserve"> </w:t>
      </w:r>
      <w:r w:rsidR="00593447" w:rsidRPr="0067771B">
        <w:rPr>
          <w:sz w:val="26"/>
          <w:szCs w:val="26"/>
        </w:rPr>
        <w:t>4,</w:t>
      </w:r>
      <w:r w:rsidR="0010543A">
        <w:rPr>
          <w:sz w:val="26"/>
          <w:szCs w:val="26"/>
        </w:rPr>
        <w:t>2</w:t>
      </w:r>
      <w:r w:rsidR="0038142A" w:rsidRPr="0067771B">
        <w:rPr>
          <w:sz w:val="26"/>
          <w:szCs w:val="26"/>
        </w:rPr>
        <w:t xml:space="preserve"> тыс.</w:t>
      </w:r>
      <w:r w:rsidR="00BE3E27" w:rsidRPr="0067771B">
        <w:rPr>
          <w:sz w:val="26"/>
          <w:szCs w:val="26"/>
        </w:rPr>
        <w:t xml:space="preserve"> предпринимателей. </w:t>
      </w:r>
    </w:p>
    <w:p w:rsidR="00A13684" w:rsidRDefault="000C5FF7" w:rsidP="00A13684">
      <w:pPr>
        <w:ind w:firstLine="709"/>
        <w:jc w:val="both"/>
      </w:pPr>
      <w:r w:rsidRPr="0067771B">
        <w:rPr>
          <w:sz w:val="26"/>
          <w:szCs w:val="26"/>
        </w:rPr>
        <w:t>В 201</w:t>
      </w:r>
      <w:r w:rsidR="005738A7">
        <w:rPr>
          <w:sz w:val="26"/>
          <w:szCs w:val="26"/>
        </w:rPr>
        <w:t>8</w:t>
      </w:r>
      <w:r w:rsidRPr="0067771B">
        <w:rPr>
          <w:sz w:val="26"/>
          <w:szCs w:val="26"/>
        </w:rPr>
        <w:t xml:space="preserve"> году с</w:t>
      </w:r>
      <w:r w:rsidR="00A13684" w:rsidRPr="0067771B">
        <w:rPr>
          <w:sz w:val="26"/>
          <w:szCs w:val="26"/>
        </w:rPr>
        <w:t>альдированный финансовый результат (прибыль минус убыток) по сопоставимому кругу крупных и средних организаций</w:t>
      </w:r>
      <w:r w:rsidR="00211666" w:rsidRPr="0067771B">
        <w:rPr>
          <w:sz w:val="26"/>
          <w:szCs w:val="26"/>
        </w:rPr>
        <w:t xml:space="preserve"> Советского</w:t>
      </w:r>
      <w:r w:rsidR="00A13684" w:rsidRPr="0067771B">
        <w:rPr>
          <w:sz w:val="26"/>
          <w:szCs w:val="26"/>
        </w:rPr>
        <w:t xml:space="preserve"> райо</w:t>
      </w:r>
      <w:r w:rsidR="00A3014D" w:rsidRPr="0067771B">
        <w:rPr>
          <w:sz w:val="26"/>
          <w:szCs w:val="26"/>
        </w:rPr>
        <w:t>на</w:t>
      </w:r>
      <w:r w:rsidR="00211666" w:rsidRPr="0067771B">
        <w:rPr>
          <w:sz w:val="26"/>
          <w:szCs w:val="26"/>
        </w:rPr>
        <w:t xml:space="preserve"> </w:t>
      </w:r>
      <w:r w:rsidRPr="0067771B">
        <w:rPr>
          <w:sz w:val="26"/>
          <w:szCs w:val="26"/>
        </w:rPr>
        <w:t xml:space="preserve">снизился на </w:t>
      </w:r>
      <w:r w:rsidR="005738A7">
        <w:rPr>
          <w:sz w:val="26"/>
          <w:szCs w:val="26"/>
        </w:rPr>
        <w:t>23,5</w:t>
      </w:r>
      <w:r w:rsidRPr="0067771B">
        <w:rPr>
          <w:sz w:val="26"/>
          <w:szCs w:val="26"/>
        </w:rPr>
        <w:t>% по отношению к 201</w:t>
      </w:r>
      <w:r w:rsidR="005738A7">
        <w:rPr>
          <w:sz w:val="26"/>
          <w:szCs w:val="26"/>
        </w:rPr>
        <w:t>7</w:t>
      </w:r>
      <w:r w:rsidRPr="0067771B">
        <w:rPr>
          <w:sz w:val="26"/>
          <w:szCs w:val="26"/>
        </w:rPr>
        <w:t xml:space="preserve"> году.</w:t>
      </w:r>
      <w:r>
        <w:t xml:space="preserve"> </w:t>
      </w:r>
    </w:p>
    <w:p w:rsidR="00F64752" w:rsidRDefault="00F64752" w:rsidP="00A13684">
      <w:pPr>
        <w:ind w:firstLine="709"/>
        <w:jc w:val="both"/>
      </w:pPr>
    </w:p>
    <w:p w:rsidR="00BC50EF" w:rsidRPr="00F64752" w:rsidRDefault="00BC50EF" w:rsidP="00F64752">
      <w:pPr>
        <w:ind w:firstLine="709"/>
        <w:jc w:val="center"/>
        <w:rPr>
          <w:b/>
        </w:rPr>
      </w:pPr>
      <w:r w:rsidRPr="00F64752">
        <w:rPr>
          <w:b/>
        </w:rPr>
        <w:t>Сальдированный финансовый результат (прибыль минус убыток)</w:t>
      </w:r>
      <w:r w:rsidR="00165610">
        <w:rPr>
          <w:b/>
        </w:rPr>
        <w:t xml:space="preserve"> крупных и средних организаций Советского района</w:t>
      </w:r>
      <w:r w:rsidR="00F64752" w:rsidRPr="00F64752">
        <w:rPr>
          <w:b/>
        </w:rPr>
        <w:t xml:space="preserve"> за 201</w:t>
      </w:r>
      <w:r w:rsidR="00EF416E">
        <w:rPr>
          <w:b/>
        </w:rPr>
        <w:t>4</w:t>
      </w:r>
      <w:r w:rsidR="00F64752" w:rsidRPr="00F64752">
        <w:rPr>
          <w:b/>
        </w:rPr>
        <w:t>-201</w:t>
      </w:r>
      <w:r w:rsidR="00EF416E">
        <w:rPr>
          <w:b/>
        </w:rPr>
        <w:t>8</w:t>
      </w:r>
      <w:r w:rsidR="00F64752" w:rsidRPr="00F64752">
        <w:rPr>
          <w:b/>
        </w:rPr>
        <w:t xml:space="preserve"> годы, млрд. руб</w:t>
      </w:r>
      <w:r w:rsidR="00F64752">
        <w:rPr>
          <w:b/>
        </w:rPr>
        <w:t>.</w:t>
      </w:r>
    </w:p>
    <w:p w:rsidR="00BC50EF" w:rsidRPr="00F64752" w:rsidRDefault="00BC50EF" w:rsidP="00F64752">
      <w:pPr>
        <w:ind w:firstLine="709"/>
        <w:jc w:val="center"/>
        <w:rPr>
          <w:b/>
        </w:rPr>
      </w:pPr>
    </w:p>
    <w:p w:rsidR="00BC50EF" w:rsidRDefault="00BC50EF" w:rsidP="00A13684">
      <w:pPr>
        <w:ind w:firstLine="709"/>
        <w:jc w:val="both"/>
      </w:pPr>
      <w:r>
        <w:rPr>
          <w:noProof/>
        </w:rPr>
        <w:drawing>
          <wp:inline distT="0" distB="0" distL="0" distR="0">
            <wp:extent cx="5593492" cy="1672281"/>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0383" w:rsidRPr="0067771B" w:rsidRDefault="00340383" w:rsidP="00A13684">
      <w:pPr>
        <w:ind w:firstLine="709"/>
        <w:jc w:val="both"/>
        <w:rPr>
          <w:sz w:val="26"/>
          <w:szCs w:val="26"/>
        </w:rPr>
      </w:pPr>
      <w:r w:rsidRPr="0067771B">
        <w:rPr>
          <w:sz w:val="26"/>
          <w:szCs w:val="26"/>
        </w:rPr>
        <w:t xml:space="preserve">По итогам работы крупных и средних организаций </w:t>
      </w:r>
      <w:r w:rsidR="00B74C3B" w:rsidRPr="0067771B">
        <w:rPr>
          <w:sz w:val="26"/>
          <w:szCs w:val="26"/>
        </w:rPr>
        <w:t xml:space="preserve">района за </w:t>
      </w:r>
      <w:r w:rsidRPr="0067771B">
        <w:rPr>
          <w:sz w:val="26"/>
          <w:szCs w:val="26"/>
        </w:rPr>
        <w:t>январь</w:t>
      </w:r>
      <w:r w:rsidR="002D4F37" w:rsidRPr="0067771B">
        <w:rPr>
          <w:sz w:val="26"/>
          <w:szCs w:val="26"/>
        </w:rPr>
        <w:t>-</w:t>
      </w:r>
      <w:r w:rsidR="00EF416E">
        <w:rPr>
          <w:sz w:val="26"/>
          <w:szCs w:val="26"/>
        </w:rPr>
        <w:t>август</w:t>
      </w:r>
      <w:r w:rsidRPr="0067771B">
        <w:rPr>
          <w:sz w:val="26"/>
          <w:szCs w:val="26"/>
        </w:rPr>
        <w:t xml:space="preserve"> 201</w:t>
      </w:r>
      <w:r w:rsidR="00EF416E">
        <w:rPr>
          <w:sz w:val="26"/>
          <w:szCs w:val="26"/>
        </w:rPr>
        <w:t>9</w:t>
      </w:r>
      <w:r w:rsidRPr="0067771B">
        <w:rPr>
          <w:sz w:val="26"/>
          <w:szCs w:val="26"/>
        </w:rPr>
        <w:t xml:space="preserve"> года </w:t>
      </w:r>
      <w:r w:rsidR="00EF416E">
        <w:rPr>
          <w:sz w:val="26"/>
          <w:szCs w:val="26"/>
        </w:rPr>
        <w:t>72,2</w:t>
      </w:r>
      <w:r w:rsidRPr="0067771B">
        <w:rPr>
          <w:sz w:val="26"/>
          <w:szCs w:val="26"/>
        </w:rPr>
        <w:t xml:space="preserve">% от количества обследованных организаций получили прибыль и </w:t>
      </w:r>
      <w:r w:rsidR="00EF416E">
        <w:rPr>
          <w:sz w:val="26"/>
          <w:szCs w:val="26"/>
        </w:rPr>
        <w:t>27,8</w:t>
      </w:r>
      <w:r w:rsidRPr="0067771B">
        <w:rPr>
          <w:sz w:val="26"/>
          <w:szCs w:val="26"/>
        </w:rPr>
        <w:t xml:space="preserve">% имели убыток. По городу Челябинску этот показатель составляет соответственно </w:t>
      </w:r>
      <w:r w:rsidR="00EF416E">
        <w:rPr>
          <w:sz w:val="26"/>
          <w:szCs w:val="26"/>
        </w:rPr>
        <w:t>72,5</w:t>
      </w:r>
      <w:r w:rsidRPr="0067771B">
        <w:rPr>
          <w:sz w:val="26"/>
          <w:szCs w:val="26"/>
        </w:rPr>
        <w:t xml:space="preserve">% и </w:t>
      </w:r>
      <w:r w:rsidR="00EF416E">
        <w:rPr>
          <w:sz w:val="26"/>
          <w:szCs w:val="26"/>
        </w:rPr>
        <w:t>27,5</w:t>
      </w:r>
      <w:r w:rsidRPr="0067771B">
        <w:rPr>
          <w:sz w:val="26"/>
          <w:szCs w:val="26"/>
        </w:rPr>
        <w:t xml:space="preserve">%. </w:t>
      </w:r>
    </w:p>
    <w:p w:rsidR="002D4F37" w:rsidRPr="0067771B" w:rsidRDefault="00340383" w:rsidP="00A13684">
      <w:pPr>
        <w:ind w:firstLine="720"/>
        <w:jc w:val="both"/>
        <w:rPr>
          <w:sz w:val="26"/>
          <w:szCs w:val="26"/>
        </w:rPr>
      </w:pPr>
      <w:r w:rsidRPr="0067771B">
        <w:rPr>
          <w:sz w:val="26"/>
          <w:szCs w:val="26"/>
        </w:rPr>
        <w:t xml:space="preserve">Сальдированный финансовый результат организаций Советского района за </w:t>
      </w:r>
      <w:r w:rsidR="00F51293" w:rsidRPr="0067771B">
        <w:rPr>
          <w:sz w:val="26"/>
          <w:szCs w:val="26"/>
        </w:rPr>
        <w:t xml:space="preserve">                       </w:t>
      </w:r>
      <w:r w:rsidR="00EF416E">
        <w:rPr>
          <w:sz w:val="26"/>
          <w:szCs w:val="26"/>
        </w:rPr>
        <w:t>8</w:t>
      </w:r>
      <w:r w:rsidR="00F51293" w:rsidRPr="0067771B">
        <w:rPr>
          <w:sz w:val="26"/>
          <w:szCs w:val="26"/>
        </w:rPr>
        <w:t xml:space="preserve"> месяцев</w:t>
      </w:r>
      <w:r w:rsidRPr="0067771B">
        <w:rPr>
          <w:sz w:val="26"/>
          <w:szCs w:val="26"/>
        </w:rPr>
        <w:t xml:space="preserve"> </w:t>
      </w:r>
      <w:r w:rsidR="00930A23" w:rsidRPr="0067771B">
        <w:rPr>
          <w:sz w:val="26"/>
          <w:szCs w:val="26"/>
        </w:rPr>
        <w:t>текущего</w:t>
      </w:r>
      <w:r w:rsidRPr="0067771B">
        <w:rPr>
          <w:sz w:val="26"/>
          <w:szCs w:val="26"/>
        </w:rPr>
        <w:t xml:space="preserve"> года составил </w:t>
      </w:r>
      <w:r w:rsidR="00EF416E">
        <w:rPr>
          <w:sz w:val="26"/>
          <w:szCs w:val="26"/>
        </w:rPr>
        <w:t>1,</w:t>
      </w:r>
      <w:r w:rsidR="00673A6D">
        <w:rPr>
          <w:sz w:val="26"/>
          <w:szCs w:val="26"/>
        </w:rPr>
        <w:t>4</w:t>
      </w:r>
      <w:r w:rsidR="002D4F37" w:rsidRPr="0067771B">
        <w:rPr>
          <w:sz w:val="26"/>
          <w:szCs w:val="26"/>
        </w:rPr>
        <w:t xml:space="preserve"> </w:t>
      </w:r>
      <w:r w:rsidR="003A073D" w:rsidRPr="0067771B">
        <w:rPr>
          <w:sz w:val="26"/>
          <w:szCs w:val="26"/>
        </w:rPr>
        <w:t>мл</w:t>
      </w:r>
      <w:r w:rsidR="00673A6D">
        <w:rPr>
          <w:sz w:val="26"/>
          <w:szCs w:val="26"/>
        </w:rPr>
        <w:t>рд</w:t>
      </w:r>
      <w:r w:rsidR="002D4F37" w:rsidRPr="0067771B">
        <w:rPr>
          <w:sz w:val="26"/>
          <w:szCs w:val="26"/>
        </w:rPr>
        <w:t xml:space="preserve">. рублей, </w:t>
      </w:r>
      <w:r w:rsidR="00EF416E">
        <w:rPr>
          <w:sz w:val="26"/>
          <w:szCs w:val="26"/>
        </w:rPr>
        <w:t>увеличение</w:t>
      </w:r>
      <w:r w:rsidR="002D4F37" w:rsidRPr="0067771B">
        <w:rPr>
          <w:sz w:val="26"/>
          <w:szCs w:val="26"/>
        </w:rPr>
        <w:t xml:space="preserve"> </w:t>
      </w:r>
      <w:r w:rsidR="00EF416E">
        <w:rPr>
          <w:sz w:val="26"/>
          <w:szCs w:val="26"/>
        </w:rPr>
        <w:t>в 4,2 раза</w:t>
      </w:r>
      <w:r w:rsidR="008B5AD3">
        <w:rPr>
          <w:sz w:val="26"/>
          <w:szCs w:val="26"/>
        </w:rPr>
        <w:t xml:space="preserve"> к</w:t>
      </w:r>
      <w:r w:rsidR="00EF416E">
        <w:rPr>
          <w:sz w:val="26"/>
          <w:szCs w:val="26"/>
        </w:rPr>
        <w:t xml:space="preserve">  аналогичному </w:t>
      </w:r>
      <w:r w:rsidR="002D4F37" w:rsidRPr="0067771B">
        <w:rPr>
          <w:sz w:val="26"/>
          <w:szCs w:val="26"/>
        </w:rPr>
        <w:t>периоду прошлого года.</w:t>
      </w:r>
    </w:p>
    <w:p w:rsidR="00A13684" w:rsidRPr="0067771B" w:rsidRDefault="002D4F37" w:rsidP="00A13684">
      <w:pPr>
        <w:ind w:firstLine="720"/>
        <w:jc w:val="both"/>
        <w:rPr>
          <w:sz w:val="26"/>
          <w:szCs w:val="26"/>
        </w:rPr>
      </w:pPr>
      <w:r w:rsidRPr="0067771B">
        <w:rPr>
          <w:sz w:val="26"/>
          <w:szCs w:val="26"/>
        </w:rPr>
        <w:t xml:space="preserve">Кредиторская задолженность крупных и средних организаций района насчитывает </w:t>
      </w:r>
      <w:r w:rsidR="00EF416E">
        <w:rPr>
          <w:sz w:val="26"/>
          <w:szCs w:val="26"/>
        </w:rPr>
        <w:t>26,7</w:t>
      </w:r>
      <w:r w:rsidRPr="0067771B">
        <w:rPr>
          <w:sz w:val="26"/>
          <w:szCs w:val="26"/>
        </w:rPr>
        <w:t xml:space="preserve"> млрд. рублей.</w:t>
      </w:r>
      <w:r w:rsidR="002064B9" w:rsidRPr="0067771B">
        <w:rPr>
          <w:sz w:val="26"/>
          <w:szCs w:val="26"/>
        </w:rPr>
        <w:t xml:space="preserve"> Наибольшую ее часть составила задолженность поставщикам и подрядчикам за товары, работы и услуги</w:t>
      </w:r>
      <w:r w:rsidR="00165610" w:rsidRPr="0067771B">
        <w:rPr>
          <w:sz w:val="26"/>
          <w:szCs w:val="26"/>
        </w:rPr>
        <w:t xml:space="preserve"> </w:t>
      </w:r>
      <w:r w:rsidR="00EF416E">
        <w:rPr>
          <w:sz w:val="26"/>
          <w:szCs w:val="26"/>
        </w:rPr>
        <w:t>–</w:t>
      </w:r>
      <w:r w:rsidR="00165610" w:rsidRPr="0067771B">
        <w:rPr>
          <w:sz w:val="26"/>
          <w:szCs w:val="26"/>
        </w:rPr>
        <w:t xml:space="preserve"> </w:t>
      </w:r>
      <w:r w:rsidR="00EF416E">
        <w:rPr>
          <w:sz w:val="26"/>
          <w:szCs w:val="26"/>
        </w:rPr>
        <w:t>72,3</w:t>
      </w:r>
      <w:r w:rsidR="002064B9" w:rsidRPr="0067771B">
        <w:rPr>
          <w:sz w:val="26"/>
          <w:szCs w:val="26"/>
        </w:rPr>
        <w:t>% к общему объему кредиторской задолженности (по городу</w:t>
      </w:r>
      <w:r w:rsidR="00165610" w:rsidRPr="0067771B">
        <w:rPr>
          <w:sz w:val="26"/>
          <w:szCs w:val="26"/>
        </w:rPr>
        <w:t xml:space="preserve"> - </w:t>
      </w:r>
      <w:r w:rsidR="00F01FF9" w:rsidRPr="0067771B">
        <w:rPr>
          <w:sz w:val="26"/>
          <w:szCs w:val="26"/>
        </w:rPr>
        <w:t>51,8</w:t>
      </w:r>
      <w:r w:rsidR="002064B9" w:rsidRPr="0067771B">
        <w:rPr>
          <w:sz w:val="26"/>
          <w:szCs w:val="26"/>
        </w:rPr>
        <w:t>%).</w:t>
      </w:r>
    </w:p>
    <w:p w:rsidR="002064B9" w:rsidRPr="0067771B" w:rsidRDefault="002064B9" w:rsidP="00A13684">
      <w:pPr>
        <w:ind w:firstLine="720"/>
        <w:jc w:val="both"/>
        <w:rPr>
          <w:sz w:val="26"/>
          <w:szCs w:val="26"/>
        </w:rPr>
      </w:pPr>
      <w:r w:rsidRPr="0067771B">
        <w:rPr>
          <w:sz w:val="26"/>
          <w:szCs w:val="26"/>
        </w:rPr>
        <w:t xml:space="preserve">Дебиторская задолженность организаций Советского района составила                     </w:t>
      </w:r>
      <w:r w:rsidR="00EF416E">
        <w:rPr>
          <w:sz w:val="26"/>
          <w:szCs w:val="26"/>
        </w:rPr>
        <w:t>18,3</w:t>
      </w:r>
      <w:r w:rsidRPr="0067771B">
        <w:rPr>
          <w:sz w:val="26"/>
          <w:szCs w:val="26"/>
        </w:rPr>
        <w:t xml:space="preserve"> млрд. рублей, </w:t>
      </w:r>
      <w:r w:rsidR="00162189" w:rsidRPr="0067771B">
        <w:rPr>
          <w:sz w:val="26"/>
          <w:szCs w:val="26"/>
        </w:rPr>
        <w:t>наибольшая</w:t>
      </w:r>
      <w:r w:rsidRPr="0067771B">
        <w:rPr>
          <w:sz w:val="26"/>
          <w:szCs w:val="26"/>
        </w:rPr>
        <w:t xml:space="preserve"> доля</w:t>
      </w:r>
      <w:r w:rsidR="0066139C" w:rsidRPr="0067771B">
        <w:rPr>
          <w:sz w:val="26"/>
          <w:szCs w:val="26"/>
        </w:rPr>
        <w:t xml:space="preserve">, которой </w:t>
      </w:r>
      <w:r w:rsidRPr="0067771B">
        <w:rPr>
          <w:sz w:val="26"/>
          <w:szCs w:val="26"/>
        </w:rPr>
        <w:t>приходится на задолженность покупателей и заказчиков за товары, работы и услуги</w:t>
      </w:r>
      <w:r w:rsidR="00165610" w:rsidRPr="0067771B">
        <w:rPr>
          <w:sz w:val="26"/>
          <w:szCs w:val="26"/>
        </w:rPr>
        <w:t xml:space="preserve"> </w:t>
      </w:r>
      <w:r w:rsidR="00673A6D">
        <w:rPr>
          <w:sz w:val="26"/>
          <w:szCs w:val="26"/>
        </w:rPr>
        <w:t>–</w:t>
      </w:r>
      <w:r w:rsidR="00165610" w:rsidRPr="0067771B">
        <w:rPr>
          <w:sz w:val="26"/>
          <w:szCs w:val="26"/>
        </w:rPr>
        <w:t xml:space="preserve"> </w:t>
      </w:r>
      <w:r w:rsidR="00673A6D">
        <w:rPr>
          <w:sz w:val="26"/>
          <w:szCs w:val="26"/>
        </w:rPr>
        <w:t>77,5</w:t>
      </w:r>
      <w:r w:rsidRPr="0067771B">
        <w:rPr>
          <w:sz w:val="26"/>
          <w:szCs w:val="26"/>
        </w:rPr>
        <w:t xml:space="preserve">% (по городу </w:t>
      </w:r>
      <w:r w:rsidR="00673A6D">
        <w:rPr>
          <w:sz w:val="26"/>
          <w:szCs w:val="26"/>
        </w:rPr>
        <w:t>–</w:t>
      </w:r>
      <w:r w:rsidRPr="0067771B">
        <w:rPr>
          <w:sz w:val="26"/>
          <w:szCs w:val="26"/>
        </w:rPr>
        <w:t xml:space="preserve"> </w:t>
      </w:r>
      <w:r w:rsidR="00673A6D">
        <w:rPr>
          <w:sz w:val="26"/>
          <w:szCs w:val="26"/>
        </w:rPr>
        <w:t>61,7</w:t>
      </w:r>
      <w:r w:rsidRPr="0067771B">
        <w:rPr>
          <w:sz w:val="26"/>
          <w:szCs w:val="26"/>
        </w:rPr>
        <w:t>%).</w:t>
      </w:r>
    </w:p>
    <w:p w:rsidR="003F09DC" w:rsidRDefault="003F09DC" w:rsidP="00A13684">
      <w:pPr>
        <w:ind w:firstLine="720"/>
        <w:jc w:val="both"/>
      </w:pPr>
    </w:p>
    <w:p w:rsidR="003F09DC" w:rsidRDefault="003F09DC" w:rsidP="00A13684">
      <w:pPr>
        <w:ind w:firstLine="720"/>
        <w:jc w:val="both"/>
      </w:pPr>
    </w:p>
    <w:p w:rsidR="003F09DC" w:rsidRPr="00614292" w:rsidRDefault="003F09DC" w:rsidP="003F09DC">
      <w:pPr>
        <w:ind w:firstLine="720"/>
        <w:jc w:val="center"/>
        <w:rPr>
          <w:b/>
          <w:sz w:val="26"/>
          <w:szCs w:val="26"/>
        </w:rPr>
      </w:pPr>
      <w:r w:rsidRPr="00614292">
        <w:rPr>
          <w:b/>
          <w:sz w:val="26"/>
          <w:szCs w:val="26"/>
        </w:rPr>
        <w:t>Бюджетная политика</w:t>
      </w:r>
    </w:p>
    <w:p w:rsidR="003F09DC" w:rsidRDefault="003F09DC" w:rsidP="003F09DC">
      <w:pPr>
        <w:ind w:firstLine="720"/>
        <w:jc w:val="center"/>
        <w:rPr>
          <w:b/>
        </w:rPr>
      </w:pPr>
    </w:p>
    <w:p w:rsidR="003F09DC" w:rsidRPr="00614292" w:rsidRDefault="00A54459" w:rsidP="00A13684">
      <w:pPr>
        <w:ind w:firstLine="720"/>
        <w:jc w:val="both"/>
        <w:rPr>
          <w:sz w:val="26"/>
          <w:szCs w:val="26"/>
        </w:rPr>
      </w:pPr>
      <w:r w:rsidRPr="00614292">
        <w:rPr>
          <w:sz w:val="26"/>
          <w:szCs w:val="26"/>
        </w:rPr>
        <w:t>Главным финансовым инструментом для достижения стабильности социально-экономического развития района и показателей эффективности является бюджет Советского района.</w:t>
      </w:r>
    </w:p>
    <w:p w:rsidR="003079DA" w:rsidRPr="00614292" w:rsidRDefault="003079DA" w:rsidP="00A13684">
      <w:pPr>
        <w:ind w:firstLine="720"/>
        <w:jc w:val="both"/>
        <w:rPr>
          <w:sz w:val="26"/>
          <w:szCs w:val="26"/>
        </w:rPr>
      </w:pPr>
      <w:r w:rsidRPr="00614292">
        <w:rPr>
          <w:sz w:val="26"/>
          <w:szCs w:val="26"/>
        </w:rPr>
        <w:t>Структура поступлений по доходам на 2020-2022 годы остается прежней: закрепленные доходные источники в форме отчислений от местных налогов и межбюджетные трансферты в виде дотаций на выравнивание бюджетной обеспеченности за счет средств областного бюджета и бюджета города Челябинска.</w:t>
      </w:r>
    </w:p>
    <w:p w:rsidR="00E605E2" w:rsidRPr="00614292" w:rsidRDefault="00E605E2" w:rsidP="00A13684">
      <w:pPr>
        <w:ind w:firstLine="720"/>
        <w:jc w:val="both"/>
        <w:rPr>
          <w:sz w:val="26"/>
          <w:szCs w:val="26"/>
        </w:rPr>
      </w:pPr>
      <w:r w:rsidRPr="00614292">
        <w:rPr>
          <w:sz w:val="26"/>
          <w:szCs w:val="26"/>
        </w:rPr>
        <w:lastRenderedPageBreak/>
        <w:t>Налоговые доходы зачисляются в бюджет района по единым нормативам, установленным для зачисления соответствующих налоговых доходов в бюджеты внутригородских районов города Челябинска.</w:t>
      </w:r>
    </w:p>
    <w:p w:rsidR="00E605E2" w:rsidRPr="00614292" w:rsidRDefault="00E605E2" w:rsidP="00A13684">
      <w:pPr>
        <w:ind w:firstLine="720"/>
        <w:jc w:val="both"/>
        <w:rPr>
          <w:sz w:val="26"/>
          <w:szCs w:val="26"/>
        </w:rPr>
      </w:pPr>
      <w:r w:rsidRPr="00614292">
        <w:rPr>
          <w:sz w:val="26"/>
          <w:szCs w:val="26"/>
        </w:rPr>
        <w:t xml:space="preserve">В соответствии с решением Челябинской городской Думы от 23.12.2014 </w:t>
      </w:r>
      <w:r w:rsidR="005A1C46" w:rsidRPr="00614292">
        <w:rPr>
          <w:sz w:val="26"/>
          <w:szCs w:val="26"/>
        </w:rPr>
        <w:t xml:space="preserve">         </w:t>
      </w:r>
      <w:r w:rsidRPr="00614292">
        <w:rPr>
          <w:sz w:val="26"/>
          <w:szCs w:val="26"/>
        </w:rPr>
        <w:t>№ 4/4 «Об утверждении Положения о межбюджетных отношениях в городе Челябинске» в бюджеты внутригородских районов предусмотрены отчисления:</w:t>
      </w:r>
    </w:p>
    <w:p w:rsidR="00E605E2" w:rsidRPr="00614292" w:rsidRDefault="00E605E2" w:rsidP="00A13684">
      <w:pPr>
        <w:ind w:firstLine="720"/>
        <w:jc w:val="both"/>
        <w:rPr>
          <w:sz w:val="26"/>
          <w:szCs w:val="26"/>
        </w:rPr>
      </w:pPr>
      <w:r w:rsidRPr="00614292">
        <w:rPr>
          <w:sz w:val="26"/>
          <w:szCs w:val="26"/>
        </w:rPr>
        <w:t>- налог с физических лиц – 10%;</w:t>
      </w:r>
    </w:p>
    <w:p w:rsidR="00E605E2" w:rsidRPr="00614292" w:rsidRDefault="00E605E2" w:rsidP="00A13684">
      <w:pPr>
        <w:ind w:firstLine="720"/>
        <w:jc w:val="both"/>
        <w:rPr>
          <w:sz w:val="26"/>
          <w:szCs w:val="26"/>
        </w:rPr>
      </w:pPr>
      <w:r w:rsidRPr="00614292">
        <w:rPr>
          <w:sz w:val="26"/>
          <w:szCs w:val="26"/>
        </w:rPr>
        <w:t>- налог, взимаемый с применением патентной системы налогообложения – 100%.</w:t>
      </w:r>
    </w:p>
    <w:p w:rsidR="00E605E2" w:rsidRPr="00614292" w:rsidRDefault="00E605E2" w:rsidP="00A13684">
      <w:pPr>
        <w:ind w:firstLine="720"/>
        <w:jc w:val="both"/>
        <w:rPr>
          <w:sz w:val="26"/>
          <w:szCs w:val="26"/>
        </w:rPr>
      </w:pPr>
      <w:r w:rsidRPr="00614292">
        <w:rPr>
          <w:sz w:val="26"/>
          <w:szCs w:val="26"/>
        </w:rPr>
        <w:t>- с 01.01.2020 года норматив отчислений по земельному налогу план</w:t>
      </w:r>
      <w:r w:rsidR="009A6DE0" w:rsidRPr="00614292">
        <w:rPr>
          <w:sz w:val="26"/>
          <w:szCs w:val="26"/>
        </w:rPr>
        <w:t>ируется увеличить с 3% до 30% (</w:t>
      </w:r>
      <w:r w:rsidRPr="00614292">
        <w:rPr>
          <w:sz w:val="26"/>
          <w:szCs w:val="26"/>
        </w:rPr>
        <w:t xml:space="preserve">проект решения Челябинской городской Думы </w:t>
      </w:r>
      <w:r w:rsidR="005A1C46" w:rsidRPr="00614292">
        <w:rPr>
          <w:sz w:val="26"/>
          <w:szCs w:val="26"/>
        </w:rPr>
        <w:t xml:space="preserve">                </w:t>
      </w:r>
      <w:r w:rsidRPr="00614292">
        <w:rPr>
          <w:sz w:val="26"/>
          <w:szCs w:val="26"/>
        </w:rPr>
        <w:t xml:space="preserve">«О внесении изменений в решение Челябинской городской Думы от 23.12.2014 </w:t>
      </w:r>
      <w:r w:rsidR="005A1C46" w:rsidRPr="00614292">
        <w:rPr>
          <w:sz w:val="26"/>
          <w:szCs w:val="26"/>
        </w:rPr>
        <w:t xml:space="preserve">        </w:t>
      </w:r>
      <w:r w:rsidRPr="00614292">
        <w:rPr>
          <w:sz w:val="26"/>
          <w:szCs w:val="26"/>
        </w:rPr>
        <w:t>№ 4/4</w:t>
      </w:r>
      <w:r w:rsidR="009A6DE0" w:rsidRPr="00614292">
        <w:rPr>
          <w:sz w:val="26"/>
          <w:szCs w:val="26"/>
        </w:rPr>
        <w:t>»).</w:t>
      </w:r>
    </w:p>
    <w:p w:rsidR="005A1C46" w:rsidRDefault="005A1C46" w:rsidP="00523A7B">
      <w:pPr>
        <w:ind w:firstLine="720"/>
        <w:jc w:val="center"/>
        <w:rPr>
          <w:b/>
        </w:rPr>
      </w:pPr>
    </w:p>
    <w:p w:rsidR="003F09DC" w:rsidRDefault="009A6DE0" w:rsidP="00523A7B">
      <w:pPr>
        <w:ind w:firstLine="720"/>
        <w:jc w:val="center"/>
        <w:rPr>
          <w:b/>
        </w:rPr>
      </w:pPr>
      <w:r>
        <w:rPr>
          <w:b/>
        </w:rPr>
        <w:t>Бюджет Советского района города Челябинска, млн. рублей</w:t>
      </w:r>
    </w:p>
    <w:p w:rsidR="00F37538" w:rsidRDefault="00F37538" w:rsidP="00523A7B">
      <w:pPr>
        <w:ind w:firstLine="720"/>
        <w:jc w:val="center"/>
      </w:pPr>
    </w:p>
    <w:p w:rsidR="003F09DC" w:rsidRDefault="009A6DE0" w:rsidP="00A13684">
      <w:pPr>
        <w:ind w:firstLine="720"/>
        <w:jc w:val="both"/>
      </w:pPr>
      <w:r>
        <w:rPr>
          <w:noProof/>
        </w:rPr>
        <w:drawing>
          <wp:inline distT="0" distB="0" distL="0" distR="0">
            <wp:extent cx="5544065" cy="2372497"/>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3374" w:rsidRPr="005A1C46" w:rsidRDefault="007F3374" w:rsidP="00A13684">
      <w:pPr>
        <w:ind w:firstLine="720"/>
        <w:jc w:val="both"/>
        <w:rPr>
          <w:sz w:val="26"/>
          <w:szCs w:val="26"/>
        </w:rPr>
      </w:pPr>
      <w:r w:rsidRPr="005A1C46">
        <w:rPr>
          <w:sz w:val="26"/>
          <w:szCs w:val="26"/>
        </w:rPr>
        <w:t>Дефицит бюджета Советского района по отчету за 9 месяцев 2019 года и по ожидаемой оценке исполнения 2019 года будет покрыт бюджетными остатками на начало года.</w:t>
      </w:r>
    </w:p>
    <w:p w:rsidR="003F09DC" w:rsidRPr="005A1C46" w:rsidRDefault="00D221C2" w:rsidP="00A13684">
      <w:pPr>
        <w:ind w:firstLine="720"/>
        <w:jc w:val="both"/>
        <w:rPr>
          <w:sz w:val="26"/>
          <w:szCs w:val="26"/>
        </w:rPr>
      </w:pPr>
      <w:r w:rsidRPr="005A1C46">
        <w:rPr>
          <w:sz w:val="26"/>
          <w:szCs w:val="26"/>
        </w:rPr>
        <w:t xml:space="preserve">Налоговые доходы районного бюджета на 2020 год прогнозируются в сумме 93,0 млн. рублей, на 2021 год </w:t>
      </w:r>
      <w:r w:rsidR="005A1C46">
        <w:rPr>
          <w:sz w:val="26"/>
          <w:szCs w:val="26"/>
        </w:rPr>
        <w:t>-</w:t>
      </w:r>
      <w:r w:rsidRPr="005A1C46">
        <w:rPr>
          <w:sz w:val="26"/>
          <w:szCs w:val="26"/>
        </w:rPr>
        <w:t xml:space="preserve"> 94,7 млн. рублей и на 2022 год в сумме 96,3 млн.</w:t>
      </w:r>
      <w:r>
        <w:t xml:space="preserve"> </w:t>
      </w:r>
      <w:r w:rsidRPr="005A1C46">
        <w:rPr>
          <w:sz w:val="26"/>
          <w:szCs w:val="26"/>
        </w:rPr>
        <w:t xml:space="preserve">рублей. </w:t>
      </w:r>
      <w:r w:rsidR="00125767" w:rsidRPr="005A1C46">
        <w:rPr>
          <w:sz w:val="26"/>
          <w:szCs w:val="26"/>
        </w:rPr>
        <w:t>Основная часть прогнозируемых доходов будет обеспечена поступлениями по земельному налогу</w:t>
      </w:r>
      <w:r w:rsidR="00F3059E">
        <w:rPr>
          <w:sz w:val="26"/>
          <w:szCs w:val="26"/>
        </w:rPr>
        <w:t xml:space="preserve"> (82</w:t>
      </w:r>
      <w:r w:rsidR="002D78F9" w:rsidRPr="005A1C46">
        <w:rPr>
          <w:sz w:val="26"/>
          <w:szCs w:val="26"/>
        </w:rPr>
        <w:t>%)</w:t>
      </w:r>
      <w:r w:rsidR="00125767" w:rsidRPr="005A1C46">
        <w:rPr>
          <w:sz w:val="26"/>
          <w:szCs w:val="26"/>
        </w:rPr>
        <w:t>.</w:t>
      </w:r>
    </w:p>
    <w:p w:rsidR="00125767" w:rsidRPr="005A1C46" w:rsidRDefault="00125767" w:rsidP="00A13684">
      <w:pPr>
        <w:ind w:firstLine="720"/>
        <w:jc w:val="both"/>
        <w:rPr>
          <w:sz w:val="26"/>
          <w:szCs w:val="26"/>
        </w:rPr>
      </w:pPr>
      <w:r w:rsidRPr="005A1C46">
        <w:rPr>
          <w:sz w:val="26"/>
          <w:szCs w:val="26"/>
        </w:rPr>
        <w:t xml:space="preserve">Безвозмездные поступления в виде дотаций бюджетам внутригородских районов на выравнивание бюджетной обеспеченности на 2020-2022 годы </w:t>
      </w:r>
      <w:r w:rsidR="002D78F9" w:rsidRPr="005A1C46">
        <w:rPr>
          <w:sz w:val="26"/>
          <w:szCs w:val="26"/>
        </w:rPr>
        <w:t>запланированы</w:t>
      </w:r>
      <w:r w:rsidRPr="005A1C46">
        <w:rPr>
          <w:sz w:val="26"/>
          <w:szCs w:val="26"/>
        </w:rPr>
        <w:t xml:space="preserve"> в размере </w:t>
      </w:r>
      <w:r w:rsidR="00923574">
        <w:rPr>
          <w:sz w:val="26"/>
          <w:szCs w:val="26"/>
        </w:rPr>
        <w:t>32,2-35,3</w:t>
      </w:r>
      <w:r w:rsidRPr="005A1C46">
        <w:rPr>
          <w:sz w:val="26"/>
          <w:szCs w:val="26"/>
        </w:rPr>
        <w:t xml:space="preserve"> млн. рублей</w:t>
      </w:r>
      <w:r w:rsidR="00923574">
        <w:rPr>
          <w:sz w:val="26"/>
          <w:szCs w:val="26"/>
        </w:rPr>
        <w:t xml:space="preserve"> (ежегодно)</w:t>
      </w:r>
      <w:r w:rsidRPr="005A1C46">
        <w:rPr>
          <w:sz w:val="26"/>
          <w:szCs w:val="26"/>
        </w:rPr>
        <w:t>.</w:t>
      </w:r>
      <w:r w:rsidR="00F3059E">
        <w:rPr>
          <w:sz w:val="26"/>
          <w:szCs w:val="26"/>
        </w:rPr>
        <w:t xml:space="preserve"> </w:t>
      </w:r>
    </w:p>
    <w:p w:rsidR="00125767" w:rsidRDefault="00125767"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E17FE8" w:rsidRDefault="00E17FE8" w:rsidP="00125767">
      <w:pPr>
        <w:ind w:firstLine="720"/>
        <w:jc w:val="center"/>
        <w:rPr>
          <w:b/>
        </w:rPr>
      </w:pPr>
    </w:p>
    <w:p w:rsidR="00125767" w:rsidRDefault="00125767" w:rsidP="00125767">
      <w:pPr>
        <w:ind w:firstLine="720"/>
        <w:jc w:val="center"/>
        <w:rPr>
          <w:b/>
        </w:rPr>
      </w:pPr>
      <w:r w:rsidRPr="00125767">
        <w:rPr>
          <w:b/>
        </w:rPr>
        <w:lastRenderedPageBreak/>
        <w:t>Доля налоговых и неналоговых поступлений в бюджет Советского района</w:t>
      </w:r>
    </w:p>
    <w:p w:rsidR="00125767" w:rsidRPr="00125767" w:rsidRDefault="00125767" w:rsidP="00125767">
      <w:pPr>
        <w:ind w:firstLine="720"/>
        <w:jc w:val="center"/>
        <w:rPr>
          <w:b/>
        </w:rPr>
      </w:pPr>
      <w:r w:rsidRPr="00125767">
        <w:rPr>
          <w:b/>
        </w:rPr>
        <w:t xml:space="preserve"> на 2020-2022 годы</w:t>
      </w:r>
    </w:p>
    <w:p w:rsidR="003F09DC" w:rsidRDefault="00125767" w:rsidP="00A13684">
      <w:pPr>
        <w:ind w:firstLine="720"/>
        <w:jc w:val="both"/>
      </w:pPr>
      <w:r>
        <w:rPr>
          <w:noProof/>
        </w:rPr>
        <w:drawing>
          <wp:inline distT="0" distB="0" distL="0" distR="0">
            <wp:extent cx="5475588" cy="1647567"/>
            <wp:effectExtent l="1905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D78F9" w:rsidRPr="005A1C46" w:rsidRDefault="002D78F9" w:rsidP="002D78F9">
      <w:pPr>
        <w:ind w:firstLine="709"/>
        <w:jc w:val="both"/>
        <w:rPr>
          <w:sz w:val="26"/>
          <w:szCs w:val="26"/>
        </w:rPr>
      </w:pPr>
      <w:r w:rsidRPr="005A1C46">
        <w:rPr>
          <w:sz w:val="26"/>
          <w:szCs w:val="26"/>
        </w:rPr>
        <w:t xml:space="preserve">Расходование бюджетных средств </w:t>
      </w:r>
      <w:r w:rsidR="004A1DF9" w:rsidRPr="005A1C46">
        <w:rPr>
          <w:sz w:val="26"/>
          <w:szCs w:val="26"/>
        </w:rPr>
        <w:t>запланированы в рамках действующей муниципальной программы «Повышение уровня и качества жизни населения Советского района города Челябинска на 2019-2021 годы»:</w:t>
      </w:r>
    </w:p>
    <w:p w:rsidR="004A1DF9" w:rsidRPr="005A1C46" w:rsidRDefault="004A1DF9" w:rsidP="002D78F9">
      <w:pPr>
        <w:ind w:firstLine="709"/>
        <w:jc w:val="both"/>
        <w:rPr>
          <w:sz w:val="26"/>
          <w:szCs w:val="26"/>
        </w:rPr>
      </w:pPr>
      <w:r w:rsidRPr="005A1C46">
        <w:rPr>
          <w:sz w:val="26"/>
          <w:szCs w:val="26"/>
        </w:rPr>
        <w:t>- на финансовое обеспечение деятельности органов местного самоуправления;</w:t>
      </w:r>
    </w:p>
    <w:p w:rsidR="004A1DF9" w:rsidRPr="005A1C46" w:rsidRDefault="004A1DF9" w:rsidP="002D78F9">
      <w:pPr>
        <w:ind w:firstLine="709"/>
        <w:jc w:val="both"/>
        <w:rPr>
          <w:sz w:val="26"/>
          <w:szCs w:val="26"/>
        </w:rPr>
      </w:pPr>
      <w:r w:rsidRPr="005A1C46">
        <w:rPr>
          <w:sz w:val="26"/>
          <w:szCs w:val="26"/>
        </w:rPr>
        <w:t>- осуществление мероприятий по благоустройству территории района;</w:t>
      </w:r>
    </w:p>
    <w:p w:rsidR="004A1DF9" w:rsidRPr="005A1C46" w:rsidRDefault="004A1DF9" w:rsidP="002D78F9">
      <w:pPr>
        <w:ind w:firstLine="709"/>
        <w:jc w:val="both"/>
        <w:rPr>
          <w:sz w:val="26"/>
          <w:szCs w:val="26"/>
        </w:rPr>
      </w:pPr>
      <w:r w:rsidRPr="005A1C46">
        <w:rPr>
          <w:sz w:val="26"/>
          <w:szCs w:val="26"/>
        </w:rPr>
        <w:t>- проведение мероприятий в сфере культуры, молодежной политики, физической культуры и спорта;</w:t>
      </w:r>
    </w:p>
    <w:p w:rsidR="004A1DF9" w:rsidRPr="005A1C46" w:rsidRDefault="004A1DF9" w:rsidP="002D78F9">
      <w:pPr>
        <w:ind w:firstLine="709"/>
        <w:jc w:val="both"/>
        <w:rPr>
          <w:sz w:val="26"/>
          <w:szCs w:val="26"/>
        </w:rPr>
      </w:pPr>
      <w:r w:rsidRPr="005A1C46">
        <w:rPr>
          <w:sz w:val="26"/>
          <w:szCs w:val="26"/>
        </w:rPr>
        <w:t>- обеспечение деятельности органов территориального общественного самоуправления;</w:t>
      </w:r>
    </w:p>
    <w:p w:rsidR="004A1DF9" w:rsidRPr="005A1C46" w:rsidRDefault="004A1DF9" w:rsidP="002D78F9">
      <w:pPr>
        <w:ind w:firstLine="709"/>
        <w:jc w:val="both"/>
        <w:rPr>
          <w:sz w:val="26"/>
          <w:szCs w:val="26"/>
        </w:rPr>
      </w:pPr>
      <w:r w:rsidRPr="005A1C46">
        <w:rPr>
          <w:sz w:val="26"/>
          <w:szCs w:val="26"/>
        </w:rPr>
        <w:t>- оказание поддержки деятельности добровольных формирований населения по охране общественного порядка (народных дружин);</w:t>
      </w:r>
    </w:p>
    <w:p w:rsidR="004A1DF9" w:rsidRPr="005A1C46" w:rsidRDefault="004A1DF9" w:rsidP="002D78F9">
      <w:pPr>
        <w:ind w:firstLine="709"/>
        <w:jc w:val="both"/>
        <w:rPr>
          <w:sz w:val="26"/>
          <w:szCs w:val="26"/>
        </w:rPr>
      </w:pPr>
      <w:r w:rsidRPr="005A1C46">
        <w:rPr>
          <w:sz w:val="26"/>
          <w:szCs w:val="26"/>
        </w:rPr>
        <w:t>- обеспечение мер первичной пожарной безопасности.</w:t>
      </w:r>
    </w:p>
    <w:p w:rsidR="004A1DF9" w:rsidRPr="005A1C46" w:rsidRDefault="004A1DF9" w:rsidP="002D78F9">
      <w:pPr>
        <w:ind w:firstLine="709"/>
        <w:jc w:val="both"/>
        <w:rPr>
          <w:sz w:val="26"/>
          <w:szCs w:val="26"/>
        </w:rPr>
      </w:pPr>
      <w:r w:rsidRPr="005A1C46">
        <w:rPr>
          <w:sz w:val="26"/>
          <w:szCs w:val="26"/>
        </w:rPr>
        <w:t>На реализацию указанной муниципальной программы прогнозируются в сумме:</w:t>
      </w:r>
    </w:p>
    <w:p w:rsidR="004A1DF9" w:rsidRPr="005A1C46" w:rsidRDefault="004A1DF9" w:rsidP="002D78F9">
      <w:pPr>
        <w:ind w:firstLine="709"/>
        <w:jc w:val="both"/>
        <w:rPr>
          <w:sz w:val="26"/>
          <w:szCs w:val="26"/>
        </w:rPr>
      </w:pPr>
      <w:r w:rsidRPr="005A1C46">
        <w:rPr>
          <w:sz w:val="26"/>
          <w:szCs w:val="26"/>
        </w:rPr>
        <w:t xml:space="preserve">- 2020 год – </w:t>
      </w:r>
      <w:r w:rsidR="00C11802">
        <w:rPr>
          <w:sz w:val="26"/>
          <w:szCs w:val="26"/>
        </w:rPr>
        <w:t>127,1</w:t>
      </w:r>
      <w:r w:rsidRPr="005A1C46">
        <w:rPr>
          <w:sz w:val="26"/>
          <w:szCs w:val="26"/>
        </w:rPr>
        <w:t xml:space="preserve"> млн. рублей;</w:t>
      </w:r>
    </w:p>
    <w:p w:rsidR="004A1DF9" w:rsidRPr="005A1C46" w:rsidRDefault="005A1C46" w:rsidP="002D78F9">
      <w:pPr>
        <w:ind w:firstLine="709"/>
        <w:jc w:val="both"/>
        <w:rPr>
          <w:sz w:val="26"/>
          <w:szCs w:val="26"/>
        </w:rPr>
      </w:pPr>
      <w:r>
        <w:rPr>
          <w:sz w:val="26"/>
          <w:szCs w:val="26"/>
        </w:rPr>
        <w:t xml:space="preserve">- 2021 год </w:t>
      </w:r>
      <w:r w:rsidR="00C11802">
        <w:rPr>
          <w:sz w:val="26"/>
          <w:szCs w:val="26"/>
        </w:rPr>
        <w:t>–</w:t>
      </w:r>
      <w:r>
        <w:rPr>
          <w:sz w:val="26"/>
          <w:szCs w:val="26"/>
        </w:rPr>
        <w:t xml:space="preserve"> </w:t>
      </w:r>
      <w:r w:rsidR="00C11802">
        <w:rPr>
          <w:sz w:val="26"/>
          <w:szCs w:val="26"/>
        </w:rPr>
        <w:t>122,4</w:t>
      </w:r>
      <w:r w:rsidR="004A1DF9" w:rsidRPr="005A1C46">
        <w:rPr>
          <w:sz w:val="26"/>
          <w:szCs w:val="26"/>
        </w:rPr>
        <w:t xml:space="preserve"> млн. рублей;</w:t>
      </w:r>
    </w:p>
    <w:p w:rsidR="004A1DF9" w:rsidRPr="005A1C46" w:rsidRDefault="004A1DF9" w:rsidP="002D78F9">
      <w:pPr>
        <w:ind w:firstLine="709"/>
        <w:jc w:val="both"/>
        <w:rPr>
          <w:sz w:val="26"/>
          <w:szCs w:val="26"/>
        </w:rPr>
      </w:pPr>
      <w:r w:rsidRPr="005A1C46">
        <w:rPr>
          <w:sz w:val="26"/>
          <w:szCs w:val="26"/>
        </w:rPr>
        <w:t xml:space="preserve">- 2022 год – </w:t>
      </w:r>
      <w:r w:rsidR="00C11802">
        <w:rPr>
          <w:sz w:val="26"/>
          <w:szCs w:val="26"/>
        </w:rPr>
        <w:t>120,8</w:t>
      </w:r>
      <w:r w:rsidRPr="005A1C46">
        <w:rPr>
          <w:sz w:val="26"/>
          <w:szCs w:val="26"/>
        </w:rPr>
        <w:t xml:space="preserve"> млн. рублей. </w:t>
      </w:r>
    </w:p>
    <w:p w:rsidR="004A1DF9" w:rsidRPr="005A1C46" w:rsidRDefault="004A1DF9" w:rsidP="002D78F9">
      <w:pPr>
        <w:ind w:firstLine="709"/>
        <w:jc w:val="both"/>
        <w:rPr>
          <w:sz w:val="26"/>
          <w:szCs w:val="26"/>
        </w:rPr>
      </w:pPr>
      <w:r w:rsidRPr="005A1C46">
        <w:rPr>
          <w:sz w:val="26"/>
          <w:szCs w:val="26"/>
        </w:rPr>
        <w:t>Доля программных расходов в общем объеме прогноза расходов бюджета район</w:t>
      </w:r>
      <w:r w:rsidR="00C11802">
        <w:rPr>
          <w:sz w:val="26"/>
          <w:szCs w:val="26"/>
        </w:rPr>
        <w:t>а на 2020-2022 годы составит 99</w:t>
      </w:r>
      <w:r w:rsidRPr="005A1C46">
        <w:rPr>
          <w:sz w:val="26"/>
          <w:szCs w:val="26"/>
        </w:rPr>
        <w:t>%.</w:t>
      </w:r>
    </w:p>
    <w:p w:rsidR="004A1DF9" w:rsidRPr="005A1C46" w:rsidRDefault="004A1DF9" w:rsidP="002D78F9">
      <w:pPr>
        <w:ind w:firstLine="709"/>
        <w:jc w:val="both"/>
        <w:rPr>
          <w:sz w:val="26"/>
          <w:szCs w:val="26"/>
        </w:rPr>
      </w:pPr>
      <w:proofErr w:type="spellStart"/>
      <w:r w:rsidRPr="005A1C46">
        <w:rPr>
          <w:sz w:val="26"/>
          <w:szCs w:val="26"/>
        </w:rPr>
        <w:t>Непрогра</w:t>
      </w:r>
      <w:r w:rsidR="006828AC" w:rsidRPr="005A1C46">
        <w:rPr>
          <w:sz w:val="26"/>
          <w:szCs w:val="26"/>
        </w:rPr>
        <w:t>м</w:t>
      </w:r>
      <w:r w:rsidRPr="005A1C46">
        <w:rPr>
          <w:sz w:val="26"/>
          <w:szCs w:val="26"/>
        </w:rPr>
        <w:t>мная</w:t>
      </w:r>
      <w:proofErr w:type="spellEnd"/>
      <w:r w:rsidRPr="005A1C46">
        <w:rPr>
          <w:sz w:val="26"/>
          <w:szCs w:val="26"/>
        </w:rPr>
        <w:t xml:space="preserve"> часть расходов планируется </w:t>
      </w:r>
      <w:r w:rsidR="006828AC" w:rsidRPr="005A1C46">
        <w:rPr>
          <w:sz w:val="26"/>
          <w:szCs w:val="26"/>
        </w:rPr>
        <w:t>в размере 1,3 млн. рублей ежегодно.</w:t>
      </w:r>
    </w:p>
    <w:p w:rsidR="0086523F" w:rsidRDefault="0086523F" w:rsidP="00F544F0">
      <w:pPr>
        <w:jc w:val="center"/>
        <w:rPr>
          <w:b/>
          <w:sz w:val="26"/>
          <w:szCs w:val="26"/>
        </w:rPr>
      </w:pPr>
    </w:p>
    <w:p w:rsidR="0086523F" w:rsidRDefault="0086523F" w:rsidP="00F544F0">
      <w:pPr>
        <w:jc w:val="center"/>
        <w:rPr>
          <w:b/>
          <w:sz w:val="26"/>
          <w:szCs w:val="26"/>
        </w:rPr>
      </w:pPr>
    </w:p>
    <w:p w:rsidR="00F544F0" w:rsidRPr="00614292" w:rsidRDefault="00F544F0" w:rsidP="00F544F0">
      <w:pPr>
        <w:jc w:val="center"/>
        <w:rPr>
          <w:b/>
          <w:sz w:val="26"/>
          <w:szCs w:val="26"/>
        </w:rPr>
      </w:pPr>
      <w:r w:rsidRPr="00614292">
        <w:rPr>
          <w:b/>
          <w:sz w:val="26"/>
          <w:szCs w:val="26"/>
        </w:rPr>
        <w:t>Денежные доходы</w:t>
      </w:r>
      <w:r w:rsidR="00D128B2">
        <w:rPr>
          <w:b/>
          <w:sz w:val="26"/>
          <w:szCs w:val="26"/>
        </w:rPr>
        <w:t xml:space="preserve"> </w:t>
      </w:r>
      <w:r w:rsidRPr="00614292">
        <w:rPr>
          <w:b/>
          <w:sz w:val="26"/>
          <w:szCs w:val="26"/>
        </w:rPr>
        <w:t>населения</w:t>
      </w:r>
    </w:p>
    <w:p w:rsidR="00F544F0" w:rsidRPr="00614292" w:rsidRDefault="00F544F0" w:rsidP="00F544F0">
      <w:pPr>
        <w:rPr>
          <w:b/>
          <w:sz w:val="26"/>
          <w:szCs w:val="26"/>
        </w:rPr>
      </w:pPr>
    </w:p>
    <w:p w:rsidR="007A62D2" w:rsidRPr="00360084" w:rsidRDefault="00C45EEB" w:rsidP="007A62D2">
      <w:pPr>
        <w:ind w:firstLine="709"/>
        <w:jc w:val="both"/>
        <w:rPr>
          <w:sz w:val="26"/>
          <w:szCs w:val="26"/>
        </w:rPr>
      </w:pPr>
      <w:r w:rsidRPr="00360084">
        <w:rPr>
          <w:rStyle w:val="extended-textshort"/>
          <w:sz w:val="26"/>
          <w:szCs w:val="26"/>
        </w:rPr>
        <w:t>Главн</w:t>
      </w:r>
      <w:r w:rsidR="00944685">
        <w:rPr>
          <w:rStyle w:val="extended-textshort"/>
          <w:sz w:val="26"/>
          <w:szCs w:val="26"/>
        </w:rPr>
        <w:t>ой</w:t>
      </w:r>
      <w:r w:rsidRPr="00360084">
        <w:rPr>
          <w:rStyle w:val="extended-textshort"/>
          <w:sz w:val="26"/>
          <w:szCs w:val="26"/>
        </w:rPr>
        <w:t xml:space="preserve"> </w:t>
      </w:r>
      <w:r w:rsidRPr="00360084">
        <w:rPr>
          <w:rStyle w:val="extended-textshort"/>
          <w:bCs/>
          <w:sz w:val="26"/>
          <w:szCs w:val="26"/>
        </w:rPr>
        <w:t>составляющ</w:t>
      </w:r>
      <w:r w:rsidR="00944685">
        <w:rPr>
          <w:rStyle w:val="extended-textshort"/>
          <w:bCs/>
          <w:sz w:val="26"/>
          <w:szCs w:val="26"/>
        </w:rPr>
        <w:t>ей</w:t>
      </w:r>
      <w:r w:rsidRPr="00360084">
        <w:rPr>
          <w:rStyle w:val="extended-textshort"/>
          <w:sz w:val="26"/>
          <w:szCs w:val="26"/>
        </w:rPr>
        <w:t xml:space="preserve"> </w:t>
      </w:r>
      <w:r w:rsidRPr="00360084">
        <w:rPr>
          <w:rStyle w:val="extended-textshort"/>
          <w:bCs/>
          <w:sz w:val="26"/>
          <w:szCs w:val="26"/>
        </w:rPr>
        <w:t>денежных</w:t>
      </w:r>
      <w:r w:rsidRPr="00360084">
        <w:rPr>
          <w:rStyle w:val="extended-textshort"/>
          <w:sz w:val="26"/>
          <w:szCs w:val="26"/>
        </w:rPr>
        <w:t xml:space="preserve"> </w:t>
      </w:r>
      <w:r w:rsidRPr="00360084">
        <w:rPr>
          <w:rStyle w:val="extended-textshort"/>
          <w:bCs/>
          <w:sz w:val="26"/>
          <w:szCs w:val="26"/>
        </w:rPr>
        <w:t>доходов</w:t>
      </w:r>
      <w:r w:rsidRPr="00360084">
        <w:rPr>
          <w:rStyle w:val="extended-textshort"/>
          <w:sz w:val="26"/>
          <w:szCs w:val="26"/>
        </w:rPr>
        <w:t xml:space="preserve"> </w:t>
      </w:r>
      <w:r w:rsidRPr="00360084">
        <w:rPr>
          <w:rStyle w:val="extended-textshort"/>
          <w:bCs/>
          <w:sz w:val="26"/>
          <w:szCs w:val="26"/>
        </w:rPr>
        <w:t>населения</w:t>
      </w:r>
      <w:r w:rsidRPr="00360084">
        <w:rPr>
          <w:rStyle w:val="extended-textshort"/>
          <w:sz w:val="26"/>
          <w:szCs w:val="26"/>
        </w:rPr>
        <w:t xml:space="preserve"> </w:t>
      </w:r>
      <w:r w:rsidRPr="00360084">
        <w:rPr>
          <w:rStyle w:val="extended-textshort"/>
          <w:bCs/>
          <w:sz w:val="26"/>
          <w:szCs w:val="26"/>
        </w:rPr>
        <w:t>является</w:t>
      </w:r>
      <w:r w:rsidRPr="00360084">
        <w:rPr>
          <w:rStyle w:val="extended-textshort"/>
          <w:sz w:val="26"/>
          <w:szCs w:val="26"/>
        </w:rPr>
        <w:t xml:space="preserve"> </w:t>
      </w:r>
      <w:r w:rsidRPr="00360084">
        <w:rPr>
          <w:rStyle w:val="extended-textshort"/>
          <w:bCs/>
          <w:sz w:val="26"/>
          <w:szCs w:val="26"/>
        </w:rPr>
        <w:t>оплата</w:t>
      </w:r>
      <w:r w:rsidRPr="00360084">
        <w:rPr>
          <w:rStyle w:val="extended-textshort"/>
          <w:sz w:val="26"/>
          <w:szCs w:val="26"/>
        </w:rPr>
        <w:t xml:space="preserve"> </w:t>
      </w:r>
      <w:r w:rsidRPr="00360084">
        <w:rPr>
          <w:rStyle w:val="extended-textshort"/>
          <w:bCs/>
          <w:sz w:val="26"/>
          <w:szCs w:val="26"/>
        </w:rPr>
        <w:t xml:space="preserve">труда. </w:t>
      </w:r>
      <w:r w:rsidRPr="00360084">
        <w:rPr>
          <w:sz w:val="26"/>
          <w:szCs w:val="26"/>
        </w:rPr>
        <w:t xml:space="preserve">Среднемесячная номинальная заработная плата работников крупных и средних организаций всех видов деятельности Советского района за </w:t>
      </w:r>
      <w:r w:rsidR="00F24E7D" w:rsidRPr="00360084">
        <w:rPr>
          <w:sz w:val="26"/>
          <w:szCs w:val="26"/>
        </w:rPr>
        <w:t>8</w:t>
      </w:r>
      <w:r w:rsidRPr="00360084">
        <w:rPr>
          <w:sz w:val="26"/>
          <w:szCs w:val="26"/>
        </w:rPr>
        <w:t xml:space="preserve"> месяцев </w:t>
      </w:r>
      <w:r w:rsidR="00360084">
        <w:rPr>
          <w:sz w:val="26"/>
          <w:szCs w:val="26"/>
        </w:rPr>
        <w:t xml:space="preserve"> </w:t>
      </w:r>
      <w:r w:rsidRPr="00360084">
        <w:rPr>
          <w:sz w:val="26"/>
          <w:szCs w:val="26"/>
        </w:rPr>
        <w:t>2019 года составила 44,9 тыс. рублей</w:t>
      </w:r>
      <w:r w:rsidR="00960866" w:rsidRPr="00360084">
        <w:rPr>
          <w:sz w:val="26"/>
          <w:szCs w:val="26"/>
        </w:rPr>
        <w:t xml:space="preserve"> (</w:t>
      </w:r>
      <w:r w:rsidR="007A62D2" w:rsidRPr="00360084">
        <w:rPr>
          <w:sz w:val="26"/>
          <w:szCs w:val="26"/>
        </w:rPr>
        <w:t>за аналогичный период прошлого года 42,4 тыс. рублей) и выросла на 5,9% по сравнению с 2018 годом.</w:t>
      </w:r>
    </w:p>
    <w:p w:rsidR="007A62D2" w:rsidRDefault="007A62D2" w:rsidP="007A62D2">
      <w:pPr>
        <w:ind w:firstLine="709"/>
        <w:jc w:val="both"/>
      </w:pPr>
    </w:p>
    <w:p w:rsidR="00E17FE8" w:rsidRDefault="00E17FE8" w:rsidP="004A605C">
      <w:pPr>
        <w:jc w:val="center"/>
        <w:rPr>
          <w:b/>
        </w:rPr>
      </w:pPr>
    </w:p>
    <w:p w:rsidR="00E17FE8" w:rsidRDefault="00E17FE8" w:rsidP="004A605C">
      <w:pPr>
        <w:jc w:val="center"/>
        <w:rPr>
          <w:b/>
        </w:rPr>
      </w:pPr>
    </w:p>
    <w:p w:rsidR="00E17FE8" w:rsidRDefault="00E17FE8" w:rsidP="004A605C">
      <w:pPr>
        <w:jc w:val="center"/>
        <w:rPr>
          <w:b/>
        </w:rPr>
      </w:pPr>
    </w:p>
    <w:p w:rsidR="00E17FE8" w:rsidRDefault="00E17FE8" w:rsidP="004A605C">
      <w:pPr>
        <w:jc w:val="center"/>
        <w:rPr>
          <w:b/>
        </w:rPr>
      </w:pPr>
    </w:p>
    <w:p w:rsidR="00E17FE8" w:rsidRDefault="00E17FE8" w:rsidP="004A605C">
      <w:pPr>
        <w:jc w:val="center"/>
        <w:rPr>
          <w:b/>
        </w:rPr>
      </w:pPr>
    </w:p>
    <w:p w:rsidR="004A605C" w:rsidRDefault="007A62D2" w:rsidP="004A605C">
      <w:pPr>
        <w:jc w:val="center"/>
        <w:rPr>
          <w:b/>
        </w:rPr>
      </w:pPr>
      <w:r w:rsidRPr="007A62D2">
        <w:rPr>
          <w:b/>
        </w:rPr>
        <w:lastRenderedPageBreak/>
        <w:t>Размер среднемесячной заработной платы работников крупных и средних организаций по районам города Челябинска</w:t>
      </w:r>
    </w:p>
    <w:p w:rsidR="007A62D2" w:rsidRDefault="007A62D2" w:rsidP="004A605C">
      <w:pPr>
        <w:jc w:val="center"/>
        <w:rPr>
          <w:b/>
        </w:rPr>
      </w:pPr>
      <w:r w:rsidRPr="007A62D2">
        <w:rPr>
          <w:b/>
        </w:rPr>
        <w:t xml:space="preserve"> за январь</w:t>
      </w:r>
      <w:r w:rsidR="004019C4">
        <w:rPr>
          <w:b/>
        </w:rPr>
        <w:t xml:space="preserve"> - </w:t>
      </w:r>
      <w:r w:rsidRPr="007A62D2">
        <w:rPr>
          <w:b/>
        </w:rPr>
        <w:t>август 2019 года</w:t>
      </w:r>
      <w:r w:rsidR="004019C4">
        <w:rPr>
          <w:b/>
        </w:rPr>
        <w:t>,</w:t>
      </w:r>
      <w:r w:rsidR="00565939">
        <w:rPr>
          <w:b/>
        </w:rPr>
        <w:t xml:space="preserve"> </w:t>
      </w:r>
      <w:r w:rsidR="004019C4">
        <w:rPr>
          <w:b/>
        </w:rPr>
        <w:t>рублей</w:t>
      </w:r>
    </w:p>
    <w:p w:rsidR="007A62D2" w:rsidRDefault="007A62D2" w:rsidP="007A62D2">
      <w:pPr>
        <w:ind w:firstLine="709"/>
        <w:jc w:val="both"/>
      </w:pPr>
    </w:p>
    <w:p w:rsidR="007A62D2" w:rsidRDefault="004A605C" w:rsidP="007A62D2">
      <w:pPr>
        <w:ind w:firstLine="709"/>
        <w:jc w:val="both"/>
      </w:pPr>
      <w:r>
        <w:rPr>
          <w:noProof/>
        </w:rPr>
        <w:drawing>
          <wp:inline distT="0" distB="0" distL="0" distR="0">
            <wp:extent cx="5486400" cy="2166551"/>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62D2" w:rsidRPr="00360084" w:rsidRDefault="00BA4BF6" w:rsidP="007A62D2">
      <w:pPr>
        <w:ind w:firstLine="709"/>
        <w:jc w:val="both"/>
        <w:rPr>
          <w:sz w:val="26"/>
          <w:szCs w:val="26"/>
        </w:rPr>
      </w:pPr>
      <w:r w:rsidRPr="00360084">
        <w:rPr>
          <w:sz w:val="26"/>
          <w:szCs w:val="26"/>
        </w:rPr>
        <w:t>В среднесрочной перспективе на рост заработной платы работников будут влиять ряд факторов:</w:t>
      </w:r>
    </w:p>
    <w:p w:rsidR="000865D6" w:rsidRPr="00360084" w:rsidRDefault="00BA4BF6" w:rsidP="000865D6">
      <w:pPr>
        <w:widowControl w:val="0"/>
        <w:ind w:firstLine="709"/>
        <w:jc w:val="both"/>
        <w:rPr>
          <w:sz w:val="26"/>
          <w:szCs w:val="26"/>
        </w:rPr>
      </w:pPr>
      <w:r w:rsidRPr="00360084">
        <w:rPr>
          <w:sz w:val="26"/>
          <w:szCs w:val="26"/>
        </w:rPr>
        <w:t xml:space="preserve">- </w:t>
      </w:r>
      <w:r w:rsidR="000865D6" w:rsidRPr="00360084">
        <w:rPr>
          <w:sz w:val="26"/>
          <w:szCs w:val="26"/>
        </w:rPr>
        <w:t xml:space="preserve">согласно посланию Президента Российской Федерации Федеральному Собранию Российской Федерации, </w:t>
      </w:r>
      <w:r w:rsidR="00944685">
        <w:rPr>
          <w:sz w:val="26"/>
          <w:szCs w:val="26"/>
        </w:rPr>
        <w:t>от</w:t>
      </w:r>
      <w:r w:rsidR="000865D6" w:rsidRPr="00360084">
        <w:rPr>
          <w:sz w:val="26"/>
          <w:szCs w:val="26"/>
        </w:rPr>
        <w:t xml:space="preserve"> 20 февраля 2019 года предполагается сохранение достигнутых соотношений заработной платы к доходу от трудовой деятельности в Челябинской области, для целевых категорий работников бюджетной сферы (врачи, средний и младший медицинский персонал, педагогические работники образовательных учреждений дошкольного образования, общего образования, дополнительного образования детей и оказывающие социальные услуги детям-сиротам и детям, оставшимся без попечения родителей, преподаватели и мастера производственного обучения начального и среднего профессионального образования, преподаватели вузов, работники науки и культуры и социальные работники);</w:t>
      </w:r>
    </w:p>
    <w:p w:rsidR="000865D6" w:rsidRPr="00360084" w:rsidRDefault="000865D6" w:rsidP="000865D6">
      <w:pPr>
        <w:ind w:firstLine="709"/>
        <w:jc w:val="both"/>
        <w:rPr>
          <w:sz w:val="26"/>
          <w:szCs w:val="26"/>
        </w:rPr>
      </w:pPr>
      <w:r w:rsidRPr="00360084">
        <w:rPr>
          <w:sz w:val="26"/>
          <w:szCs w:val="26"/>
        </w:rPr>
        <w:t>- за счет проведения ежегодной индексации заработной платы прочих категорий работников бюджетной сферы с 1 октября в соответствии с прогнозным (отчетным на конец предыдущего года) уровнем инфляции, и индексации заработной платы работников государственных и муниципальных учреждений;</w:t>
      </w:r>
    </w:p>
    <w:p w:rsidR="00C812E9" w:rsidRPr="00360084" w:rsidRDefault="000865D6" w:rsidP="00C812E9">
      <w:pPr>
        <w:ind w:firstLine="709"/>
        <w:jc w:val="both"/>
        <w:rPr>
          <w:sz w:val="26"/>
          <w:szCs w:val="26"/>
        </w:rPr>
      </w:pPr>
      <w:r w:rsidRPr="00360084">
        <w:rPr>
          <w:sz w:val="26"/>
          <w:szCs w:val="26"/>
        </w:rPr>
        <w:t xml:space="preserve">- </w:t>
      </w:r>
      <w:r w:rsidR="00EA2D4B" w:rsidRPr="00360084">
        <w:rPr>
          <w:sz w:val="26"/>
          <w:szCs w:val="26"/>
        </w:rPr>
        <w:t>повышение минимального размера оплаты труда до размера величины прожиточного минимума трудоспособного населения</w:t>
      </w:r>
      <w:r w:rsidRPr="00360084">
        <w:rPr>
          <w:sz w:val="26"/>
          <w:szCs w:val="26"/>
        </w:rPr>
        <w:t xml:space="preserve"> за II квартал предыдущего года.</w:t>
      </w:r>
    </w:p>
    <w:p w:rsidR="004F2863" w:rsidRPr="00360084" w:rsidRDefault="004F2863" w:rsidP="004F2863">
      <w:pPr>
        <w:ind w:firstLine="709"/>
        <w:jc w:val="both"/>
        <w:rPr>
          <w:sz w:val="26"/>
          <w:szCs w:val="26"/>
        </w:rPr>
      </w:pPr>
      <w:r w:rsidRPr="00360084">
        <w:rPr>
          <w:sz w:val="26"/>
          <w:szCs w:val="26"/>
        </w:rPr>
        <w:t xml:space="preserve">Важнейшим показателем уровня жизни населения является размер назначенных пенсий. По отчету 2018 года средний размер назначенных пенсий в Советском районе составил 14792,9 рублей (по городу Челябинску – </w:t>
      </w:r>
      <w:r w:rsidR="00360084">
        <w:rPr>
          <w:sz w:val="26"/>
          <w:szCs w:val="26"/>
        </w:rPr>
        <w:t xml:space="preserve">                    </w:t>
      </w:r>
      <w:r w:rsidRPr="00360084">
        <w:rPr>
          <w:sz w:val="26"/>
          <w:szCs w:val="26"/>
        </w:rPr>
        <w:t xml:space="preserve">14492,8 рублей). </w:t>
      </w:r>
    </w:p>
    <w:p w:rsidR="00556F67" w:rsidRDefault="00556F67"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E17FE8" w:rsidRDefault="00E17FE8" w:rsidP="00C36711">
      <w:pPr>
        <w:jc w:val="center"/>
        <w:rPr>
          <w:b/>
        </w:rPr>
      </w:pPr>
    </w:p>
    <w:p w:rsidR="00556F67" w:rsidRDefault="00556F67" w:rsidP="00C36711">
      <w:pPr>
        <w:jc w:val="center"/>
        <w:rPr>
          <w:b/>
        </w:rPr>
      </w:pPr>
      <w:r>
        <w:rPr>
          <w:b/>
        </w:rPr>
        <w:lastRenderedPageBreak/>
        <w:t xml:space="preserve">Средний размер назначенных пенсий по районам города Челябинска </w:t>
      </w:r>
    </w:p>
    <w:p w:rsidR="00EB4FFC" w:rsidRDefault="00556F67" w:rsidP="00C36711">
      <w:pPr>
        <w:jc w:val="center"/>
        <w:rPr>
          <w:b/>
        </w:rPr>
      </w:pPr>
      <w:r>
        <w:rPr>
          <w:b/>
        </w:rPr>
        <w:t>на 01.01.2019, рублей</w:t>
      </w:r>
    </w:p>
    <w:p w:rsidR="00556F67" w:rsidRDefault="00556F67" w:rsidP="00C36711">
      <w:pPr>
        <w:jc w:val="center"/>
        <w:rPr>
          <w:b/>
        </w:rPr>
      </w:pPr>
      <w:r>
        <w:rPr>
          <w:b/>
          <w:noProof/>
        </w:rPr>
        <w:drawing>
          <wp:inline distT="0" distB="0" distL="0" distR="0">
            <wp:extent cx="5821577" cy="2281881"/>
            <wp:effectExtent l="19050" t="0" r="7723"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60084" w:rsidRDefault="00360084" w:rsidP="00C36711">
      <w:pPr>
        <w:jc w:val="center"/>
        <w:rPr>
          <w:b/>
        </w:rPr>
      </w:pPr>
    </w:p>
    <w:p w:rsidR="00360084" w:rsidRDefault="00360084" w:rsidP="00C36711">
      <w:pPr>
        <w:jc w:val="center"/>
        <w:rPr>
          <w:b/>
        </w:rPr>
      </w:pPr>
    </w:p>
    <w:p w:rsidR="00C36711" w:rsidRPr="00614292" w:rsidRDefault="00C36711" w:rsidP="00C36711">
      <w:pPr>
        <w:jc w:val="center"/>
        <w:rPr>
          <w:b/>
          <w:sz w:val="26"/>
          <w:szCs w:val="26"/>
        </w:rPr>
      </w:pPr>
      <w:r w:rsidRPr="00614292">
        <w:rPr>
          <w:b/>
          <w:sz w:val="26"/>
          <w:szCs w:val="26"/>
        </w:rPr>
        <w:t xml:space="preserve">Труд и занятость </w:t>
      </w:r>
    </w:p>
    <w:p w:rsidR="00F544F0" w:rsidRDefault="00F544F0" w:rsidP="00C36711">
      <w:pPr>
        <w:jc w:val="center"/>
        <w:rPr>
          <w:b/>
        </w:rPr>
      </w:pPr>
    </w:p>
    <w:p w:rsidR="00C36711" w:rsidRPr="00614292" w:rsidRDefault="00C36711" w:rsidP="00C36711">
      <w:pPr>
        <w:ind w:firstLine="720"/>
        <w:jc w:val="both"/>
        <w:rPr>
          <w:sz w:val="26"/>
          <w:szCs w:val="26"/>
        </w:rPr>
      </w:pPr>
      <w:r w:rsidRPr="00614292">
        <w:rPr>
          <w:sz w:val="26"/>
          <w:szCs w:val="26"/>
        </w:rPr>
        <w:t>Ситуация в сфере занятости населения и на рынке труда района формируется под влиянием социально-</w:t>
      </w:r>
      <w:r w:rsidR="00906AB1" w:rsidRPr="00614292">
        <w:rPr>
          <w:sz w:val="26"/>
          <w:szCs w:val="26"/>
        </w:rPr>
        <w:t>экономических процессов.</w:t>
      </w:r>
    </w:p>
    <w:p w:rsidR="001543D7" w:rsidRPr="00360084" w:rsidRDefault="001543D7" w:rsidP="00C36711">
      <w:pPr>
        <w:ind w:firstLine="709"/>
        <w:jc w:val="both"/>
        <w:rPr>
          <w:sz w:val="26"/>
          <w:szCs w:val="26"/>
        </w:rPr>
      </w:pPr>
      <w:r w:rsidRPr="00614292">
        <w:rPr>
          <w:sz w:val="26"/>
          <w:szCs w:val="26"/>
        </w:rPr>
        <w:t>За январь-сентябрь 201</w:t>
      </w:r>
      <w:r w:rsidR="00DB3A62" w:rsidRPr="00614292">
        <w:rPr>
          <w:sz w:val="26"/>
          <w:szCs w:val="26"/>
        </w:rPr>
        <w:t>9</w:t>
      </w:r>
      <w:r w:rsidRPr="00614292">
        <w:rPr>
          <w:sz w:val="26"/>
          <w:szCs w:val="26"/>
        </w:rPr>
        <w:t xml:space="preserve"> года в отдел по Советскому району областного казенного учреждения Ц</w:t>
      </w:r>
      <w:r w:rsidR="009572E1" w:rsidRPr="00614292">
        <w:rPr>
          <w:sz w:val="26"/>
          <w:szCs w:val="26"/>
        </w:rPr>
        <w:t xml:space="preserve">ентр занятости населения </w:t>
      </w:r>
      <w:r w:rsidRPr="00614292">
        <w:rPr>
          <w:sz w:val="26"/>
          <w:szCs w:val="26"/>
        </w:rPr>
        <w:t>г</w:t>
      </w:r>
      <w:r w:rsidR="009572E1" w:rsidRPr="00614292">
        <w:rPr>
          <w:sz w:val="26"/>
          <w:szCs w:val="26"/>
        </w:rPr>
        <w:t>орода</w:t>
      </w:r>
      <w:r w:rsidRPr="00614292">
        <w:rPr>
          <w:sz w:val="26"/>
          <w:szCs w:val="26"/>
        </w:rPr>
        <w:t xml:space="preserve"> Челябинска (далее</w:t>
      </w:r>
      <w:r w:rsidR="009572E1" w:rsidRPr="00614292">
        <w:rPr>
          <w:sz w:val="26"/>
          <w:szCs w:val="26"/>
        </w:rPr>
        <w:t xml:space="preserve"> - Служба занятости </w:t>
      </w:r>
      <w:r w:rsidRPr="00614292">
        <w:rPr>
          <w:sz w:val="26"/>
          <w:szCs w:val="26"/>
        </w:rPr>
        <w:t xml:space="preserve">района) по содействию в поиске подходящей работы обратилось </w:t>
      </w:r>
      <w:r w:rsidR="00DB3A62" w:rsidRPr="00614292">
        <w:rPr>
          <w:sz w:val="26"/>
          <w:szCs w:val="26"/>
        </w:rPr>
        <w:t>1376</w:t>
      </w:r>
      <w:r w:rsidRPr="00614292">
        <w:rPr>
          <w:sz w:val="26"/>
          <w:szCs w:val="26"/>
        </w:rPr>
        <w:t xml:space="preserve"> человек, что на </w:t>
      </w:r>
      <w:r w:rsidR="00DB3A62" w:rsidRPr="00614292">
        <w:rPr>
          <w:sz w:val="26"/>
          <w:szCs w:val="26"/>
        </w:rPr>
        <w:t>7,2</w:t>
      </w:r>
      <w:r w:rsidRPr="00614292">
        <w:rPr>
          <w:sz w:val="26"/>
          <w:szCs w:val="26"/>
        </w:rPr>
        <w:t xml:space="preserve">% </w:t>
      </w:r>
      <w:r w:rsidR="00DB3A62" w:rsidRPr="00614292">
        <w:rPr>
          <w:sz w:val="26"/>
          <w:szCs w:val="26"/>
        </w:rPr>
        <w:t>больше</w:t>
      </w:r>
      <w:r w:rsidRPr="00614292">
        <w:rPr>
          <w:sz w:val="26"/>
          <w:szCs w:val="26"/>
        </w:rPr>
        <w:t>, чем за аналогичный период прошлого года (</w:t>
      </w:r>
      <w:r w:rsidR="00DB3A62" w:rsidRPr="00614292">
        <w:rPr>
          <w:sz w:val="26"/>
          <w:szCs w:val="26"/>
        </w:rPr>
        <w:t>1284</w:t>
      </w:r>
      <w:r w:rsidRPr="00614292">
        <w:rPr>
          <w:sz w:val="26"/>
          <w:szCs w:val="26"/>
        </w:rPr>
        <w:t xml:space="preserve"> человек</w:t>
      </w:r>
      <w:r w:rsidR="00DB3A62" w:rsidRPr="00614292">
        <w:rPr>
          <w:sz w:val="26"/>
          <w:szCs w:val="26"/>
        </w:rPr>
        <w:t>а</w:t>
      </w:r>
      <w:r w:rsidRPr="00614292">
        <w:rPr>
          <w:sz w:val="26"/>
          <w:szCs w:val="26"/>
        </w:rPr>
        <w:t xml:space="preserve">). За отчетный период признано безработными </w:t>
      </w:r>
      <w:r w:rsidR="00DB3A62" w:rsidRPr="00614292">
        <w:rPr>
          <w:sz w:val="26"/>
          <w:szCs w:val="26"/>
        </w:rPr>
        <w:t>1005</w:t>
      </w:r>
      <w:r w:rsidRPr="00614292">
        <w:rPr>
          <w:sz w:val="26"/>
          <w:szCs w:val="26"/>
        </w:rPr>
        <w:t xml:space="preserve"> человек, что на </w:t>
      </w:r>
      <w:r w:rsidR="00DB3A62" w:rsidRPr="00614292">
        <w:rPr>
          <w:sz w:val="26"/>
          <w:szCs w:val="26"/>
        </w:rPr>
        <w:t>25,3</w:t>
      </w:r>
      <w:r w:rsidRPr="00614292">
        <w:rPr>
          <w:sz w:val="26"/>
          <w:szCs w:val="26"/>
        </w:rPr>
        <w:t xml:space="preserve">% </w:t>
      </w:r>
      <w:r w:rsidR="00DB3A62" w:rsidRPr="00614292">
        <w:rPr>
          <w:sz w:val="26"/>
          <w:szCs w:val="26"/>
        </w:rPr>
        <w:t>больше</w:t>
      </w:r>
      <w:r w:rsidRPr="00614292">
        <w:rPr>
          <w:sz w:val="26"/>
          <w:szCs w:val="26"/>
        </w:rPr>
        <w:t xml:space="preserve"> уровня января - сентябр</w:t>
      </w:r>
      <w:r w:rsidR="00DB3A62" w:rsidRPr="00614292">
        <w:rPr>
          <w:sz w:val="26"/>
          <w:szCs w:val="26"/>
        </w:rPr>
        <w:t>я</w:t>
      </w:r>
      <w:r w:rsidRPr="00614292">
        <w:rPr>
          <w:sz w:val="26"/>
          <w:szCs w:val="26"/>
        </w:rPr>
        <w:t xml:space="preserve"> 201</w:t>
      </w:r>
      <w:r w:rsidR="00DB3A62" w:rsidRPr="00614292">
        <w:rPr>
          <w:sz w:val="26"/>
          <w:szCs w:val="26"/>
        </w:rPr>
        <w:t>8</w:t>
      </w:r>
      <w:r w:rsidRPr="00614292">
        <w:rPr>
          <w:sz w:val="26"/>
          <w:szCs w:val="26"/>
        </w:rPr>
        <w:t xml:space="preserve"> года (</w:t>
      </w:r>
      <w:r w:rsidR="00DB3A62" w:rsidRPr="00614292">
        <w:rPr>
          <w:sz w:val="26"/>
          <w:szCs w:val="26"/>
        </w:rPr>
        <w:t>802</w:t>
      </w:r>
      <w:r w:rsidRPr="00614292">
        <w:rPr>
          <w:sz w:val="26"/>
          <w:szCs w:val="26"/>
        </w:rPr>
        <w:t xml:space="preserve"> человека).</w:t>
      </w:r>
      <w:r w:rsidRPr="00360084">
        <w:rPr>
          <w:sz w:val="26"/>
          <w:szCs w:val="26"/>
        </w:rPr>
        <w:t xml:space="preserve"> </w:t>
      </w:r>
    </w:p>
    <w:p w:rsidR="00F30D0A" w:rsidRDefault="00F30D0A" w:rsidP="00E41176">
      <w:pPr>
        <w:ind w:firstLine="709"/>
        <w:jc w:val="center"/>
        <w:rPr>
          <w:b/>
        </w:rPr>
      </w:pPr>
    </w:p>
    <w:p w:rsidR="00D569EF" w:rsidRDefault="00D569EF" w:rsidP="00E41176">
      <w:pPr>
        <w:ind w:firstLine="709"/>
        <w:jc w:val="center"/>
        <w:rPr>
          <w:b/>
        </w:rPr>
      </w:pPr>
      <w:r w:rsidRPr="00E41176">
        <w:rPr>
          <w:b/>
        </w:rPr>
        <w:t xml:space="preserve">Количество человек, обратившихся в </w:t>
      </w:r>
      <w:r w:rsidR="00CA4095">
        <w:rPr>
          <w:b/>
        </w:rPr>
        <w:t>Службу</w:t>
      </w:r>
      <w:r w:rsidRPr="00E41176">
        <w:rPr>
          <w:b/>
        </w:rPr>
        <w:t xml:space="preserve"> занятости</w:t>
      </w:r>
      <w:r w:rsidR="00CA4095">
        <w:rPr>
          <w:b/>
        </w:rPr>
        <w:t xml:space="preserve"> </w:t>
      </w:r>
      <w:r w:rsidRPr="00E41176">
        <w:rPr>
          <w:b/>
        </w:rPr>
        <w:t>района, чел.</w:t>
      </w:r>
    </w:p>
    <w:p w:rsidR="00D569EF" w:rsidRDefault="00D569EF" w:rsidP="00C36711">
      <w:pPr>
        <w:ind w:firstLine="709"/>
        <w:jc w:val="both"/>
      </w:pPr>
    </w:p>
    <w:p w:rsidR="00CA4095" w:rsidRDefault="00CA4095" w:rsidP="00C36711">
      <w:pPr>
        <w:ind w:firstLine="709"/>
        <w:jc w:val="both"/>
      </w:pPr>
      <w:r>
        <w:rPr>
          <w:noProof/>
        </w:rPr>
        <w:drawing>
          <wp:inline distT="0" distB="0" distL="0" distR="0">
            <wp:extent cx="5544065" cy="1606378"/>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917F4" w:rsidRPr="00614292" w:rsidRDefault="009917F4" w:rsidP="009917F4">
      <w:pPr>
        <w:ind w:firstLine="709"/>
        <w:jc w:val="both"/>
        <w:rPr>
          <w:sz w:val="26"/>
          <w:szCs w:val="26"/>
        </w:rPr>
      </w:pPr>
      <w:r w:rsidRPr="00614292">
        <w:rPr>
          <w:sz w:val="26"/>
          <w:szCs w:val="26"/>
        </w:rPr>
        <w:t>Уровень регистрируемой безработицы, рассчитанный к экономически активному населению, на конец сентября 201</w:t>
      </w:r>
      <w:r w:rsidR="007E7885" w:rsidRPr="00614292">
        <w:rPr>
          <w:sz w:val="26"/>
          <w:szCs w:val="26"/>
        </w:rPr>
        <w:t>9</w:t>
      </w:r>
      <w:r w:rsidRPr="00614292">
        <w:rPr>
          <w:sz w:val="26"/>
          <w:szCs w:val="26"/>
        </w:rPr>
        <w:t xml:space="preserve"> года по району составил 0,</w:t>
      </w:r>
      <w:r w:rsidR="007E7885" w:rsidRPr="00614292">
        <w:rPr>
          <w:sz w:val="26"/>
          <w:szCs w:val="26"/>
        </w:rPr>
        <w:t>71</w:t>
      </w:r>
      <w:r w:rsidRPr="00614292">
        <w:rPr>
          <w:sz w:val="26"/>
          <w:szCs w:val="26"/>
        </w:rPr>
        <w:t>%, что на 0,</w:t>
      </w:r>
      <w:r w:rsidR="007E7885" w:rsidRPr="00614292">
        <w:rPr>
          <w:sz w:val="26"/>
          <w:szCs w:val="26"/>
        </w:rPr>
        <w:t>14</w:t>
      </w:r>
      <w:r w:rsidRPr="00614292">
        <w:rPr>
          <w:sz w:val="26"/>
          <w:szCs w:val="26"/>
        </w:rPr>
        <w:t xml:space="preserve"> процентных пункта </w:t>
      </w:r>
      <w:r w:rsidR="00DB3A62" w:rsidRPr="00614292">
        <w:rPr>
          <w:sz w:val="26"/>
          <w:szCs w:val="26"/>
        </w:rPr>
        <w:t>больше</w:t>
      </w:r>
      <w:r w:rsidRPr="00614292">
        <w:rPr>
          <w:sz w:val="26"/>
          <w:szCs w:val="26"/>
        </w:rPr>
        <w:t xml:space="preserve"> аналогичного показателя 20</w:t>
      </w:r>
      <w:r w:rsidR="007E7885" w:rsidRPr="00614292">
        <w:rPr>
          <w:sz w:val="26"/>
          <w:szCs w:val="26"/>
        </w:rPr>
        <w:t>18</w:t>
      </w:r>
      <w:r w:rsidRPr="00614292">
        <w:rPr>
          <w:sz w:val="26"/>
          <w:szCs w:val="26"/>
        </w:rPr>
        <w:t xml:space="preserve"> года (0,</w:t>
      </w:r>
      <w:r w:rsidR="007E7885" w:rsidRPr="00614292">
        <w:rPr>
          <w:sz w:val="26"/>
          <w:szCs w:val="26"/>
        </w:rPr>
        <w:t>57</w:t>
      </w:r>
      <w:r w:rsidRPr="00614292">
        <w:rPr>
          <w:sz w:val="26"/>
          <w:szCs w:val="26"/>
        </w:rPr>
        <w:t>%). По оценке 201</w:t>
      </w:r>
      <w:r w:rsidR="00D35691" w:rsidRPr="00614292">
        <w:rPr>
          <w:sz w:val="26"/>
          <w:szCs w:val="26"/>
        </w:rPr>
        <w:t>9</w:t>
      </w:r>
      <w:r w:rsidRPr="00614292">
        <w:rPr>
          <w:sz w:val="26"/>
          <w:szCs w:val="26"/>
        </w:rPr>
        <w:t xml:space="preserve"> года уровень регистрируемой безработицы достигнет 0,</w:t>
      </w:r>
      <w:r w:rsidR="00D35691" w:rsidRPr="00614292">
        <w:rPr>
          <w:sz w:val="26"/>
          <w:szCs w:val="26"/>
        </w:rPr>
        <w:t>70</w:t>
      </w:r>
      <w:r w:rsidRPr="00614292">
        <w:rPr>
          <w:sz w:val="26"/>
          <w:szCs w:val="26"/>
        </w:rPr>
        <w:t xml:space="preserve">%. </w:t>
      </w:r>
      <w:r w:rsidR="00360084" w:rsidRPr="00614292">
        <w:rPr>
          <w:sz w:val="26"/>
          <w:szCs w:val="26"/>
        </w:rPr>
        <w:t xml:space="preserve">                </w:t>
      </w:r>
      <w:r w:rsidRPr="00614292">
        <w:rPr>
          <w:sz w:val="26"/>
          <w:szCs w:val="26"/>
        </w:rPr>
        <w:t>По прогнозу 20</w:t>
      </w:r>
      <w:r w:rsidR="00D35691" w:rsidRPr="00614292">
        <w:rPr>
          <w:sz w:val="26"/>
          <w:szCs w:val="26"/>
        </w:rPr>
        <w:t>20</w:t>
      </w:r>
      <w:r w:rsidRPr="00614292">
        <w:rPr>
          <w:sz w:val="26"/>
          <w:szCs w:val="26"/>
        </w:rPr>
        <w:t>-202</w:t>
      </w:r>
      <w:r w:rsidR="00D35691" w:rsidRPr="00614292">
        <w:rPr>
          <w:sz w:val="26"/>
          <w:szCs w:val="26"/>
        </w:rPr>
        <w:t>2</w:t>
      </w:r>
      <w:r w:rsidRPr="00614292">
        <w:rPr>
          <w:sz w:val="26"/>
          <w:szCs w:val="26"/>
        </w:rPr>
        <w:t xml:space="preserve"> годов показатель будет незначительно снижаться и к </w:t>
      </w:r>
      <w:r w:rsidR="00360084" w:rsidRPr="00614292">
        <w:rPr>
          <w:sz w:val="26"/>
          <w:szCs w:val="26"/>
        </w:rPr>
        <w:t xml:space="preserve">         </w:t>
      </w:r>
      <w:r w:rsidRPr="00614292">
        <w:rPr>
          <w:sz w:val="26"/>
          <w:szCs w:val="26"/>
        </w:rPr>
        <w:t>202</w:t>
      </w:r>
      <w:r w:rsidR="00D35691" w:rsidRPr="00614292">
        <w:rPr>
          <w:sz w:val="26"/>
          <w:szCs w:val="26"/>
        </w:rPr>
        <w:t>2</w:t>
      </w:r>
      <w:r w:rsidRPr="00614292">
        <w:rPr>
          <w:sz w:val="26"/>
          <w:szCs w:val="26"/>
        </w:rPr>
        <w:t xml:space="preserve"> году составит 0,</w:t>
      </w:r>
      <w:r w:rsidR="00D35691" w:rsidRPr="00614292">
        <w:rPr>
          <w:sz w:val="26"/>
          <w:szCs w:val="26"/>
        </w:rPr>
        <w:t>64</w:t>
      </w:r>
      <w:r w:rsidRPr="00614292">
        <w:rPr>
          <w:sz w:val="26"/>
          <w:szCs w:val="26"/>
        </w:rPr>
        <w:t>%.</w:t>
      </w:r>
    </w:p>
    <w:p w:rsidR="00D35691" w:rsidRDefault="00D35691" w:rsidP="009917F4">
      <w:pPr>
        <w:ind w:firstLine="709"/>
        <w:jc w:val="center"/>
        <w:rPr>
          <w:b/>
        </w:rPr>
      </w:pPr>
    </w:p>
    <w:p w:rsidR="00614292" w:rsidRDefault="00614292" w:rsidP="009917F4">
      <w:pPr>
        <w:ind w:firstLine="709"/>
        <w:jc w:val="center"/>
        <w:rPr>
          <w:b/>
        </w:rPr>
      </w:pPr>
    </w:p>
    <w:p w:rsidR="00614292" w:rsidRDefault="00614292" w:rsidP="009917F4">
      <w:pPr>
        <w:ind w:firstLine="709"/>
        <w:jc w:val="center"/>
        <w:rPr>
          <w:b/>
        </w:rPr>
      </w:pPr>
    </w:p>
    <w:p w:rsidR="00614292" w:rsidRDefault="00614292" w:rsidP="009917F4">
      <w:pPr>
        <w:ind w:firstLine="709"/>
        <w:jc w:val="center"/>
        <w:rPr>
          <w:b/>
        </w:rPr>
      </w:pPr>
    </w:p>
    <w:p w:rsidR="00614292" w:rsidRDefault="00614292" w:rsidP="009917F4">
      <w:pPr>
        <w:ind w:firstLine="709"/>
        <w:jc w:val="center"/>
        <w:rPr>
          <w:b/>
        </w:rPr>
      </w:pPr>
    </w:p>
    <w:p w:rsidR="0086523F" w:rsidRDefault="0086523F" w:rsidP="009917F4">
      <w:pPr>
        <w:ind w:firstLine="709"/>
        <w:jc w:val="center"/>
        <w:rPr>
          <w:b/>
        </w:rPr>
      </w:pPr>
    </w:p>
    <w:p w:rsidR="009917F4" w:rsidRDefault="009917F4" w:rsidP="009917F4">
      <w:pPr>
        <w:ind w:firstLine="709"/>
        <w:jc w:val="center"/>
        <w:rPr>
          <w:b/>
        </w:rPr>
      </w:pPr>
      <w:r w:rsidRPr="00077870">
        <w:rPr>
          <w:b/>
        </w:rPr>
        <w:lastRenderedPageBreak/>
        <w:t>Уровень регистрируемой безработицы, % (базовый вариант)</w:t>
      </w:r>
    </w:p>
    <w:p w:rsidR="009917F4" w:rsidRDefault="009917F4" w:rsidP="00C36711">
      <w:pPr>
        <w:ind w:firstLine="709"/>
        <w:jc w:val="both"/>
      </w:pPr>
    </w:p>
    <w:p w:rsidR="009917F4" w:rsidRDefault="009917F4" w:rsidP="00C36711">
      <w:pPr>
        <w:ind w:firstLine="709"/>
        <w:jc w:val="both"/>
      </w:pPr>
      <w:r w:rsidRPr="009917F4">
        <w:rPr>
          <w:noProof/>
        </w:rPr>
        <w:drawing>
          <wp:inline distT="0" distB="0" distL="0" distR="0">
            <wp:extent cx="5626443" cy="1507525"/>
            <wp:effectExtent l="0" t="0" r="0" b="0"/>
            <wp:docPr id="2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0543" w:rsidRPr="00614292" w:rsidRDefault="009917F4" w:rsidP="00C36711">
      <w:pPr>
        <w:ind w:firstLine="709"/>
        <w:jc w:val="both"/>
        <w:rPr>
          <w:sz w:val="26"/>
          <w:szCs w:val="26"/>
        </w:rPr>
      </w:pPr>
      <w:r w:rsidRPr="00614292">
        <w:rPr>
          <w:sz w:val="26"/>
          <w:szCs w:val="26"/>
        </w:rPr>
        <w:t xml:space="preserve">Численность состоящих на учете граждан </w:t>
      </w:r>
      <w:r w:rsidR="00D35691" w:rsidRPr="00614292">
        <w:rPr>
          <w:sz w:val="26"/>
          <w:szCs w:val="26"/>
        </w:rPr>
        <w:t xml:space="preserve">увеличилась </w:t>
      </w:r>
      <w:r w:rsidRPr="00614292">
        <w:rPr>
          <w:sz w:val="26"/>
          <w:szCs w:val="26"/>
        </w:rPr>
        <w:t>по сравнению с концом сентября 201</w:t>
      </w:r>
      <w:r w:rsidR="00D35691" w:rsidRPr="00614292">
        <w:rPr>
          <w:sz w:val="26"/>
          <w:szCs w:val="26"/>
        </w:rPr>
        <w:t>8</w:t>
      </w:r>
      <w:r w:rsidRPr="00614292">
        <w:rPr>
          <w:sz w:val="26"/>
          <w:szCs w:val="26"/>
        </w:rPr>
        <w:t xml:space="preserve"> года на </w:t>
      </w:r>
      <w:r w:rsidR="00D35691" w:rsidRPr="00614292">
        <w:rPr>
          <w:sz w:val="26"/>
          <w:szCs w:val="26"/>
        </w:rPr>
        <w:t>20,2</w:t>
      </w:r>
      <w:r w:rsidRPr="00614292">
        <w:rPr>
          <w:sz w:val="26"/>
          <w:szCs w:val="26"/>
        </w:rPr>
        <w:t>% и на конец сентября 201</w:t>
      </w:r>
      <w:r w:rsidR="00D35691" w:rsidRPr="00614292">
        <w:rPr>
          <w:sz w:val="26"/>
          <w:szCs w:val="26"/>
        </w:rPr>
        <w:t>9</w:t>
      </w:r>
      <w:r w:rsidRPr="00614292">
        <w:rPr>
          <w:sz w:val="26"/>
          <w:szCs w:val="26"/>
        </w:rPr>
        <w:t xml:space="preserve"> года составила </w:t>
      </w:r>
      <w:r w:rsidR="00360084" w:rsidRPr="00614292">
        <w:rPr>
          <w:sz w:val="26"/>
          <w:szCs w:val="26"/>
        </w:rPr>
        <w:t xml:space="preserve">           </w:t>
      </w:r>
      <w:r w:rsidR="00D35691" w:rsidRPr="00614292">
        <w:rPr>
          <w:sz w:val="26"/>
          <w:szCs w:val="26"/>
        </w:rPr>
        <w:t>594</w:t>
      </w:r>
      <w:r w:rsidRPr="00614292">
        <w:rPr>
          <w:sz w:val="26"/>
          <w:szCs w:val="26"/>
        </w:rPr>
        <w:t xml:space="preserve"> человека. Со статусом безработного на конец отчетного периода состояло </w:t>
      </w:r>
      <w:r w:rsidR="00360084" w:rsidRPr="00614292">
        <w:rPr>
          <w:sz w:val="26"/>
          <w:szCs w:val="26"/>
        </w:rPr>
        <w:t xml:space="preserve">           </w:t>
      </w:r>
      <w:r w:rsidR="00D35691" w:rsidRPr="00614292">
        <w:rPr>
          <w:sz w:val="26"/>
          <w:szCs w:val="26"/>
        </w:rPr>
        <w:t>519</w:t>
      </w:r>
      <w:r w:rsidRPr="00614292">
        <w:rPr>
          <w:sz w:val="26"/>
          <w:szCs w:val="26"/>
        </w:rPr>
        <w:t xml:space="preserve"> человек, что на </w:t>
      </w:r>
      <w:r w:rsidR="00DB3A62" w:rsidRPr="00614292">
        <w:rPr>
          <w:sz w:val="26"/>
          <w:szCs w:val="26"/>
        </w:rPr>
        <w:t>24,2</w:t>
      </w:r>
      <w:r w:rsidRPr="00614292">
        <w:rPr>
          <w:sz w:val="26"/>
          <w:szCs w:val="26"/>
        </w:rPr>
        <w:t xml:space="preserve">% </w:t>
      </w:r>
      <w:r w:rsidR="003A641D" w:rsidRPr="00614292">
        <w:rPr>
          <w:sz w:val="26"/>
          <w:szCs w:val="26"/>
        </w:rPr>
        <w:t>больше</w:t>
      </w:r>
      <w:r w:rsidRPr="00614292">
        <w:rPr>
          <w:sz w:val="26"/>
          <w:szCs w:val="26"/>
        </w:rPr>
        <w:t xml:space="preserve">, чем за аналогичный период прошлого года </w:t>
      </w:r>
      <w:r w:rsidR="00360084" w:rsidRPr="00614292">
        <w:rPr>
          <w:sz w:val="26"/>
          <w:szCs w:val="26"/>
        </w:rPr>
        <w:t xml:space="preserve">          </w:t>
      </w:r>
      <w:r w:rsidRPr="00614292">
        <w:rPr>
          <w:sz w:val="26"/>
          <w:szCs w:val="26"/>
        </w:rPr>
        <w:t>(</w:t>
      </w:r>
      <w:r w:rsidR="003A641D" w:rsidRPr="00614292">
        <w:rPr>
          <w:sz w:val="26"/>
          <w:szCs w:val="26"/>
        </w:rPr>
        <w:t>418</w:t>
      </w:r>
      <w:r w:rsidRPr="00614292">
        <w:rPr>
          <w:sz w:val="26"/>
          <w:szCs w:val="26"/>
        </w:rPr>
        <w:t xml:space="preserve"> человек), из них получали пособие </w:t>
      </w:r>
      <w:r w:rsidR="00DB3A62" w:rsidRPr="00614292">
        <w:rPr>
          <w:sz w:val="26"/>
          <w:szCs w:val="26"/>
        </w:rPr>
        <w:t>424</w:t>
      </w:r>
      <w:r w:rsidRPr="00614292">
        <w:rPr>
          <w:sz w:val="26"/>
          <w:szCs w:val="26"/>
        </w:rPr>
        <w:t xml:space="preserve"> человек</w:t>
      </w:r>
      <w:r w:rsidR="00DB3A62" w:rsidRPr="00614292">
        <w:rPr>
          <w:sz w:val="26"/>
          <w:szCs w:val="26"/>
        </w:rPr>
        <w:t>а</w:t>
      </w:r>
      <w:r w:rsidRPr="00614292">
        <w:rPr>
          <w:sz w:val="26"/>
          <w:szCs w:val="26"/>
        </w:rPr>
        <w:t>.</w:t>
      </w:r>
      <w:r w:rsidR="008130FD" w:rsidRPr="00614292">
        <w:rPr>
          <w:sz w:val="26"/>
          <w:szCs w:val="26"/>
        </w:rPr>
        <w:t xml:space="preserve"> </w:t>
      </w:r>
      <w:r w:rsidR="00E41176" w:rsidRPr="00614292">
        <w:rPr>
          <w:sz w:val="26"/>
          <w:szCs w:val="26"/>
        </w:rPr>
        <w:t>К концу 201</w:t>
      </w:r>
      <w:r w:rsidR="003A641D" w:rsidRPr="00614292">
        <w:rPr>
          <w:sz w:val="26"/>
          <w:szCs w:val="26"/>
        </w:rPr>
        <w:t>9</w:t>
      </w:r>
      <w:r w:rsidR="00E41176" w:rsidRPr="00614292">
        <w:rPr>
          <w:sz w:val="26"/>
          <w:szCs w:val="26"/>
        </w:rPr>
        <w:t xml:space="preserve"> года ожидается увеличение численности зарегистрированных безработных до </w:t>
      </w:r>
      <w:r w:rsidR="003A641D" w:rsidRPr="00614292">
        <w:rPr>
          <w:sz w:val="26"/>
          <w:szCs w:val="26"/>
        </w:rPr>
        <w:t>508</w:t>
      </w:r>
      <w:r w:rsidR="00E41176" w:rsidRPr="00614292">
        <w:rPr>
          <w:sz w:val="26"/>
          <w:szCs w:val="26"/>
        </w:rPr>
        <w:t xml:space="preserve"> человек. </w:t>
      </w:r>
      <w:r w:rsidR="00360084" w:rsidRPr="00614292">
        <w:rPr>
          <w:sz w:val="26"/>
          <w:szCs w:val="26"/>
        </w:rPr>
        <w:t xml:space="preserve">                    </w:t>
      </w:r>
      <w:r w:rsidR="00E41176" w:rsidRPr="00614292">
        <w:rPr>
          <w:sz w:val="26"/>
          <w:szCs w:val="26"/>
        </w:rPr>
        <w:t xml:space="preserve">В последующие годы численность зарегистрированных безработных граждан </w:t>
      </w:r>
      <w:r w:rsidR="0043418D" w:rsidRPr="00614292">
        <w:rPr>
          <w:sz w:val="26"/>
          <w:szCs w:val="26"/>
        </w:rPr>
        <w:t>изменится незначительно и к концу 202</w:t>
      </w:r>
      <w:r w:rsidR="003A641D" w:rsidRPr="00614292">
        <w:rPr>
          <w:sz w:val="26"/>
          <w:szCs w:val="26"/>
        </w:rPr>
        <w:t>2</w:t>
      </w:r>
      <w:r w:rsidR="0043418D" w:rsidRPr="00614292">
        <w:rPr>
          <w:sz w:val="26"/>
          <w:szCs w:val="26"/>
        </w:rPr>
        <w:t xml:space="preserve"> года по базовому варианту составит </w:t>
      </w:r>
      <w:r w:rsidR="00360084" w:rsidRPr="00614292">
        <w:rPr>
          <w:sz w:val="26"/>
          <w:szCs w:val="26"/>
        </w:rPr>
        <w:t xml:space="preserve">         </w:t>
      </w:r>
      <w:r w:rsidR="003A641D" w:rsidRPr="00614292">
        <w:rPr>
          <w:sz w:val="26"/>
          <w:szCs w:val="26"/>
        </w:rPr>
        <w:t>468</w:t>
      </w:r>
      <w:r w:rsidR="0043418D" w:rsidRPr="00614292">
        <w:rPr>
          <w:sz w:val="26"/>
          <w:szCs w:val="26"/>
        </w:rPr>
        <w:t xml:space="preserve"> человек.</w:t>
      </w:r>
    </w:p>
    <w:p w:rsidR="0043418D" w:rsidRDefault="0043418D" w:rsidP="00C36711">
      <w:pPr>
        <w:ind w:firstLine="709"/>
        <w:jc w:val="both"/>
      </w:pPr>
    </w:p>
    <w:p w:rsidR="0043418D" w:rsidRDefault="0043418D" w:rsidP="0043418D">
      <w:pPr>
        <w:ind w:firstLine="709"/>
        <w:jc w:val="center"/>
        <w:rPr>
          <w:b/>
        </w:rPr>
      </w:pPr>
      <w:r w:rsidRPr="0043418D">
        <w:rPr>
          <w:b/>
        </w:rPr>
        <w:t xml:space="preserve">Динамика численности безработных, зарегистрированных </w:t>
      </w:r>
    </w:p>
    <w:p w:rsidR="0043418D" w:rsidRDefault="0043418D" w:rsidP="0043418D">
      <w:pPr>
        <w:ind w:firstLine="709"/>
        <w:jc w:val="center"/>
        <w:rPr>
          <w:b/>
        </w:rPr>
      </w:pPr>
      <w:r w:rsidRPr="0043418D">
        <w:rPr>
          <w:b/>
        </w:rPr>
        <w:t xml:space="preserve">в </w:t>
      </w:r>
      <w:r w:rsidR="00CA4095">
        <w:rPr>
          <w:b/>
        </w:rPr>
        <w:t xml:space="preserve">Службе </w:t>
      </w:r>
      <w:r w:rsidRPr="0043418D">
        <w:rPr>
          <w:b/>
        </w:rPr>
        <w:t>занятости района, чел.</w:t>
      </w:r>
      <w:r>
        <w:rPr>
          <w:b/>
        </w:rPr>
        <w:t xml:space="preserve"> (базовый вариант)</w:t>
      </w:r>
    </w:p>
    <w:p w:rsidR="00F30D0A" w:rsidRPr="0043418D" w:rsidRDefault="00F30D0A" w:rsidP="0043418D">
      <w:pPr>
        <w:ind w:firstLine="709"/>
        <w:jc w:val="center"/>
        <w:rPr>
          <w:b/>
        </w:rPr>
      </w:pPr>
    </w:p>
    <w:p w:rsidR="0043418D" w:rsidRDefault="0043418D" w:rsidP="00C36711">
      <w:pPr>
        <w:ind w:firstLine="709"/>
        <w:jc w:val="both"/>
      </w:pPr>
      <w:r>
        <w:rPr>
          <w:noProof/>
        </w:rPr>
        <w:drawing>
          <wp:inline distT="0" distB="0" distL="0" distR="0">
            <wp:extent cx="5486400" cy="1573427"/>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77870" w:rsidRPr="00614292" w:rsidRDefault="006230CA" w:rsidP="00360084">
      <w:pPr>
        <w:ind w:firstLine="709"/>
        <w:jc w:val="both"/>
        <w:rPr>
          <w:sz w:val="26"/>
          <w:szCs w:val="26"/>
        </w:rPr>
      </w:pPr>
      <w:r w:rsidRPr="00614292">
        <w:rPr>
          <w:sz w:val="26"/>
          <w:szCs w:val="26"/>
        </w:rPr>
        <w:t xml:space="preserve">Средняя продолжительность безработицы </w:t>
      </w:r>
      <w:r w:rsidR="00CA4095" w:rsidRPr="00614292">
        <w:rPr>
          <w:sz w:val="26"/>
          <w:szCs w:val="26"/>
        </w:rPr>
        <w:t xml:space="preserve">по району </w:t>
      </w:r>
      <w:r w:rsidRPr="00614292">
        <w:rPr>
          <w:sz w:val="26"/>
          <w:szCs w:val="26"/>
        </w:rPr>
        <w:t xml:space="preserve">на конец </w:t>
      </w:r>
      <w:r w:rsidR="00CA4095" w:rsidRPr="00614292">
        <w:rPr>
          <w:sz w:val="26"/>
          <w:szCs w:val="26"/>
        </w:rPr>
        <w:t>сентября текущего года</w:t>
      </w:r>
      <w:r w:rsidRPr="00614292">
        <w:rPr>
          <w:sz w:val="26"/>
          <w:szCs w:val="26"/>
        </w:rPr>
        <w:t xml:space="preserve"> составила </w:t>
      </w:r>
      <w:r w:rsidR="003A641D" w:rsidRPr="00614292">
        <w:rPr>
          <w:sz w:val="26"/>
          <w:szCs w:val="26"/>
        </w:rPr>
        <w:t>4,03</w:t>
      </w:r>
      <w:r w:rsidRPr="00614292">
        <w:rPr>
          <w:sz w:val="26"/>
          <w:szCs w:val="26"/>
        </w:rPr>
        <w:t xml:space="preserve"> месяцев</w:t>
      </w:r>
      <w:r w:rsidR="003A641D" w:rsidRPr="00614292">
        <w:rPr>
          <w:sz w:val="26"/>
          <w:szCs w:val="26"/>
        </w:rPr>
        <w:t xml:space="preserve"> (за аналогичный период прошлого года 5,08 месяцев)</w:t>
      </w:r>
      <w:r w:rsidRPr="00614292">
        <w:rPr>
          <w:sz w:val="26"/>
          <w:szCs w:val="26"/>
        </w:rPr>
        <w:t>.</w:t>
      </w:r>
    </w:p>
    <w:p w:rsidR="006230CA" w:rsidRPr="00614292" w:rsidRDefault="006230CA" w:rsidP="00F33582">
      <w:pPr>
        <w:ind w:firstLine="709"/>
        <w:jc w:val="both"/>
        <w:rPr>
          <w:sz w:val="26"/>
          <w:szCs w:val="26"/>
        </w:rPr>
      </w:pPr>
      <w:r w:rsidRPr="00614292">
        <w:rPr>
          <w:sz w:val="26"/>
          <w:szCs w:val="26"/>
        </w:rPr>
        <w:t>За 9 месяцев 201</w:t>
      </w:r>
      <w:r w:rsidR="003A641D" w:rsidRPr="00614292">
        <w:rPr>
          <w:sz w:val="26"/>
          <w:szCs w:val="26"/>
        </w:rPr>
        <w:t>9</w:t>
      </w:r>
      <w:r w:rsidRPr="00614292">
        <w:rPr>
          <w:sz w:val="26"/>
          <w:szCs w:val="26"/>
        </w:rPr>
        <w:t xml:space="preserve"> года в службу занятости района работодателями было заявлено </w:t>
      </w:r>
      <w:r w:rsidR="003A641D" w:rsidRPr="00614292">
        <w:rPr>
          <w:sz w:val="26"/>
          <w:szCs w:val="26"/>
        </w:rPr>
        <w:t>5534</w:t>
      </w:r>
      <w:r w:rsidRPr="00614292">
        <w:rPr>
          <w:sz w:val="26"/>
          <w:szCs w:val="26"/>
        </w:rPr>
        <w:t xml:space="preserve"> ваканси</w:t>
      </w:r>
      <w:r w:rsidR="003A641D" w:rsidRPr="00614292">
        <w:rPr>
          <w:sz w:val="26"/>
          <w:szCs w:val="26"/>
        </w:rPr>
        <w:t>и</w:t>
      </w:r>
      <w:r w:rsidR="00F33582" w:rsidRPr="00614292">
        <w:rPr>
          <w:sz w:val="26"/>
          <w:szCs w:val="26"/>
        </w:rPr>
        <w:t xml:space="preserve"> - </w:t>
      </w:r>
      <w:r w:rsidRPr="00614292">
        <w:rPr>
          <w:sz w:val="26"/>
          <w:szCs w:val="26"/>
        </w:rPr>
        <w:t xml:space="preserve">на </w:t>
      </w:r>
      <w:r w:rsidR="003A641D" w:rsidRPr="00614292">
        <w:rPr>
          <w:sz w:val="26"/>
          <w:szCs w:val="26"/>
        </w:rPr>
        <w:t>2,2</w:t>
      </w:r>
      <w:r w:rsidRPr="00614292">
        <w:rPr>
          <w:sz w:val="26"/>
          <w:szCs w:val="26"/>
        </w:rPr>
        <w:t>% больше аналогичного периода 201</w:t>
      </w:r>
      <w:r w:rsidR="003A641D" w:rsidRPr="00614292">
        <w:rPr>
          <w:sz w:val="26"/>
          <w:szCs w:val="26"/>
        </w:rPr>
        <w:t>8</w:t>
      </w:r>
      <w:r w:rsidRPr="00614292">
        <w:rPr>
          <w:sz w:val="26"/>
          <w:szCs w:val="26"/>
        </w:rPr>
        <w:t xml:space="preserve"> года </w:t>
      </w:r>
      <w:r w:rsidR="00360084" w:rsidRPr="00614292">
        <w:rPr>
          <w:sz w:val="26"/>
          <w:szCs w:val="26"/>
        </w:rPr>
        <w:t xml:space="preserve">              </w:t>
      </w:r>
      <w:r w:rsidRPr="00614292">
        <w:rPr>
          <w:sz w:val="26"/>
          <w:szCs w:val="26"/>
        </w:rPr>
        <w:t>(</w:t>
      </w:r>
      <w:r w:rsidR="003A641D" w:rsidRPr="00614292">
        <w:rPr>
          <w:sz w:val="26"/>
          <w:szCs w:val="26"/>
        </w:rPr>
        <w:t>5411</w:t>
      </w:r>
      <w:r w:rsidRPr="00614292">
        <w:rPr>
          <w:sz w:val="26"/>
          <w:szCs w:val="26"/>
        </w:rPr>
        <w:t xml:space="preserve"> ваканси</w:t>
      </w:r>
      <w:r w:rsidR="003A641D" w:rsidRPr="00614292">
        <w:rPr>
          <w:sz w:val="26"/>
          <w:szCs w:val="26"/>
        </w:rPr>
        <w:t>й</w:t>
      </w:r>
      <w:r w:rsidRPr="00614292">
        <w:rPr>
          <w:sz w:val="26"/>
          <w:szCs w:val="26"/>
        </w:rPr>
        <w:t>).</w:t>
      </w:r>
    </w:p>
    <w:p w:rsidR="006230CA" w:rsidRPr="00614292" w:rsidRDefault="006230CA" w:rsidP="00F33582">
      <w:pPr>
        <w:ind w:firstLine="709"/>
        <w:jc w:val="both"/>
        <w:rPr>
          <w:sz w:val="26"/>
          <w:szCs w:val="26"/>
        </w:rPr>
      </w:pPr>
      <w:r w:rsidRPr="00614292">
        <w:rPr>
          <w:sz w:val="26"/>
          <w:szCs w:val="26"/>
        </w:rPr>
        <w:t xml:space="preserve">За отчетный период при содействии </w:t>
      </w:r>
      <w:r w:rsidR="00CA4095" w:rsidRPr="00614292">
        <w:rPr>
          <w:sz w:val="26"/>
          <w:szCs w:val="26"/>
        </w:rPr>
        <w:t xml:space="preserve">Службы </w:t>
      </w:r>
      <w:r w:rsidRPr="00614292">
        <w:rPr>
          <w:sz w:val="26"/>
          <w:szCs w:val="26"/>
        </w:rPr>
        <w:t xml:space="preserve">занятости района нашли работу (доходное занятие) </w:t>
      </w:r>
      <w:r w:rsidR="003A641D" w:rsidRPr="00614292">
        <w:rPr>
          <w:sz w:val="26"/>
          <w:szCs w:val="26"/>
        </w:rPr>
        <w:t>687</w:t>
      </w:r>
      <w:r w:rsidRPr="00614292">
        <w:rPr>
          <w:sz w:val="26"/>
          <w:szCs w:val="26"/>
        </w:rPr>
        <w:t xml:space="preserve"> человек, что на </w:t>
      </w:r>
      <w:r w:rsidR="003A641D" w:rsidRPr="00614292">
        <w:rPr>
          <w:sz w:val="26"/>
          <w:szCs w:val="26"/>
        </w:rPr>
        <w:t>132</w:t>
      </w:r>
      <w:r w:rsidRPr="00614292">
        <w:rPr>
          <w:sz w:val="26"/>
          <w:szCs w:val="26"/>
        </w:rPr>
        <w:t xml:space="preserve"> человек</w:t>
      </w:r>
      <w:r w:rsidR="003A641D" w:rsidRPr="00614292">
        <w:rPr>
          <w:sz w:val="26"/>
          <w:szCs w:val="26"/>
        </w:rPr>
        <w:t>а</w:t>
      </w:r>
      <w:r w:rsidRPr="00614292">
        <w:rPr>
          <w:sz w:val="26"/>
          <w:szCs w:val="26"/>
        </w:rPr>
        <w:t xml:space="preserve"> или на </w:t>
      </w:r>
      <w:r w:rsidR="003A641D" w:rsidRPr="00614292">
        <w:rPr>
          <w:sz w:val="26"/>
          <w:szCs w:val="26"/>
        </w:rPr>
        <w:t>16,1</w:t>
      </w:r>
      <w:r w:rsidRPr="00614292">
        <w:rPr>
          <w:sz w:val="26"/>
          <w:szCs w:val="26"/>
        </w:rPr>
        <w:t>% меньше, чем за январь-сентябрь 201</w:t>
      </w:r>
      <w:r w:rsidR="003A641D" w:rsidRPr="00614292">
        <w:rPr>
          <w:sz w:val="26"/>
          <w:szCs w:val="26"/>
        </w:rPr>
        <w:t>8</w:t>
      </w:r>
      <w:r w:rsidRPr="00614292">
        <w:rPr>
          <w:sz w:val="26"/>
          <w:szCs w:val="26"/>
        </w:rPr>
        <w:t xml:space="preserve"> года (</w:t>
      </w:r>
      <w:r w:rsidR="003A641D" w:rsidRPr="00614292">
        <w:rPr>
          <w:sz w:val="26"/>
          <w:szCs w:val="26"/>
        </w:rPr>
        <w:t>819</w:t>
      </w:r>
      <w:r w:rsidRPr="00614292">
        <w:rPr>
          <w:sz w:val="26"/>
          <w:szCs w:val="26"/>
        </w:rPr>
        <w:t xml:space="preserve"> человек). В том числе было трудоустроено </w:t>
      </w:r>
      <w:r w:rsidR="008B7BBD" w:rsidRPr="00614292">
        <w:rPr>
          <w:sz w:val="26"/>
          <w:szCs w:val="26"/>
        </w:rPr>
        <w:t>492</w:t>
      </w:r>
      <w:r w:rsidRPr="00614292">
        <w:rPr>
          <w:sz w:val="26"/>
          <w:szCs w:val="26"/>
        </w:rPr>
        <w:t xml:space="preserve"> безработных гражданина (</w:t>
      </w:r>
      <w:r w:rsidR="008B7BBD" w:rsidRPr="00614292">
        <w:rPr>
          <w:sz w:val="26"/>
          <w:szCs w:val="26"/>
        </w:rPr>
        <w:t>71,6</w:t>
      </w:r>
      <w:r w:rsidR="00F33582" w:rsidRPr="00614292">
        <w:rPr>
          <w:sz w:val="26"/>
          <w:szCs w:val="26"/>
        </w:rPr>
        <w:t xml:space="preserve">% от общего числа трудоустроенных), что на </w:t>
      </w:r>
      <w:r w:rsidR="008B7BBD" w:rsidRPr="00614292">
        <w:rPr>
          <w:sz w:val="26"/>
          <w:szCs w:val="26"/>
        </w:rPr>
        <w:t>4,8</w:t>
      </w:r>
      <w:r w:rsidR="00F33582" w:rsidRPr="00614292">
        <w:rPr>
          <w:sz w:val="26"/>
          <w:szCs w:val="26"/>
        </w:rPr>
        <w:t>% меньше, чем за аналогичный период прошлого года (</w:t>
      </w:r>
      <w:r w:rsidR="008B7BBD" w:rsidRPr="00614292">
        <w:rPr>
          <w:sz w:val="26"/>
          <w:szCs w:val="26"/>
        </w:rPr>
        <w:t>517</w:t>
      </w:r>
      <w:r w:rsidR="00F33582" w:rsidRPr="00614292">
        <w:rPr>
          <w:sz w:val="26"/>
          <w:szCs w:val="26"/>
        </w:rPr>
        <w:t xml:space="preserve"> человек или </w:t>
      </w:r>
      <w:r w:rsidR="008B7BBD" w:rsidRPr="00614292">
        <w:rPr>
          <w:sz w:val="26"/>
          <w:szCs w:val="26"/>
        </w:rPr>
        <w:t>63,1</w:t>
      </w:r>
      <w:r w:rsidR="00F33582" w:rsidRPr="00614292">
        <w:rPr>
          <w:sz w:val="26"/>
          <w:szCs w:val="26"/>
        </w:rPr>
        <w:t xml:space="preserve">% от числа трудоустроенных). Уровень трудоустройства по району составил </w:t>
      </w:r>
      <w:r w:rsidR="003A641D" w:rsidRPr="00614292">
        <w:rPr>
          <w:sz w:val="26"/>
          <w:szCs w:val="26"/>
        </w:rPr>
        <w:t>36,7</w:t>
      </w:r>
      <w:r w:rsidR="00F33582" w:rsidRPr="00614292">
        <w:rPr>
          <w:sz w:val="26"/>
          <w:szCs w:val="26"/>
        </w:rPr>
        <w:t>% (за январь - сентябрь 201</w:t>
      </w:r>
      <w:r w:rsidR="003A641D" w:rsidRPr="00614292">
        <w:rPr>
          <w:sz w:val="26"/>
          <w:szCs w:val="26"/>
        </w:rPr>
        <w:t>8</w:t>
      </w:r>
      <w:r w:rsidR="00F33582" w:rsidRPr="00614292">
        <w:rPr>
          <w:sz w:val="26"/>
          <w:szCs w:val="26"/>
        </w:rPr>
        <w:t xml:space="preserve"> год </w:t>
      </w:r>
      <w:r w:rsidR="003A641D" w:rsidRPr="00614292">
        <w:rPr>
          <w:sz w:val="26"/>
          <w:szCs w:val="26"/>
        </w:rPr>
        <w:t>–</w:t>
      </w:r>
      <w:r w:rsidR="00F33582" w:rsidRPr="00614292">
        <w:rPr>
          <w:sz w:val="26"/>
          <w:szCs w:val="26"/>
        </w:rPr>
        <w:t xml:space="preserve"> </w:t>
      </w:r>
      <w:r w:rsidR="003A641D" w:rsidRPr="00614292">
        <w:rPr>
          <w:sz w:val="26"/>
          <w:szCs w:val="26"/>
        </w:rPr>
        <w:t>44,4</w:t>
      </w:r>
      <w:r w:rsidR="00F33582" w:rsidRPr="00614292">
        <w:rPr>
          <w:sz w:val="26"/>
          <w:szCs w:val="26"/>
        </w:rPr>
        <w:t>%), в том числе безработных</w:t>
      </w:r>
      <w:r w:rsidR="00737B9F" w:rsidRPr="00614292">
        <w:rPr>
          <w:sz w:val="26"/>
          <w:szCs w:val="26"/>
        </w:rPr>
        <w:t xml:space="preserve"> </w:t>
      </w:r>
      <w:r w:rsidR="003A641D" w:rsidRPr="00614292">
        <w:rPr>
          <w:sz w:val="26"/>
          <w:szCs w:val="26"/>
        </w:rPr>
        <w:t>–</w:t>
      </w:r>
      <w:r w:rsidR="00737B9F" w:rsidRPr="00614292">
        <w:rPr>
          <w:sz w:val="26"/>
          <w:szCs w:val="26"/>
        </w:rPr>
        <w:t xml:space="preserve"> </w:t>
      </w:r>
      <w:r w:rsidR="003A641D" w:rsidRPr="00614292">
        <w:rPr>
          <w:sz w:val="26"/>
          <w:szCs w:val="26"/>
        </w:rPr>
        <w:t>33,7</w:t>
      </w:r>
      <w:r w:rsidR="00F33582" w:rsidRPr="00614292">
        <w:rPr>
          <w:sz w:val="26"/>
          <w:szCs w:val="26"/>
        </w:rPr>
        <w:t>% (за январь-сентябрь 201</w:t>
      </w:r>
      <w:r w:rsidR="003A641D" w:rsidRPr="00614292">
        <w:rPr>
          <w:sz w:val="26"/>
          <w:szCs w:val="26"/>
        </w:rPr>
        <w:t>8</w:t>
      </w:r>
      <w:r w:rsidR="00F33582" w:rsidRPr="00614292">
        <w:rPr>
          <w:sz w:val="26"/>
          <w:szCs w:val="26"/>
        </w:rPr>
        <w:t xml:space="preserve"> год</w:t>
      </w:r>
      <w:r w:rsidR="00737B9F" w:rsidRPr="00614292">
        <w:rPr>
          <w:sz w:val="26"/>
          <w:szCs w:val="26"/>
        </w:rPr>
        <w:t xml:space="preserve"> </w:t>
      </w:r>
      <w:r w:rsidR="003A641D" w:rsidRPr="00614292">
        <w:rPr>
          <w:sz w:val="26"/>
          <w:szCs w:val="26"/>
        </w:rPr>
        <w:t>–</w:t>
      </w:r>
      <w:r w:rsidR="00737B9F" w:rsidRPr="00614292">
        <w:rPr>
          <w:sz w:val="26"/>
          <w:szCs w:val="26"/>
        </w:rPr>
        <w:t xml:space="preserve"> </w:t>
      </w:r>
      <w:r w:rsidR="003A641D" w:rsidRPr="00614292">
        <w:rPr>
          <w:sz w:val="26"/>
          <w:szCs w:val="26"/>
        </w:rPr>
        <w:t>39,9</w:t>
      </w:r>
      <w:r w:rsidR="00F33582" w:rsidRPr="00614292">
        <w:rPr>
          <w:sz w:val="26"/>
          <w:szCs w:val="26"/>
        </w:rPr>
        <w:t>%).</w:t>
      </w:r>
    </w:p>
    <w:p w:rsidR="0052161B" w:rsidRPr="00614292" w:rsidRDefault="0052161B" w:rsidP="00F33582">
      <w:pPr>
        <w:ind w:firstLine="709"/>
        <w:jc w:val="both"/>
        <w:rPr>
          <w:sz w:val="26"/>
          <w:szCs w:val="26"/>
        </w:rPr>
      </w:pPr>
      <w:r w:rsidRPr="00614292">
        <w:rPr>
          <w:sz w:val="26"/>
          <w:szCs w:val="26"/>
        </w:rPr>
        <w:t>За девять месяцев 2019 года государственную услугу по профориентации получили 1741 гражданин, что на 8,4% больше аналогичного периода прошлого года.</w:t>
      </w:r>
    </w:p>
    <w:p w:rsidR="00550F1F" w:rsidRPr="00614292" w:rsidRDefault="00550F1F" w:rsidP="00C36711">
      <w:pPr>
        <w:ind w:firstLine="709"/>
        <w:contextualSpacing/>
        <w:jc w:val="both"/>
        <w:rPr>
          <w:sz w:val="26"/>
          <w:szCs w:val="26"/>
        </w:rPr>
      </w:pPr>
      <w:r w:rsidRPr="00614292">
        <w:rPr>
          <w:sz w:val="26"/>
          <w:szCs w:val="26"/>
        </w:rPr>
        <w:lastRenderedPageBreak/>
        <w:t>В период с января по сентябрь 201</w:t>
      </w:r>
      <w:r w:rsidR="0052161B" w:rsidRPr="00614292">
        <w:rPr>
          <w:sz w:val="26"/>
          <w:szCs w:val="26"/>
        </w:rPr>
        <w:t>9</w:t>
      </w:r>
      <w:r w:rsidRPr="00614292">
        <w:rPr>
          <w:sz w:val="26"/>
          <w:szCs w:val="26"/>
        </w:rPr>
        <w:t xml:space="preserve"> года </w:t>
      </w:r>
      <w:r w:rsidR="00C36711" w:rsidRPr="00614292">
        <w:rPr>
          <w:sz w:val="26"/>
          <w:szCs w:val="26"/>
        </w:rPr>
        <w:t>происходит</w:t>
      </w:r>
      <w:r w:rsidR="004F5AED" w:rsidRPr="00614292">
        <w:rPr>
          <w:sz w:val="26"/>
          <w:szCs w:val="26"/>
        </w:rPr>
        <w:t xml:space="preserve"> </w:t>
      </w:r>
      <w:r w:rsidR="0052161B" w:rsidRPr="00614292">
        <w:rPr>
          <w:sz w:val="26"/>
          <w:szCs w:val="26"/>
        </w:rPr>
        <w:t>незначительное увеличение</w:t>
      </w:r>
      <w:r w:rsidR="00B57F35" w:rsidRPr="00614292">
        <w:rPr>
          <w:sz w:val="26"/>
          <w:szCs w:val="26"/>
        </w:rPr>
        <w:t xml:space="preserve"> </w:t>
      </w:r>
      <w:r w:rsidRPr="00614292">
        <w:rPr>
          <w:sz w:val="26"/>
          <w:szCs w:val="26"/>
        </w:rPr>
        <w:t xml:space="preserve">численности обратившихся граждан; </w:t>
      </w:r>
      <w:r w:rsidR="0052161B" w:rsidRPr="00614292">
        <w:rPr>
          <w:sz w:val="26"/>
          <w:szCs w:val="26"/>
        </w:rPr>
        <w:t xml:space="preserve">увеличение </w:t>
      </w:r>
      <w:r w:rsidRPr="00614292">
        <w:rPr>
          <w:sz w:val="26"/>
          <w:szCs w:val="26"/>
        </w:rPr>
        <w:t>уровня регистрируемой безрабо</w:t>
      </w:r>
      <w:r w:rsidR="004F5AED" w:rsidRPr="00614292">
        <w:rPr>
          <w:sz w:val="26"/>
          <w:szCs w:val="26"/>
        </w:rPr>
        <w:t xml:space="preserve">тицы; </w:t>
      </w:r>
      <w:r w:rsidR="0052161B" w:rsidRPr="00614292">
        <w:rPr>
          <w:sz w:val="26"/>
          <w:szCs w:val="26"/>
        </w:rPr>
        <w:t>увеличение</w:t>
      </w:r>
      <w:r w:rsidR="004F5AED" w:rsidRPr="00614292">
        <w:rPr>
          <w:sz w:val="26"/>
          <w:szCs w:val="26"/>
        </w:rPr>
        <w:t xml:space="preserve"> числа граждан</w:t>
      </w:r>
      <w:r w:rsidR="00B57F35" w:rsidRPr="00614292">
        <w:rPr>
          <w:sz w:val="26"/>
          <w:szCs w:val="26"/>
        </w:rPr>
        <w:t>,</w:t>
      </w:r>
      <w:r w:rsidR="004F5AED" w:rsidRPr="00614292">
        <w:rPr>
          <w:sz w:val="26"/>
          <w:szCs w:val="26"/>
        </w:rPr>
        <w:t xml:space="preserve"> </w:t>
      </w:r>
      <w:r w:rsidRPr="00614292">
        <w:rPr>
          <w:sz w:val="26"/>
          <w:szCs w:val="26"/>
        </w:rPr>
        <w:t xml:space="preserve">признанных безработными; </w:t>
      </w:r>
      <w:r w:rsidR="0052161B" w:rsidRPr="00614292">
        <w:rPr>
          <w:sz w:val="26"/>
          <w:szCs w:val="26"/>
        </w:rPr>
        <w:t>увеличение</w:t>
      </w:r>
      <w:r w:rsidRPr="00614292">
        <w:rPr>
          <w:sz w:val="26"/>
          <w:szCs w:val="26"/>
        </w:rPr>
        <w:t xml:space="preserve"> числа заявленных увольнений с предприятий района; увеличение числа заявленных вакансий.</w:t>
      </w:r>
    </w:p>
    <w:p w:rsidR="00C36711" w:rsidRPr="00614292" w:rsidRDefault="00C36711" w:rsidP="00C36711">
      <w:pPr>
        <w:ind w:firstLine="709"/>
        <w:jc w:val="both"/>
        <w:rPr>
          <w:sz w:val="26"/>
          <w:szCs w:val="26"/>
        </w:rPr>
      </w:pPr>
      <w:r w:rsidRPr="00614292">
        <w:rPr>
          <w:sz w:val="26"/>
          <w:szCs w:val="26"/>
        </w:rPr>
        <w:t xml:space="preserve">В сфере занятости населения на </w:t>
      </w:r>
      <w:r w:rsidR="00247947" w:rsidRPr="00614292">
        <w:rPr>
          <w:sz w:val="26"/>
          <w:szCs w:val="26"/>
        </w:rPr>
        <w:t>20</w:t>
      </w:r>
      <w:r w:rsidR="008B5AD3">
        <w:rPr>
          <w:sz w:val="26"/>
          <w:szCs w:val="26"/>
        </w:rPr>
        <w:t>20</w:t>
      </w:r>
      <w:r w:rsidRPr="00614292">
        <w:rPr>
          <w:sz w:val="26"/>
          <w:szCs w:val="26"/>
        </w:rPr>
        <w:t>-20</w:t>
      </w:r>
      <w:r w:rsidR="00550F1F" w:rsidRPr="00614292">
        <w:rPr>
          <w:sz w:val="26"/>
          <w:szCs w:val="26"/>
        </w:rPr>
        <w:t>2</w:t>
      </w:r>
      <w:r w:rsidR="0052161B" w:rsidRPr="00614292">
        <w:rPr>
          <w:sz w:val="26"/>
          <w:szCs w:val="26"/>
        </w:rPr>
        <w:t>2</w:t>
      </w:r>
      <w:r w:rsidRPr="00614292">
        <w:rPr>
          <w:sz w:val="26"/>
          <w:szCs w:val="26"/>
        </w:rPr>
        <w:t xml:space="preserve"> годы определены следующие приоритетные направления:</w:t>
      </w:r>
    </w:p>
    <w:p w:rsidR="00C36711" w:rsidRPr="00614292" w:rsidRDefault="00C36711" w:rsidP="007D1DFA">
      <w:pPr>
        <w:ind w:firstLine="709"/>
        <w:jc w:val="both"/>
        <w:rPr>
          <w:sz w:val="26"/>
          <w:szCs w:val="26"/>
        </w:rPr>
      </w:pPr>
      <w:r w:rsidRPr="00614292">
        <w:rPr>
          <w:sz w:val="26"/>
          <w:szCs w:val="26"/>
        </w:rPr>
        <w:t>- предупреждение массовой безработицы на рынке труда района;</w:t>
      </w:r>
    </w:p>
    <w:p w:rsidR="000F4026" w:rsidRPr="00614292" w:rsidRDefault="00C36711" w:rsidP="007D1DFA">
      <w:pPr>
        <w:ind w:firstLine="709"/>
        <w:jc w:val="both"/>
        <w:rPr>
          <w:sz w:val="26"/>
          <w:szCs w:val="26"/>
        </w:rPr>
      </w:pPr>
      <w:r w:rsidRPr="00614292">
        <w:rPr>
          <w:sz w:val="26"/>
          <w:szCs w:val="26"/>
        </w:rPr>
        <w:t>- содействие гражданам в поиске подходящей работы, а работодателям - в подборе необходимых работников;</w:t>
      </w:r>
    </w:p>
    <w:p w:rsidR="00550F1F" w:rsidRPr="00614292" w:rsidRDefault="00C36711" w:rsidP="007D1DFA">
      <w:pPr>
        <w:ind w:firstLine="709"/>
        <w:jc w:val="both"/>
        <w:rPr>
          <w:sz w:val="26"/>
          <w:szCs w:val="26"/>
        </w:rPr>
      </w:pPr>
      <w:r w:rsidRPr="00614292">
        <w:rPr>
          <w:sz w:val="26"/>
          <w:szCs w:val="26"/>
        </w:rPr>
        <w:t>-</w:t>
      </w:r>
      <w:r w:rsidR="00550F1F" w:rsidRPr="00614292">
        <w:rPr>
          <w:sz w:val="26"/>
          <w:szCs w:val="26"/>
        </w:rPr>
        <w:t xml:space="preserve"> трудоустройство инвалидов на квотируемые и другие вновь созданные рабочие места;</w:t>
      </w:r>
    </w:p>
    <w:p w:rsidR="000F4026" w:rsidRPr="00614292" w:rsidRDefault="000F4026" w:rsidP="007D1DFA">
      <w:pPr>
        <w:ind w:firstLine="709"/>
        <w:jc w:val="both"/>
        <w:rPr>
          <w:sz w:val="26"/>
          <w:szCs w:val="26"/>
        </w:rPr>
      </w:pPr>
      <w:r w:rsidRPr="00614292">
        <w:rPr>
          <w:sz w:val="26"/>
          <w:szCs w:val="26"/>
        </w:rPr>
        <w:t>- повышение конкурентоспособности и обеспечение занятости граждан, испытывающих трудности в поиске работы;</w:t>
      </w:r>
    </w:p>
    <w:p w:rsidR="000F4026" w:rsidRPr="00614292" w:rsidRDefault="000F4026" w:rsidP="007D1DFA">
      <w:pPr>
        <w:ind w:firstLine="709"/>
        <w:jc w:val="both"/>
        <w:rPr>
          <w:sz w:val="26"/>
          <w:szCs w:val="26"/>
        </w:rPr>
      </w:pPr>
      <w:r w:rsidRPr="00614292">
        <w:rPr>
          <w:sz w:val="26"/>
          <w:szCs w:val="26"/>
        </w:rPr>
        <w:t xml:space="preserve">- превентивная </w:t>
      </w:r>
      <w:proofErr w:type="spellStart"/>
      <w:r w:rsidRPr="00614292">
        <w:rPr>
          <w:sz w:val="26"/>
          <w:szCs w:val="26"/>
        </w:rPr>
        <w:t>профориентационная</w:t>
      </w:r>
      <w:proofErr w:type="spellEnd"/>
      <w:r w:rsidRPr="00614292">
        <w:rPr>
          <w:sz w:val="26"/>
          <w:szCs w:val="26"/>
        </w:rPr>
        <w:t xml:space="preserve"> работа со школьниками в соответствии с прогнозными потребностями в кадрах;</w:t>
      </w:r>
    </w:p>
    <w:p w:rsidR="000F4026" w:rsidRPr="00614292" w:rsidRDefault="000F4026" w:rsidP="007D1DFA">
      <w:pPr>
        <w:ind w:firstLine="709"/>
        <w:jc w:val="both"/>
        <w:rPr>
          <w:sz w:val="26"/>
          <w:szCs w:val="26"/>
        </w:rPr>
      </w:pPr>
      <w:r w:rsidRPr="00614292">
        <w:rPr>
          <w:sz w:val="26"/>
          <w:szCs w:val="26"/>
        </w:rPr>
        <w:t>- профориентация и психологическая поддержка, социальная адаптация безработных граждан;</w:t>
      </w:r>
    </w:p>
    <w:p w:rsidR="000F4026" w:rsidRPr="00614292" w:rsidRDefault="000F4026" w:rsidP="007D1DFA">
      <w:pPr>
        <w:ind w:firstLine="709"/>
        <w:jc w:val="both"/>
        <w:rPr>
          <w:sz w:val="26"/>
          <w:szCs w:val="26"/>
        </w:rPr>
      </w:pPr>
      <w:r w:rsidRPr="00614292">
        <w:rPr>
          <w:sz w:val="26"/>
          <w:szCs w:val="26"/>
        </w:rPr>
        <w:t>- профессиональное обучение и дополнительное профессиональное образование безработных, незанятых граждан</w:t>
      </w:r>
      <w:r w:rsidR="0052161B" w:rsidRPr="00614292">
        <w:rPr>
          <w:sz w:val="26"/>
          <w:szCs w:val="26"/>
        </w:rPr>
        <w:t>, граждан пенсионного возраста и женщин имеющих детей в возрасте до 3-х лет;</w:t>
      </w:r>
    </w:p>
    <w:p w:rsidR="000F4026" w:rsidRPr="00614292" w:rsidRDefault="000F4026" w:rsidP="007D1DFA">
      <w:pPr>
        <w:ind w:firstLine="709"/>
        <w:jc w:val="both"/>
        <w:rPr>
          <w:sz w:val="26"/>
          <w:szCs w:val="26"/>
        </w:rPr>
      </w:pPr>
      <w:r w:rsidRPr="00614292">
        <w:rPr>
          <w:sz w:val="26"/>
          <w:szCs w:val="26"/>
        </w:rPr>
        <w:t xml:space="preserve">- содействие </w:t>
      </w:r>
      <w:proofErr w:type="spellStart"/>
      <w:r w:rsidRPr="00614292">
        <w:rPr>
          <w:sz w:val="26"/>
          <w:szCs w:val="26"/>
        </w:rPr>
        <w:t>самозанятости</w:t>
      </w:r>
      <w:proofErr w:type="spellEnd"/>
      <w:r w:rsidRPr="00614292">
        <w:rPr>
          <w:sz w:val="26"/>
          <w:szCs w:val="26"/>
        </w:rPr>
        <w:t xml:space="preserve"> и предпринимательства безработных граждан, в том числе инвалидов;</w:t>
      </w:r>
    </w:p>
    <w:p w:rsidR="000F4026" w:rsidRPr="00614292" w:rsidRDefault="000F4026" w:rsidP="007D1DFA">
      <w:pPr>
        <w:ind w:firstLine="709"/>
        <w:jc w:val="both"/>
        <w:rPr>
          <w:sz w:val="26"/>
          <w:szCs w:val="26"/>
        </w:rPr>
      </w:pPr>
      <w:r w:rsidRPr="00614292">
        <w:rPr>
          <w:sz w:val="26"/>
          <w:szCs w:val="26"/>
        </w:rPr>
        <w:t>- общественные работы;</w:t>
      </w:r>
    </w:p>
    <w:p w:rsidR="000F4026" w:rsidRPr="00614292" w:rsidRDefault="000F4026" w:rsidP="007D1DFA">
      <w:pPr>
        <w:ind w:firstLine="709"/>
        <w:jc w:val="both"/>
        <w:rPr>
          <w:sz w:val="26"/>
          <w:szCs w:val="26"/>
        </w:rPr>
      </w:pPr>
      <w:r w:rsidRPr="00614292">
        <w:rPr>
          <w:sz w:val="26"/>
          <w:szCs w:val="26"/>
        </w:rPr>
        <w:t>- временная занятость несовершеннолетних граждан;</w:t>
      </w:r>
    </w:p>
    <w:p w:rsidR="000F4026" w:rsidRPr="00614292" w:rsidRDefault="000F4026" w:rsidP="007D1DFA">
      <w:pPr>
        <w:ind w:firstLine="709"/>
        <w:jc w:val="both"/>
        <w:rPr>
          <w:sz w:val="26"/>
          <w:szCs w:val="26"/>
        </w:rPr>
      </w:pPr>
      <w:r w:rsidRPr="00614292">
        <w:rPr>
          <w:sz w:val="26"/>
          <w:szCs w:val="26"/>
        </w:rPr>
        <w:t>- стимулирование создания и сохранения работодателями оборудованных (оснащенных) рабочих мест для инвалидов;</w:t>
      </w:r>
    </w:p>
    <w:p w:rsidR="0052161B" w:rsidRPr="00614292" w:rsidRDefault="0052161B" w:rsidP="007D1DFA">
      <w:pPr>
        <w:ind w:firstLine="709"/>
        <w:jc w:val="both"/>
        <w:rPr>
          <w:sz w:val="26"/>
          <w:szCs w:val="26"/>
        </w:rPr>
      </w:pPr>
      <w:r w:rsidRPr="00614292">
        <w:rPr>
          <w:sz w:val="26"/>
          <w:szCs w:val="26"/>
        </w:rPr>
        <w:t>- сопровождение инвалидов;</w:t>
      </w:r>
    </w:p>
    <w:p w:rsidR="0052161B" w:rsidRPr="00614292" w:rsidRDefault="0052161B" w:rsidP="007D1DFA">
      <w:pPr>
        <w:ind w:firstLine="709"/>
        <w:jc w:val="both"/>
        <w:rPr>
          <w:sz w:val="26"/>
          <w:szCs w:val="26"/>
        </w:rPr>
      </w:pPr>
      <w:r w:rsidRPr="00614292">
        <w:rPr>
          <w:sz w:val="26"/>
          <w:szCs w:val="26"/>
        </w:rPr>
        <w:t xml:space="preserve">- информирование населения </w:t>
      </w:r>
      <w:r w:rsidR="00F75EC9" w:rsidRPr="00614292">
        <w:rPr>
          <w:sz w:val="26"/>
          <w:szCs w:val="26"/>
        </w:rPr>
        <w:t>и работодателей района о положении на рынке труда;</w:t>
      </w:r>
    </w:p>
    <w:p w:rsidR="000F4026" w:rsidRPr="00614292" w:rsidRDefault="000F4026" w:rsidP="007D1DFA">
      <w:pPr>
        <w:ind w:firstLine="709"/>
        <w:jc w:val="both"/>
        <w:rPr>
          <w:sz w:val="26"/>
          <w:szCs w:val="26"/>
        </w:rPr>
      </w:pPr>
      <w:r w:rsidRPr="00614292">
        <w:rPr>
          <w:sz w:val="26"/>
          <w:szCs w:val="26"/>
        </w:rPr>
        <w:t>- социальная поддержка безработных граждан;</w:t>
      </w:r>
    </w:p>
    <w:p w:rsidR="000F4026" w:rsidRPr="00614292" w:rsidRDefault="000F4026" w:rsidP="007D1DFA">
      <w:pPr>
        <w:ind w:firstLine="709"/>
        <w:jc w:val="both"/>
        <w:rPr>
          <w:sz w:val="26"/>
          <w:szCs w:val="26"/>
        </w:rPr>
      </w:pPr>
      <w:r w:rsidRPr="00614292">
        <w:rPr>
          <w:sz w:val="26"/>
          <w:szCs w:val="26"/>
        </w:rPr>
        <w:t>-</w:t>
      </w:r>
      <w:r w:rsidR="007D1DFA" w:rsidRPr="00614292">
        <w:rPr>
          <w:sz w:val="26"/>
          <w:szCs w:val="26"/>
        </w:rPr>
        <w:t xml:space="preserve"> </w:t>
      </w:r>
      <w:r w:rsidR="0052161B" w:rsidRPr="00614292">
        <w:rPr>
          <w:sz w:val="26"/>
          <w:szCs w:val="26"/>
        </w:rPr>
        <w:t xml:space="preserve">контроль и надзор за соблюдением законодательства предприятиями  района в отношении </w:t>
      </w:r>
      <w:r w:rsidRPr="00614292">
        <w:rPr>
          <w:sz w:val="26"/>
          <w:szCs w:val="26"/>
        </w:rPr>
        <w:t xml:space="preserve">граждан </w:t>
      </w:r>
      <w:proofErr w:type="spellStart"/>
      <w:r w:rsidRPr="00614292">
        <w:rPr>
          <w:sz w:val="26"/>
          <w:szCs w:val="26"/>
        </w:rPr>
        <w:t>предпенсионного</w:t>
      </w:r>
      <w:proofErr w:type="spellEnd"/>
      <w:r w:rsidRPr="00614292">
        <w:rPr>
          <w:sz w:val="26"/>
          <w:szCs w:val="26"/>
        </w:rPr>
        <w:t xml:space="preserve"> возраста</w:t>
      </w:r>
      <w:r w:rsidR="00F75EC9" w:rsidRPr="00614292">
        <w:rPr>
          <w:sz w:val="26"/>
          <w:szCs w:val="26"/>
        </w:rPr>
        <w:t>;</w:t>
      </w:r>
    </w:p>
    <w:p w:rsidR="00F75EC9" w:rsidRPr="00614292" w:rsidRDefault="00F75EC9" w:rsidP="007D1DFA">
      <w:pPr>
        <w:ind w:firstLine="709"/>
        <w:jc w:val="both"/>
        <w:rPr>
          <w:sz w:val="26"/>
          <w:szCs w:val="26"/>
        </w:rPr>
      </w:pPr>
      <w:r w:rsidRPr="00614292">
        <w:rPr>
          <w:sz w:val="26"/>
          <w:szCs w:val="26"/>
        </w:rPr>
        <w:t>- организация ярмарок вакансий и учебных рабочих мест.</w:t>
      </w:r>
    </w:p>
    <w:p w:rsidR="00F90BC9" w:rsidRDefault="00F90BC9" w:rsidP="00C36711">
      <w:pPr>
        <w:jc w:val="center"/>
        <w:rPr>
          <w:b/>
        </w:rPr>
      </w:pPr>
    </w:p>
    <w:p w:rsidR="00CE1DD2" w:rsidRDefault="00CE1DD2" w:rsidP="00C36711">
      <w:pPr>
        <w:jc w:val="center"/>
        <w:rPr>
          <w:b/>
        </w:rPr>
      </w:pPr>
    </w:p>
    <w:p w:rsidR="00C6358E" w:rsidRDefault="00D128B2" w:rsidP="00D128B2">
      <w:pPr>
        <w:autoSpaceDE w:val="0"/>
        <w:autoSpaceDN w:val="0"/>
        <w:adjustRightInd w:val="0"/>
        <w:ind w:firstLine="709"/>
        <w:jc w:val="center"/>
        <w:rPr>
          <w:b/>
          <w:sz w:val="26"/>
          <w:szCs w:val="26"/>
        </w:rPr>
      </w:pPr>
      <w:r w:rsidRPr="00D128B2">
        <w:rPr>
          <w:b/>
          <w:sz w:val="26"/>
          <w:szCs w:val="26"/>
        </w:rPr>
        <w:t>Благоустройство и обеспечение жизнедеятельности территории</w:t>
      </w:r>
    </w:p>
    <w:p w:rsidR="00D128B2" w:rsidRPr="00D128B2" w:rsidRDefault="00D128B2" w:rsidP="00BC5592">
      <w:pPr>
        <w:autoSpaceDE w:val="0"/>
        <w:autoSpaceDN w:val="0"/>
        <w:adjustRightInd w:val="0"/>
        <w:ind w:firstLine="709"/>
        <w:jc w:val="both"/>
        <w:rPr>
          <w:b/>
          <w:sz w:val="26"/>
          <w:szCs w:val="26"/>
        </w:rPr>
      </w:pPr>
    </w:p>
    <w:p w:rsidR="00C6358E" w:rsidRPr="00614292" w:rsidRDefault="00C6358E" w:rsidP="00C6358E">
      <w:pPr>
        <w:adjustRightInd w:val="0"/>
        <w:ind w:firstLine="709"/>
        <w:jc w:val="both"/>
        <w:rPr>
          <w:sz w:val="26"/>
          <w:szCs w:val="26"/>
        </w:rPr>
      </w:pPr>
      <w:r w:rsidRPr="00614292">
        <w:rPr>
          <w:sz w:val="26"/>
          <w:szCs w:val="26"/>
        </w:rPr>
        <w:t xml:space="preserve">Важнейшей отраслью хозяйства является жилищно-коммунальная сфера, от функционирования которой непосредственно зависит жизнедеятельность населения. </w:t>
      </w:r>
    </w:p>
    <w:p w:rsidR="00C36711" w:rsidRPr="00614292" w:rsidRDefault="00C36711" w:rsidP="00BC5592">
      <w:pPr>
        <w:autoSpaceDE w:val="0"/>
        <w:autoSpaceDN w:val="0"/>
        <w:adjustRightInd w:val="0"/>
        <w:ind w:firstLine="709"/>
        <w:jc w:val="both"/>
        <w:rPr>
          <w:sz w:val="26"/>
          <w:szCs w:val="26"/>
        </w:rPr>
      </w:pPr>
      <w:r w:rsidRPr="00614292">
        <w:rPr>
          <w:sz w:val="26"/>
          <w:szCs w:val="26"/>
        </w:rPr>
        <w:t>Целями развития жилищно-коммунального хозяйства</w:t>
      </w:r>
      <w:r w:rsidR="008A5561" w:rsidRPr="00614292">
        <w:rPr>
          <w:sz w:val="26"/>
          <w:szCs w:val="26"/>
        </w:rPr>
        <w:t xml:space="preserve"> </w:t>
      </w:r>
      <w:r w:rsidRPr="00614292">
        <w:rPr>
          <w:sz w:val="26"/>
          <w:szCs w:val="26"/>
        </w:rPr>
        <w:t>являются - улучшение условий проживания граждан, повышение качества предоставляемых жилищно-коммунальных услуг с одновременным снижением нерациональных затрат, использование современных технологий, модернизация инженерной инфраструктуры, привлечение частных инвестиций.</w:t>
      </w:r>
    </w:p>
    <w:p w:rsidR="00C36711" w:rsidRPr="00614292" w:rsidRDefault="00C36711" w:rsidP="00BC5592">
      <w:pPr>
        <w:ind w:firstLine="709"/>
        <w:jc w:val="both"/>
        <w:rPr>
          <w:sz w:val="26"/>
          <w:szCs w:val="26"/>
        </w:rPr>
      </w:pPr>
      <w:r w:rsidRPr="00614292">
        <w:rPr>
          <w:sz w:val="26"/>
          <w:szCs w:val="26"/>
        </w:rPr>
        <w:t>Жилищный фонд района по состоянию на 01.01.201</w:t>
      </w:r>
      <w:r w:rsidR="00586A8C" w:rsidRPr="00614292">
        <w:rPr>
          <w:sz w:val="26"/>
          <w:szCs w:val="26"/>
        </w:rPr>
        <w:t>9</w:t>
      </w:r>
      <w:r w:rsidRPr="00614292">
        <w:rPr>
          <w:sz w:val="26"/>
          <w:szCs w:val="26"/>
        </w:rPr>
        <w:t xml:space="preserve"> составляет                              3,</w:t>
      </w:r>
      <w:r w:rsidR="00586A8C" w:rsidRPr="00614292">
        <w:rPr>
          <w:sz w:val="26"/>
          <w:szCs w:val="26"/>
        </w:rPr>
        <w:t>9</w:t>
      </w:r>
      <w:r w:rsidRPr="00614292">
        <w:rPr>
          <w:sz w:val="26"/>
          <w:szCs w:val="26"/>
        </w:rPr>
        <w:t xml:space="preserve"> млн. кв. метров. </w:t>
      </w:r>
      <w:r w:rsidR="008A5561" w:rsidRPr="00614292">
        <w:rPr>
          <w:sz w:val="26"/>
          <w:szCs w:val="26"/>
        </w:rPr>
        <w:t xml:space="preserve">Число </w:t>
      </w:r>
      <w:r w:rsidRPr="00614292">
        <w:rPr>
          <w:sz w:val="26"/>
          <w:szCs w:val="26"/>
        </w:rPr>
        <w:t>жилых домов в районе</w:t>
      </w:r>
      <w:r w:rsidR="00247947" w:rsidRPr="00614292">
        <w:rPr>
          <w:sz w:val="26"/>
          <w:szCs w:val="26"/>
        </w:rPr>
        <w:t xml:space="preserve"> - </w:t>
      </w:r>
      <w:r w:rsidRPr="00614292">
        <w:rPr>
          <w:sz w:val="26"/>
          <w:szCs w:val="26"/>
        </w:rPr>
        <w:t>8,</w:t>
      </w:r>
      <w:r w:rsidR="008A5561" w:rsidRPr="00614292">
        <w:rPr>
          <w:sz w:val="26"/>
          <w:szCs w:val="26"/>
        </w:rPr>
        <w:t>6</w:t>
      </w:r>
      <w:r w:rsidRPr="00614292">
        <w:rPr>
          <w:sz w:val="26"/>
          <w:szCs w:val="26"/>
        </w:rPr>
        <w:t xml:space="preserve"> тыс.</w:t>
      </w:r>
      <w:r w:rsidR="00D24DCF" w:rsidRPr="00614292">
        <w:rPr>
          <w:sz w:val="26"/>
          <w:szCs w:val="26"/>
        </w:rPr>
        <w:t xml:space="preserve"> единиц</w:t>
      </w:r>
      <w:r w:rsidRPr="00614292">
        <w:rPr>
          <w:sz w:val="26"/>
          <w:szCs w:val="26"/>
        </w:rPr>
        <w:t>, в том числе:</w:t>
      </w:r>
    </w:p>
    <w:p w:rsidR="00C36711" w:rsidRPr="00DB2432" w:rsidRDefault="00C36711" w:rsidP="00BC5592">
      <w:pPr>
        <w:ind w:firstLine="709"/>
        <w:jc w:val="both"/>
        <w:rPr>
          <w:sz w:val="26"/>
          <w:szCs w:val="26"/>
        </w:rPr>
      </w:pPr>
      <w:r w:rsidRPr="00DB2432">
        <w:rPr>
          <w:sz w:val="26"/>
          <w:szCs w:val="26"/>
        </w:rPr>
        <w:lastRenderedPageBreak/>
        <w:t xml:space="preserve">- </w:t>
      </w:r>
      <w:r w:rsidR="008A5561" w:rsidRPr="00DB2432">
        <w:rPr>
          <w:sz w:val="26"/>
          <w:szCs w:val="26"/>
        </w:rPr>
        <w:t xml:space="preserve">число </w:t>
      </w:r>
      <w:r w:rsidR="00247947" w:rsidRPr="00DB2432">
        <w:rPr>
          <w:sz w:val="26"/>
          <w:szCs w:val="26"/>
        </w:rPr>
        <w:t xml:space="preserve">многоквартирных </w:t>
      </w:r>
      <w:r w:rsidRPr="00DB2432">
        <w:rPr>
          <w:sz w:val="26"/>
          <w:szCs w:val="26"/>
        </w:rPr>
        <w:t>домов</w:t>
      </w:r>
      <w:r w:rsidR="00247947" w:rsidRPr="00DB2432">
        <w:rPr>
          <w:sz w:val="26"/>
          <w:szCs w:val="26"/>
        </w:rPr>
        <w:t xml:space="preserve"> - </w:t>
      </w:r>
      <w:r w:rsidR="00586A8C" w:rsidRPr="00DB2432">
        <w:rPr>
          <w:sz w:val="26"/>
          <w:szCs w:val="26"/>
        </w:rPr>
        <w:t>992</w:t>
      </w:r>
      <w:r w:rsidRPr="00DB2432">
        <w:rPr>
          <w:sz w:val="26"/>
          <w:szCs w:val="26"/>
        </w:rPr>
        <w:t xml:space="preserve"> единиц</w:t>
      </w:r>
      <w:r w:rsidR="00586A8C" w:rsidRPr="00DB2432">
        <w:rPr>
          <w:sz w:val="26"/>
          <w:szCs w:val="26"/>
        </w:rPr>
        <w:t>ы</w:t>
      </w:r>
      <w:r w:rsidRPr="00DB2432">
        <w:rPr>
          <w:sz w:val="26"/>
          <w:szCs w:val="26"/>
        </w:rPr>
        <w:t xml:space="preserve"> (общая площадь жилых помещений  2,</w:t>
      </w:r>
      <w:r w:rsidR="008A5561" w:rsidRPr="00DB2432">
        <w:rPr>
          <w:sz w:val="26"/>
          <w:szCs w:val="26"/>
        </w:rPr>
        <w:t>9</w:t>
      </w:r>
      <w:r w:rsidRPr="00DB2432">
        <w:rPr>
          <w:sz w:val="26"/>
          <w:szCs w:val="26"/>
        </w:rPr>
        <w:t xml:space="preserve"> млн. кв. метров), количество жилых квартир - </w:t>
      </w:r>
      <w:r w:rsidR="00586A8C" w:rsidRPr="00DB2432">
        <w:rPr>
          <w:sz w:val="26"/>
          <w:szCs w:val="26"/>
        </w:rPr>
        <w:t>65,1</w:t>
      </w:r>
      <w:r w:rsidR="008A5561" w:rsidRPr="00DB2432">
        <w:rPr>
          <w:sz w:val="26"/>
          <w:szCs w:val="26"/>
        </w:rPr>
        <w:t xml:space="preserve"> тыс. единиц;</w:t>
      </w:r>
    </w:p>
    <w:p w:rsidR="008A5561" w:rsidRPr="00DB2432" w:rsidRDefault="00C36711" w:rsidP="00BC5592">
      <w:pPr>
        <w:ind w:firstLine="709"/>
        <w:jc w:val="both"/>
        <w:rPr>
          <w:sz w:val="26"/>
          <w:szCs w:val="26"/>
        </w:rPr>
      </w:pPr>
      <w:r w:rsidRPr="00DB2432">
        <w:rPr>
          <w:sz w:val="26"/>
          <w:szCs w:val="26"/>
        </w:rPr>
        <w:t xml:space="preserve">- </w:t>
      </w:r>
      <w:r w:rsidR="008A5561" w:rsidRPr="00DB2432">
        <w:rPr>
          <w:sz w:val="26"/>
          <w:szCs w:val="26"/>
        </w:rPr>
        <w:t xml:space="preserve">частных </w:t>
      </w:r>
      <w:r w:rsidRPr="00DB2432">
        <w:rPr>
          <w:sz w:val="26"/>
          <w:szCs w:val="26"/>
        </w:rPr>
        <w:t>домов - 7,</w:t>
      </w:r>
      <w:r w:rsidR="00586A8C" w:rsidRPr="00DB2432">
        <w:rPr>
          <w:sz w:val="26"/>
          <w:szCs w:val="26"/>
        </w:rPr>
        <w:t>6</w:t>
      </w:r>
      <w:r w:rsidRPr="00DB2432">
        <w:rPr>
          <w:sz w:val="26"/>
          <w:szCs w:val="26"/>
        </w:rPr>
        <w:t xml:space="preserve"> тыс. единиц</w:t>
      </w:r>
      <w:r w:rsidR="008A5561" w:rsidRPr="00DB2432">
        <w:rPr>
          <w:sz w:val="26"/>
          <w:szCs w:val="26"/>
        </w:rPr>
        <w:t>.</w:t>
      </w:r>
    </w:p>
    <w:p w:rsidR="00C9144C" w:rsidRDefault="00C9144C" w:rsidP="00523A7B">
      <w:pPr>
        <w:ind w:firstLine="709"/>
        <w:jc w:val="center"/>
        <w:rPr>
          <w:b/>
        </w:rPr>
      </w:pPr>
    </w:p>
    <w:p w:rsidR="00523A7B" w:rsidRDefault="002E0B87" w:rsidP="00523A7B">
      <w:pPr>
        <w:ind w:firstLine="709"/>
        <w:jc w:val="center"/>
        <w:rPr>
          <w:b/>
        </w:rPr>
      </w:pPr>
      <w:r>
        <w:rPr>
          <w:b/>
        </w:rPr>
        <w:t xml:space="preserve">Структура </w:t>
      </w:r>
      <w:r w:rsidR="00523A7B" w:rsidRPr="00523A7B">
        <w:rPr>
          <w:b/>
        </w:rPr>
        <w:t>жилых домов</w:t>
      </w:r>
    </w:p>
    <w:p w:rsidR="002E0B87" w:rsidRDefault="002E0B87" w:rsidP="00523A7B">
      <w:pPr>
        <w:ind w:firstLine="709"/>
        <w:jc w:val="center"/>
        <w:rPr>
          <w:b/>
        </w:rPr>
      </w:pPr>
    </w:p>
    <w:p w:rsidR="00523A7B" w:rsidRDefault="00FE142D" w:rsidP="00523A7B">
      <w:pPr>
        <w:ind w:firstLine="709"/>
        <w:jc w:val="center"/>
        <w:rPr>
          <w:b/>
        </w:rPr>
      </w:pPr>
      <w:r>
        <w:rPr>
          <w:b/>
          <w:noProof/>
        </w:rPr>
        <w:drawing>
          <wp:inline distT="0" distB="0" distL="0" distR="0">
            <wp:extent cx="5319069" cy="1614616"/>
            <wp:effectExtent l="19050" t="0" r="0" b="0"/>
            <wp:docPr id="3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0F0F" w:rsidRPr="00614292" w:rsidRDefault="00650F0F" w:rsidP="00650F0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xml:space="preserve">В районе имеются две крупные управляющие компании, эксплуатирующие муниципальный жилищный фонд - АО «МЖКО» и ООО УК «Созвездие». Они </w:t>
      </w:r>
      <w:r w:rsidR="00247947" w:rsidRPr="00614292">
        <w:rPr>
          <w:sz w:val="26"/>
          <w:szCs w:val="26"/>
        </w:rPr>
        <w:t>обслуживают</w:t>
      </w:r>
      <w:r w:rsidRPr="00614292">
        <w:rPr>
          <w:sz w:val="26"/>
          <w:szCs w:val="26"/>
        </w:rPr>
        <w:t xml:space="preserve"> 762 жилых дома. </w:t>
      </w:r>
      <w:r w:rsidR="00247947" w:rsidRPr="00614292">
        <w:rPr>
          <w:sz w:val="26"/>
          <w:szCs w:val="26"/>
        </w:rPr>
        <w:t>Содержание</w:t>
      </w:r>
      <w:r w:rsidRPr="00614292">
        <w:rPr>
          <w:sz w:val="26"/>
          <w:szCs w:val="26"/>
        </w:rPr>
        <w:t xml:space="preserve"> остальной части жилищного фонда Советского района осуществляет ТСЖ</w:t>
      </w:r>
      <w:r w:rsidR="00247947" w:rsidRPr="00614292">
        <w:rPr>
          <w:sz w:val="26"/>
          <w:szCs w:val="26"/>
        </w:rPr>
        <w:t xml:space="preserve">, ТСН </w:t>
      </w:r>
      <w:r w:rsidRPr="00614292">
        <w:rPr>
          <w:sz w:val="26"/>
          <w:szCs w:val="26"/>
        </w:rPr>
        <w:t>и другие организации.</w:t>
      </w:r>
    </w:p>
    <w:p w:rsidR="00650F0F" w:rsidRPr="00614292" w:rsidRDefault="00650F0F" w:rsidP="00650F0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xml:space="preserve">В соответствии с планом работ по текущему ремонту жилищного фонда за </w:t>
      </w:r>
      <w:r w:rsidR="00247947" w:rsidRPr="00614292">
        <w:rPr>
          <w:sz w:val="26"/>
          <w:szCs w:val="26"/>
        </w:rPr>
        <w:t>январь-сентябрь 201</w:t>
      </w:r>
      <w:r w:rsidR="00DB2432" w:rsidRPr="00614292">
        <w:rPr>
          <w:sz w:val="26"/>
          <w:szCs w:val="26"/>
        </w:rPr>
        <w:t>9</w:t>
      </w:r>
      <w:r w:rsidR="00247947" w:rsidRPr="00614292">
        <w:rPr>
          <w:sz w:val="26"/>
          <w:szCs w:val="26"/>
        </w:rPr>
        <w:t xml:space="preserve"> года</w:t>
      </w:r>
      <w:r w:rsidRPr="00614292">
        <w:rPr>
          <w:sz w:val="26"/>
          <w:szCs w:val="26"/>
        </w:rPr>
        <w:t xml:space="preserve"> ООО УК «Созвездие» и АО «МЖКО» произвели ремонт:</w:t>
      </w:r>
    </w:p>
    <w:p w:rsidR="00650F0F" w:rsidRPr="00614292" w:rsidRDefault="00650F0F" w:rsidP="00650F0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кровли</w:t>
      </w:r>
      <w:r w:rsidR="00247947" w:rsidRPr="00614292">
        <w:rPr>
          <w:sz w:val="26"/>
          <w:szCs w:val="26"/>
        </w:rPr>
        <w:t xml:space="preserve"> - </w:t>
      </w:r>
      <w:r w:rsidRPr="00614292">
        <w:rPr>
          <w:sz w:val="26"/>
          <w:szCs w:val="26"/>
        </w:rPr>
        <w:t>6</w:t>
      </w:r>
      <w:r w:rsidR="00DB2432" w:rsidRPr="00614292">
        <w:rPr>
          <w:sz w:val="26"/>
          <w:szCs w:val="26"/>
        </w:rPr>
        <w:t>3</w:t>
      </w:r>
      <w:r w:rsidRPr="00614292">
        <w:rPr>
          <w:sz w:val="26"/>
          <w:szCs w:val="26"/>
        </w:rPr>
        <w:t xml:space="preserve"> жилых дома (1</w:t>
      </w:r>
      <w:r w:rsidR="00DB2432" w:rsidRPr="00614292">
        <w:rPr>
          <w:sz w:val="26"/>
          <w:szCs w:val="26"/>
        </w:rPr>
        <w:t>0,6</w:t>
      </w:r>
      <w:r w:rsidRPr="00614292">
        <w:rPr>
          <w:sz w:val="26"/>
          <w:szCs w:val="26"/>
        </w:rPr>
        <w:t xml:space="preserve"> тыс. кв. метров);</w:t>
      </w:r>
    </w:p>
    <w:p w:rsidR="00650F0F" w:rsidRPr="00614292" w:rsidRDefault="00650F0F" w:rsidP="00650F0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внутридомовых инженерных сетей (отопление)</w:t>
      </w:r>
      <w:r w:rsidR="00247947" w:rsidRPr="00614292">
        <w:rPr>
          <w:sz w:val="26"/>
          <w:szCs w:val="26"/>
        </w:rPr>
        <w:t xml:space="preserve"> - </w:t>
      </w:r>
      <w:r w:rsidRPr="00614292">
        <w:rPr>
          <w:sz w:val="26"/>
          <w:szCs w:val="26"/>
        </w:rPr>
        <w:t>1</w:t>
      </w:r>
      <w:r w:rsidR="00DB2432" w:rsidRPr="00614292">
        <w:rPr>
          <w:sz w:val="26"/>
          <w:szCs w:val="26"/>
        </w:rPr>
        <w:t>58</w:t>
      </w:r>
      <w:r w:rsidRPr="00614292">
        <w:rPr>
          <w:sz w:val="26"/>
          <w:szCs w:val="26"/>
        </w:rPr>
        <w:t xml:space="preserve"> жилых домов                           (</w:t>
      </w:r>
      <w:r w:rsidR="00DB2432" w:rsidRPr="00614292">
        <w:rPr>
          <w:sz w:val="26"/>
          <w:szCs w:val="26"/>
        </w:rPr>
        <w:t>1,5</w:t>
      </w:r>
      <w:r w:rsidRPr="00614292">
        <w:rPr>
          <w:sz w:val="26"/>
          <w:szCs w:val="26"/>
        </w:rPr>
        <w:t xml:space="preserve"> тыс. погонных метров);</w:t>
      </w:r>
    </w:p>
    <w:p w:rsidR="00650F0F" w:rsidRPr="00614292" w:rsidRDefault="00650F0F" w:rsidP="00650F0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внутридомовых инженерных систем (водоснабжение)</w:t>
      </w:r>
      <w:r w:rsidR="00247947" w:rsidRPr="00614292">
        <w:rPr>
          <w:sz w:val="26"/>
          <w:szCs w:val="26"/>
        </w:rPr>
        <w:t xml:space="preserve"> - </w:t>
      </w:r>
      <w:r w:rsidR="00DB2432" w:rsidRPr="00614292">
        <w:rPr>
          <w:sz w:val="26"/>
          <w:szCs w:val="26"/>
        </w:rPr>
        <w:t>61</w:t>
      </w:r>
      <w:r w:rsidRPr="00614292">
        <w:rPr>
          <w:sz w:val="26"/>
          <w:szCs w:val="26"/>
        </w:rPr>
        <w:t xml:space="preserve"> жил</w:t>
      </w:r>
      <w:r w:rsidR="00DB2432" w:rsidRPr="00614292">
        <w:rPr>
          <w:sz w:val="26"/>
          <w:szCs w:val="26"/>
        </w:rPr>
        <w:t>ой</w:t>
      </w:r>
      <w:r w:rsidRPr="00614292">
        <w:rPr>
          <w:sz w:val="26"/>
          <w:szCs w:val="26"/>
        </w:rPr>
        <w:t xml:space="preserve"> дом                  (</w:t>
      </w:r>
      <w:r w:rsidR="00DB2432" w:rsidRPr="00614292">
        <w:rPr>
          <w:sz w:val="26"/>
          <w:szCs w:val="26"/>
        </w:rPr>
        <w:t>0,7</w:t>
      </w:r>
      <w:r w:rsidRPr="00614292">
        <w:rPr>
          <w:sz w:val="26"/>
          <w:szCs w:val="26"/>
        </w:rPr>
        <w:t xml:space="preserve"> тыс. погонных метров);</w:t>
      </w:r>
    </w:p>
    <w:p w:rsidR="00DB2432" w:rsidRPr="00614292" w:rsidRDefault="00650F0F" w:rsidP="00DB243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бойлеров</w:t>
      </w:r>
      <w:r w:rsidR="00247947" w:rsidRPr="00614292">
        <w:rPr>
          <w:sz w:val="26"/>
          <w:szCs w:val="26"/>
        </w:rPr>
        <w:t xml:space="preserve"> - </w:t>
      </w:r>
      <w:r w:rsidR="00FE74D3" w:rsidRPr="00614292">
        <w:rPr>
          <w:sz w:val="26"/>
          <w:szCs w:val="26"/>
        </w:rPr>
        <w:t>5</w:t>
      </w:r>
      <w:r w:rsidR="00DB2432" w:rsidRPr="00614292">
        <w:rPr>
          <w:sz w:val="26"/>
          <w:szCs w:val="26"/>
        </w:rPr>
        <w:t>8</w:t>
      </w:r>
      <w:r w:rsidRPr="00614292">
        <w:rPr>
          <w:sz w:val="26"/>
          <w:szCs w:val="26"/>
        </w:rPr>
        <w:t xml:space="preserve"> жилых дом</w:t>
      </w:r>
      <w:r w:rsidR="00FE74D3" w:rsidRPr="00614292">
        <w:rPr>
          <w:sz w:val="26"/>
          <w:szCs w:val="26"/>
        </w:rPr>
        <w:t>а</w:t>
      </w:r>
      <w:r w:rsidRPr="00614292">
        <w:rPr>
          <w:sz w:val="26"/>
          <w:szCs w:val="26"/>
        </w:rPr>
        <w:t>.</w:t>
      </w:r>
    </w:p>
    <w:p w:rsidR="00DB2432" w:rsidRPr="00D253FB" w:rsidRDefault="00B13DF1" w:rsidP="00DB243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xml:space="preserve">С целью создания благоприятных условий для проживания граждан и приведения территории района в надлежащее санитарное состояние с января по сентябрь текущего года, администрацией района были заключены муниципальные контракты на сумму более </w:t>
      </w:r>
      <w:r w:rsidR="00D253FB" w:rsidRPr="00D253FB">
        <w:rPr>
          <w:sz w:val="26"/>
          <w:szCs w:val="26"/>
        </w:rPr>
        <w:t xml:space="preserve">20,0 </w:t>
      </w:r>
      <w:r w:rsidRPr="00D253FB">
        <w:rPr>
          <w:sz w:val="26"/>
          <w:szCs w:val="26"/>
        </w:rPr>
        <w:t>млн. рублей на выполнение работ:</w:t>
      </w:r>
    </w:p>
    <w:p w:rsidR="000168DD" w:rsidRPr="00D253FB"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по механизированной уборке улично-дорожной сети от снега и наледи</w:t>
      </w:r>
      <w:r w:rsidR="00067E96" w:rsidRPr="00D253FB">
        <w:rPr>
          <w:sz w:val="26"/>
          <w:szCs w:val="26"/>
        </w:rPr>
        <w:t xml:space="preserve"> </w:t>
      </w:r>
      <w:r w:rsidR="00D253FB" w:rsidRPr="00D253FB">
        <w:rPr>
          <w:sz w:val="26"/>
          <w:szCs w:val="26"/>
        </w:rPr>
        <w:t xml:space="preserve">– 15,4 </w:t>
      </w:r>
      <w:r w:rsidRPr="00D253FB">
        <w:rPr>
          <w:sz w:val="26"/>
          <w:szCs w:val="26"/>
        </w:rPr>
        <w:t>тыс. км;</w:t>
      </w:r>
    </w:p>
    <w:p w:rsidR="000168DD" w:rsidRPr="00D253FB"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санитарная уборка улиц и выкашивание газонов, общей площадью более</w:t>
      </w:r>
      <w:r w:rsidR="00D253FB" w:rsidRPr="00D253FB">
        <w:rPr>
          <w:sz w:val="26"/>
          <w:szCs w:val="26"/>
        </w:rPr>
        <w:t xml:space="preserve"> 11,0 </w:t>
      </w:r>
      <w:r w:rsidRPr="00D253FB">
        <w:rPr>
          <w:sz w:val="26"/>
          <w:szCs w:val="26"/>
        </w:rPr>
        <w:t>кв. км;</w:t>
      </w:r>
    </w:p>
    <w:p w:rsidR="000168DD" w:rsidRPr="00D253FB"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af6"/>
          <w:b w:val="0"/>
          <w:sz w:val="26"/>
          <w:szCs w:val="26"/>
        </w:rPr>
      </w:pPr>
      <w:r w:rsidRPr="00D253FB">
        <w:rPr>
          <w:b/>
          <w:sz w:val="26"/>
          <w:szCs w:val="26"/>
        </w:rPr>
        <w:t xml:space="preserve">- </w:t>
      </w:r>
      <w:r w:rsidRPr="00D253FB">
        <w:rPr>
          <w:rStyle w:val="af6"/>
          <w:b w:val="0"/>
          <w:sz w:val="26"/>
          <w:szCs w:val="26"/>
        </w:rPr>
        <w:t xml:space="preserve">оформление и содержание цветочных клумб - общей площадью цветников                 </w:t>
      </w:r>
      <w:r w:rsidR="00D253FB" w:rsidRPr="00D253FB">
        <w:rPr>
          <w:rStyle w:val="af6"/>
          <w:b w:val="0"/>
          <w:sz w:val="26"/>
          <w:szCs w:val="26"/>
        </w:rPr>
        <w:t xml:space="preserve">2,7 </w:t>
      </w:r>
      <w:r w:rsidRPr="00D253FB">
        <w:rPr>
          <w:rStyle w:val="af6"/>
          <w:b w:val="0"/>
          <w:sz w:val="26"/>
          <w:szCs w:val="26"/>
        </w:rPr>
        <w:t>тыс. квадратных метров</w:t>
      </w:r>
      <w:r w:rsidR="00C30DD6" w:rsidRPr="00D253FB">
        <w:rPr>
          <w:rStyle w:val="af6"/>
          <w:b w:val="0"/>
          <w:sz w:val="26"/>
          <w:szCs w:val="26"/>
        </w:rPr>
        <w:t xml:space="preserve">, </w:t>
      </w:r>
      <w:r w:rsidR="00D253FB" w:rsidRPr="00D253FB">
        <w:rPr>
          <w:rStyle w:val="af6"/>
          <w:b w:val="0"/>
          <w:sz w:val="26"/>
          <w:szCs w:val="26"/>
        </w:rPr>
        <w:t>22</w:t>
      </w:r>
      <w:r w:rsidR="00C30DD6" w:rsidRPr="00D253FB">
        <w:rPr>
          <w:rStyle w:val="af6"/>
          <w:b w:val="0"/>
          <w:sz w:val="26"/>
          <w:szCs w:val="26"/>
        </w:rPr>
        <w:t xml:space="preserve"> цветник</w:t>
      </w:r>
      <w:r w:rsidR="00D253FB" w:rsidRPr="00D253FB">
        <w:rPr>
          <w:rStyle w:val="af6"/>
          <w:b w:val="0"/>
          <w:sz w:val="26"/>
          <w:szCs w:val="26"/>
        </w:rPr>
        <w:t>а</w:t>
      </w:r>
      <w:r w:rsidRPr="00D253FB">
        <w:rPr>
          <w:rStyle w:val="af6"/>
          <w:b w:val="0"/>
          <w:sz w:val="26"/>
          <w:szCs w:val="26"/>
        </w:rPr>
        <w:t>;</w:t>
      </w:r>
    </w:p>
    <w:p w:rsidR="000168DD" w:rsidRPr="00D253FB" w:rsidRDefault="00D253FB"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xml:space="preserve">- санитарная очистка скверов </w:t>
      </w:r>
      <w:r w:rsidR="00C30DD6" w:rsidRPr="00D253FB">
        <w:rPr>
          <w:sz w:val="26"/>
          <w:szCs w:val="26"/>
        </w:rPr>
        <w:t xml:space="preserve">- </w:t>
      </w:r>
      <w:r w:rsidR="00B13DF1" w:rsidRPr="00D253FB">
        <w:rPr>
          <w:sz w:val="26"/>
          <w:szCs w:val="26"/>
        </w:rPr>
        <w:t>общей площадью более</w:t>
      </w:r>
      <w:r w:rsidRPr="00D253FB">
        <w:rPr>
          <w:sz w:val="26"/>
          <w:szCs w:val="26"/>
        </w:rPr>
        <w:t xml:space="preserve"> 80,0</w:t>
      </w:r>
      <w:r w:rsidR="000168DD" w:rsidRPr="00D253FB">
        <w:rPr>
          <w:sz w:val="26"/>
          <w:szCs w:val="26"/>
        </w:rPr>
        <w:t xml:space="preserve"> </w:t>
      </w:r>
      <w:r w:rsidR="00B13DF1" w:rsidRPr="00D253FB">
        <w:rPr>
          <w:sz w:val="26"/>
          <w:szCs w:val="26"/>
        </w:rPr>
        <w:t xml:space="preserve"> тыс. квадратных метров;</w:t>
      </w:r>
    </w:p>
    <w:p w:rsidR="000168DD" w:rsidRPr="00D253FB"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xml:space="preserve">- </w:t>
      </w:r>
      <w:proofErr w:type="spellStart"/>
      <w:r w:rsidRPr="00D253FB">
        <w:rPr>
          <w:sz w:val="26"/>
          <w:szCs w:val="26"/>
        </w:rPr>
        <w:t>грейдирование</w:t>
      </w:r>
      <w:proofErr w:type="spellEnd"/>
      <w:r w:rsidRPr="00D253FB">
        <w:rPr>
          <w:sz w:val="26"/>
          <w:szCs w:val="26"/>
        </w:rPr>
        <w:t xml:space="preserve"> улиц частного сектора – </w:t>
      </w:r>
      <w:r w:rsidR="00D253FB" w:rsidRPr="00D253FB">
        <w:rPr>
          <w:sz w:val="26"/>
          <w:szCs w:val="26"/>
        </w:rPr>
        <w:t xml:space="preserve">более 130,0 </w:t>
      </w:r>
      <w:r w:rsidRPr="00D253FB">
        <w:rPr>
          <w:sz w:val="26"/>
          <w:szCs w:val="26"/>
        </w:rPr>
        <w:t>тыс. квадратных метров;</w:t>
      </w:r>
    </w:p>
    <w:p w:rsidR="000168DD"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253FB">
        <w:rPr>
          <w:sz w:val="26"/>
          <w:szCs w:val="26"/>
        </w:rPr>
        <w:t xml:space="preserve">- уборка несанкционированных свалок мусора - вывезено почти </w:t>
      </w:r>
      <w:r w:rsidR="00737B9F" w:rsidRPr="00D253FB">
        <w:rPr>
          <w:sz w:val="26"/>
          <w:szCs w:val="26"/>
        </w:rPr>
        <w:t xml:space="preserve">                                   </w:t>
      </w:r>
      <w:r w:rsidRPr="00D253FB">
        <w:rPr>
          <w:sz w:val="26"/>
          <w:szCs w:val="26"/>
        </w:rPr>
        <w:t xml:space="preserve"> </w:t>
      </w:r>
      <w:r w:rsidR="00D253FB" w:rsidRPr="00D253FB">
        <w:rPr>
          <w:sz w:val="26"/>
          <w:szCs w:val="26"/>
        </w:rPr>
        <w:t xml:space="preserve">2,0 </w:t>
      </w:r>
      <w:r w:rsidRPr="00D253FB">
        <w:rPr>
          <w:sz w:val="26"/>
          <w:szCs w:val="26"/>
        </w:rPr>
        <w:t>тыс. тонн мусора;</w:t>
      </w:r>
    </w:p>
    <w:p w:rsidR="000168DD" w:rsidRDefault="00B13DF1"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В настоящее время на территории района продолжаются работы по</w:t>
      </w:r>
      <w:r w:rsidR="00E824D6" w:rsidRPr="00614292">
        <w:rPr>
          <w:sz w:val="26"/>
          <w:szCs w:val="26"/>
        </w:rPr>
        <w:t xml:space="preserve"> благоустройству и </w:t>
      </w:r>
      <w:r w:rsidRPr="00614292">
        <w:rPr>
          <w:sz w:val="26"/>
          <w:szCs w:val="26"/>
        </w:rPr>
        <w:t>санитарной уборке территории</w:t>
      </w:r>
      <w:r w:rsidR="00C30DD6" w:rsidRPr="00614292">
        <w:rPr>
          <w:sz w:val="26"/>
          <w:szCs w:val="26"/>
        </w:rPr>
        <w:t xml:space="preserve">, </w:t>
      </w:r>
      <w:r w:rsidRPr="00614292">
        <w:rPr>
          <w:sz w:val="26"/>
          <w:szCs w:val="26"/>
        </w:rPr>
        <w:t>по обслуживанию малых архитектурных форм, а также по уборке несанкционированных свалок мусора.</w:t>
      </w:r>
    </w:p>
    <w:p w:rsidR="000168DD" w:rsidRDefault="00F402D3"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В 20</w:t>
      </w:r>
      <w:r w:rsidR="00DB2432" w:rsidRPr="00614292">
        <w:rPr>
          <w:sz w:val="26"/>
          <w:szCs w:val="26"/>
        </w:rPr>
        <w:t>20</w:t>
      </w:r>
      <w:r w:rsidR="00C30DD6" w:rsidRPr="00614292">
        <w:rPr>
          <w:sz w:val="26"/>
          <w:szCs w:val="26"/>
        </w:rPr>
        <w:t>-202</w:t>
      </w:r>
      <w:r w:rsidR="00DB2432" w:rsidRPr="00614292">
        <w:rPr>
          <w:sz w:val="26"/>
          <w:szCs w:val="26"/>
        </w:rPr>
        <w:t>2</w:t>
      </w:r>
      <w:r w:rsidRPr="00614292">
        <w:rPr>
          <w:sz w:val="26"/>
          <w:szCs w:val="26"/>
        </w:rPr>
        <w:t xml:space="preserve"> год</w:t>
      </w:r>
      <w:r w:rsidR="00C30DD6" w:rsidRPr="00614292">
        <w:rPr>
          <w:sz w:val="26"/>
          <w:szCs w:val="26"/>
        </w:rPr>
        <w:t>ах</w:t>
      </w:r>
      <w:r w:rsidRPr="00614292">
        <w:rPr>
          <w:sz w:val="26"/>
          <w:szCs w:val="26"/>
        </w:rPr>
        <w:t xml:space="preserve"> </w:t>
      </w:r>
      <w:r w:rsidR="00855C55" w:rsidRPr="00614292">
        <w:rPr>
          <w:sz w:val="26"/>
          <w:szCs w:val="26"/>
        </w:rPr>
        <w:t xml:space="preserve">администрация </w:t>
      </w:r>
      <w:r w:rsidRPr="00614292">
        <w:rPr>
          <w:sz w:val="26"/>
          <w:szCs w:val="26"/>
        </w:rPr>
        <w:t xml:space="preserve">района планирует </w:t>
      </w:r>
      <w:r w:rsidR="0012287F" w:rsidRPr="00614292">
        <w:rPr>
          <w:sz w:val="26"/>
          <w:szCs w:val="26"/>
        </w:rPr>
        <w:t>организовать</w:t>
      </w:r>
      <w:r w:rsidRPr="00614292">
        <w:rPr>
          <w:sz w:val="26"/>
          <w:szCs w:val="26"/>
        </w:rPr>
        <w:t xml:space="preserve"> </w:t>
      </w:r>
      <w:r w:rsidR="0012287F" w:rsidRPr="00614292">
        <w:rPr>
          <w:sz w:val="26"/>
          <w:szCs w:val="26"/>
        </w:rPr>
        <w:t xml:space="preserve">выполнение </w:t>
      </w:r>
      <w:r w:rsidRPr="00614292">
        <w:rPr>
          <w:sz w:val="26"/>
          <w:szCs w:val="26"/>
        </w:rPr>
        <w:t>следующи</w:t>
      </w:r>
      <w:r w:rsidR="0012287F" w:rsidRPr="00614292">
        <w:rPr>
          <w:sz w:val="26"/>
          <w:szCs w:val="26"/>
        </w:rPr>
        <w:t>х</w:t>
      </w:r>
      <w:r w:rsidRPr="00614292">
        <w:rPr>
          <w:sz w:val="26"/>
          <w:szCs w:val="26"/>
        </w:rPr>
        <w:t xml:space="preserve"> вид</w:t>
      </w:r>
      <w:r w:rsidR="0012287F" w:rsidRPr="00614292">
        <w:rPr>
          <w:sz w:val="26"/>
          <w:szCs w:val="26"/>
        </w:rPr>
        <w:t>ов</w:t>
      </w:r>
      <w:r w:rsidRPr="00614292">
        <w:rPr>
          <w:sz w:val="26"/>
          <w:szCs w:val="26"/>
        </w:rPr>
        <w:t xml:space="preserve"> работ</w:t>
      </w:r>
      <w:r w:rsidR="00C30DD6" w:rsidRPr="00614292">
        <w:rPr>
          <w:sz w:val="26"/>
          <w:szCs w:val="26"/>
        </w:rPr>
        <w:t xml:space="preserve"> по благоустройству и озеленению территории</w:t>
      </w:r>
      <w:r w:rsidRPr="00614292">
        <w:rPr>
          <w:sz w:val="26"/>
          <w:szCs w:val="26"/>
        </w:rPr>
        <w:t xml:space="preserve">: </w:t>
      </w:r>
    </w:p>
    <w:p w:rsidR="000168DD" w:rsidRDefault="00F402D3"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sz w:val="26"/>
          <w:szCs w:val="26"/>
        </w:rPr>
      </w:pPr>
      <w:r w:rsidRPr="00614292">
        <w:rPr>
          <w:sz w:val="26"/>
          <w:szCs w:val="26"/>
        </w:rPr>
        <w:lastRenderedPageBreak/>
        <w:t xml:space="preserve">- </w:t>
      </w:r>
      <w:r w:rsidRPr="00614292">
        <w:rPr>
          <w:rStyle w:val="FontStyle17"/>
          <w:i w:val="0"/>
          <w:sz w:val="26"/>
          <w:szCs w:val="26"/>
        </w:rPr>
        <w:t>содержание скверов и гостевых маршрутов;</w:t>
      </w:r>
    </w:p>
    <w:p w:rsidR="000168DD" w:rsidRDefault="00F402D3"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sz w:val="26"/>
          <w:szCs w:val="26"/>
        </w:rPr>
      </w:pPr>
      <w:r w:rsidRPr="00614292">
        <w:rPr>
          <w:rStyle w:val="FontStyle17"/>
          <w:i w:val="0"/>
          <w:iCs w:val="0"/>
          <w:sz w:val="26"/>
          <w:szCs w:val="26"/>
        </w:rPr>
        <w:t xml:space="preserve">- </w:t>
      </w:r>
      <w:r w:rsidRPr="00614292">
        <w:rPr>
          <w:rStyle w:val="FontStyle17"/>
          <w:i w:val="0"/>
          <w:sz w:val="26"/>
          <w:szCs w:val="26"/>
        </w:rPr>
        <w:t>санитарная убор</w:t>
      </w:r>
      <w:r w:rsidR="004F3FC9" w:rsidRPr="00614292">
        <w:rPr>
          <w:rStyle w:val="FontStyle17"/>
          <w:i w:val="0"/>
          <w:sz w:val="26"/>
          <w:szCs w:val="26"/>
        </w:rPr>
        <w:t>ка улиц и выкашивание газонов</w:t>
      </w:r>
      <w:r w:rsidRPr="00614292">
        <w:rPr>
          <w:rStyle w:val="FontStyle17"/>
          <w:i w:val="0"/>
          <w:sz w:val="26"/>
          <w:szCs w:val="26"/>
        </w:rPr>
        <w:t>;</w:t>
      </w:r>
    </w:p>
    <w:p w:rsidR="000168DD" w:rsidRDefault="00F402D3"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sz w:val="26"/>
          <w:szCs w:val="26"/>
        </w:rPr>
      </w:pPr>
      <w:r w:rsidRPr="00614292">
        <w:rPr>
          <w:rStyle w:val="FontStyle17"/>
          <w:i w:val="0"/>
          <w:iCs w:val="0"/>
          <w:sz w:val="26"/>
          <w:szCs w:val="26"/>
        </w:rPr>
        <w:t xml:space="preserve">- </w:t>
      </w:r>
      <w:r w:rsidRPr="00614292">
        <w:rPr>
          <w:rStyle w:val="FontStyle17"/>
          <w:i w:val="0"/>
          <w:sz w:val="26"/>
          <w:szCs w:val="26"/>
        </w:rPr>
        <w:t>ремонт и содержание улично-дорожной сети;</w:t>
      </w:r>
    </w:p>
    <w:p w:rsidR="000168DD" w:rsidRDefault="002077CB"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sz w:val="26"/>
          <w:szCs w:val="26"/>
        </w:rPr>
      </w:pPr>
      <w:r w:rsidRPr="00614292">
        <w:rPr>
          <w:rStyle w:val="FontStyle17"/>
          <w:i w:val="0"/>
          <w:sz w:val="26"/>
          <w:szCs w:val="26"/>
        </w:rPr>
        <w:t xml:space="preserve">- уборка улично-дорожной сети </w:t>
      </w:r>
      <w:r w:rsidR="0012287F" w:rsidRPr="00614292">
        <w:rPr>
          <w:rStyle w:val="FontStyle17"/>
          <w:i w:val="0"/>
          <w:sz w:val="26"/>
          <w:szCs w:val="26"/>
        </w:rPr>
        <w:t>в зимний период</w:t>
      </w:r>
      <w:r w:rsidRPr="00614292">
        <w:rPr>
          <w:rStyle w:val="FontStyle17"/>
          <w:i w:val="0"/>
          <w:sz w:val="26"/>
          <w:szCs w:val="26"/>
        </w:rPr>
        <w:t>;</w:t>
      </w:r>
    </w:p>
    <w:p w:rsidR="000168DD" w:rsidRDefault="00F402D3"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sz w:val="26"/>
          <w:szCs w:val="26"/>
        </w:rPr>
      </w:pPr>
      <w:r w:rsidRPr="00614292">
        <w:rPr>
          <w:rStyle w:val="FontStyle17"/>
          <w:i w:val="0"/>
          <w:iCs w:val="0"/>
          <w:sz w:val="26"/>
          <w:szCs w:val="26"/>
        </w:rPr>
        <w:t xml:space="preserve">-  </w:t>
      </w:r>
      <w:r w:rsidR="004F3FC9" w:rsidRPr="00614292">
        <w:rPr>
          <w:rStyle w:val="FontStyle17"/>
          <w:i w:val="0"/>
          <w:sz w:val="26"/>
          <w:szCs w:val="26"/>
        </w:rPr>
        <w:t>ликвидация</w:t>
      </w:r>
      <w:r w:rsidRPr="00614292">
        <w:rPr>
          <w:rStyle w:val="FontStyle17"/>
          <w:i w:val="0"/>
          <w:sz w:val="26"/>
          <w:szCs w:val="26"/>
        </w:rPr>
        <w:t xml:space="preserve"> несанкционированных свалок мусора;</w:t>
      </w:r>
    </w:p>
    <w:p w:rsidR="00F402D3" w:rsidRPr="00614292" w:rsidRDefault="004F3FC9" w:rsidP="000168DD">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FontStyle17"/>
          <w:i w:val="0"/>
          <w:iCs w:val="0"/>
          <w:sz w:val="26"/>
          <w:szCs w:val="26"/>
        </w:rPr>
      </w:pPr>
      <w:r w:rsidRPr="00614292">
        <w:rPr>
          <w:rStyle w:val="FontStyle17"/>
          <w:i w:val="0"/>
          <w:iCs w:val="0"/>
          <w:sz w:val="26"/>
          <w:szCs w:val="26"/>
        </w:rPr>
        <w:t xml:space="preserve">- </w:t>
      </w:r>
      <w:r w:rsidR="00C30DD6" w:rsidRPr="00614292">
        <w:rPr>
          <w:rStyle w:val="FontStyle17"/>
          <w:i w:val="0"/>
          <w:iCs w:val="0"/>
          <w:sz w:val="26"/>
          <w:szCs w:val="26"/>
        </w:rPr>
        <w:t xml:space="preserve">устройство, </w:t>
      </w:r>
      <w:r w:rsidRPr="00614292">
        <w:rPr>
          <w:rStyle w:val="FontStyle17"/>
          <w:i w:val="0"/>
          <w:iCs w:val="0"/>
          <w:sz w:val="26"/>
          <w:szCs w:val="26"/>
        </w:rPr>
        <w:t xml:space="preserve">содержание </w:t>
      </w:r>
      <w:r w:rsidR="001A7493" w:rsidRPr="00614292">
        <w:rPr>
          <w:rStyle w:val="FontStyle17"/>
          <w:i w:val="0"/>
          <w:iCs w:val="0"/>
          <w:sz w:val="26"/>
          <w:szCs w:val="26"/>
        </w:rPr>
        <w:t>и уход за зелеными насаждениями.</w:t>
      </w:r>
    </w:p>
    <w:p w:rsidR="005259CC" w:rsidRDefault="005259CC"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 xml:space="preserve">В 2019 году реализована муниципальная программа «Формирование современной городской среды в Советском районе города Челябинска на 2018-2024 годы». Были выполнены работы по благоустройству сквера им. </w:t>
      </w:r>
      <w:proofErr w:type="spellStart"/>
      <w:r w:rsidRPr="00614292">
        <w:rPr>
          <w:sz w:val="26"/>
          <w:szCs w:val="26"/>
        </w:rPr>
        <w:t>Колющенко</w:t>
      </w:r>
      <w:proofErr w:type="spellEnd"/>
      <w:r w:rsidRPr="00614292">
        <w:rPr>
          <w:sz w:val="26"/>
          <w:szCs w:val="26"/>
        </w:rPr>
        <w:t>, сквера по ул. Плеханова, 41, сквера у ДК «</w:t>
      </w:r>
      <w:proofErr w:type="spellStart"/>
      <w:r w:rsidRPr="00614292">
        <w:rPr>
          <w:sz w:val="26"/>
          <w:szCs w:val="26"/>
        </w:rPr>
        <w:t>Бригантиа</w:t>
      </w:r>
      <w:proofErr w:type="spellEnd"/>
      <w:r w:rsidRPr="00614292">
        <w:rPr>
          <w:sz w:val="26"/>
          <w:szCs w:val="26"/>
        </w:rPr>
        <w:t>», сквера пер. Дачном и пляжа по пер. Дачному благодаря решению жителей района, которые большинством голосов выбрали именно эти территории при проведении рейтингового голосования.             С начала проведения работ жители района активно принимали участие в осуществление общественного контроля. По их инициативе регулярно проводились встречи с участием депутатов, представителей администрации и управляющих компаний.</w:t>
      </w:r>
    </w:p>
    <w:p w:rsidR="006552AD" w:rsidRPr="00614292" w:rsidRDefault="006552AD"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Последовательное ежегодное осуществление системы мероприятий по данной программе позволит эффективно использовать финансовые ресурсы по всем направлениям деятельности для достижения поставленной цели</w:t>
      </w:r>
      <w:r w:rsidR="00937874">
        <w:rPr>
          <w:sz w:val="26"/>
          <w:szCs w:val="26"/>
        </w:rPr>
        <w:t xml:space="preserve"> – формирование современной среды в районе путем поэтапного благоустройства территорий</w:t>
      </w:r>
    </w:p>
    <w:p w:rsidR="005259CC" w:rsidRPr="00614292" w:rsidRDefault="005259CC"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В рамках</w:t>
      </w:r>
      <w:r w:rsidR="00CE3474">
        <w:rPr>
          <w:sz w:val="26"/>
          <w:szCs w:val="26"/>
        </w:rPr>
        <w:t xml:space="preserve"> </w:t>
      </w:r>
      <w:r w:rsidR="00435928">
        <w:rPr>
          <w:sz w:val="26"/>
          <w:szCs w:val="26"/>
        </w:rPr>
        <w:t xml:space="preserve">программы </w:t>
      </w:r>
      <w:r w:rsidRPr="00614292">
        <w:rPr>
          <w:sz w:val="26"/>
          <w:szCs w:val="26"/>
        </w:rPr>
        <w:t>«Формирование современной городской среды</w:t>
      </w:r>
      <w:r w:rsidR="00CE3474">
        <w:rPr>
          <w:sz w:val="26"/>
          <w:szCs w:val="26"/>
        </w:rPr>
        <w:t>»</w:t>
      </w:r>
      <w:r w:rsidR="00435928">
        <w:rPr>
          <w:sz w:val="26"/>
          <w:szCs w:val="26"/>
        </w:rPr>
        <w:t xml:space="preserve"> </w:t>
      </w:r>
      <w:r w:rsidRPr="00614292">
        <w:rPr>
          <w:sz w:val="26"/>
          <w:szCs w:val="26"/>
        </w:rPr>
        <w:t xml:space="preserve">в Совет депутатов Советского района на 2019 год поступило </w:t>
      </w:r>
      <w:r w:rsidR="000168DD" w:rsidRPr="000168DD">
        <w:rPr>
          <w:sz w:val="26"/>
          <w:szCs w:val="26"/>
        </w:rPr>
        <w:t>26</w:t>
      </w:r>
      <w:r w:rsidRPr="000168DD">
        <w:rPr>
          <w:sz w:val="26"/>
          <w:szCs w:val="26"/>
        </w:rPr>
        <w:t xml:space="preserve"> заяв</w:t>
      </w:r>
      <w:r w:rsidR="000168DD" w:rsidRPr="000168DD">
        <w:rPr>
          <w:sz w:val="26"/>
          <w:szCs w:val="26"/>
        </w:rPr>
        <w:t>ок</w:t>
      </w:r>
      <w:r w:rsidRPr="000168DD">
        <w:rPr>
          <w:sz w:val="26"/>
          <w:szCs w:val="26"/>
        </w:rPr>
        <w:t xml:space="preserve"> на благоустройство дворовых территорий</w:t>
      </w:r>
      <w:r w:rsidR="000168DD" w:rsidRPr="000168DD">
        <w:rPr>
          <w:sz w:val="26"/>
          <w:szCs w:val="26"/>
        </w:rPr>
        <w:t xml:space="preserve"> </w:t>
      </w:r>
      <w:r w:rsidRPr="000168DD">
        <w:rPr>
          <w:sz w:val="26"/>
          <w:szCs w:val="26"/>
        </w:rPr>
        <w:t xml:space="preserve">на сумму </w:t>
      </w:r>
      <w:r w:rsidR="000168DD" w:rsidRPr="000168DD">
        <w:rPr>
          <w:sz w:val="26"/>
          <w:szCs w:val="26"/>
        </w:rPr>
        <w:t>более 45</w:t>
      </w:r>
      <w:r w:rsidR="00CE3474">
        <w:rPr>
          <w:sz w:val="26"/>
          <w:szCs w:val="26"/>
        </w:rPr>
        <w:t>,0 млн. рублей, на 2020 год в стадии рассмотрения 29 заявок.</w:t>
      </w:r>
    </w:p>
    <w:p w:rsidR="005259CC" w:rsidRDefault="005259CC"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В рамках программы «Подготовка общественных пространств  к заседанию Совета глав государств – членов Шанхайской организации сотрудничества и встречи глав государств, входящих в объединение БРИКС, в 2020 году» были выполнены работы по благоустройству следующих общественных пространств:</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1. </w:t>
      </w:r>
      <w:r w:rsidRPr="00614292">
        <w:rPr>
          <w:sz w:val="26"/>
          <w:szCs w:val="26"/>
        </w:rPr>
        <w:t xml:space="preserve">сквер на </w:t>
      </w:r>
      <w:r w:rsidRPr="00614292">
        <w:rPr>
          <w:color w:val="000000" w:themeColor="text1"/>
          <w:sz w:val="26"/>
          <w:szCs w:val="26"/>
        </w:rPr>
        <w:t>пл. Революции;</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2. </w:t>
      </w:r>
      <w:r w:rsidRPr="00614292">
        <w:rPr>
          <w:sz w:val="26"/>
          <w:szCs w:val="26"/>
        </w:rPr>
        <w:t>сквер по ул. Воровского, 21 на пересечении с ул. Блюхера;</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3. </w:t>
      </w:r>
      <w:r w:rsidRPr="00614292">
        <w:rPr>
          <w:sz w:val="26"/>
          <w:szCs w:val="26"/>
        </w:rPr>
        <w:t xml:space="preserve">сквер по ул. </w:t>
      </w:r>
      <w:proofErr w:type="spellStart"/>
      <w:r w:rsidRPr="00614292">
        <w:rPr>
          <w:sz w:val="26"/>
          <w:szCs w:val="26"/>
        </w:rPr>
        <w:t>Цвиллинга</w:t>
      </w:r>
      <w:proofErr w:type="spellEnd"/>
      <w:r w:rsidRPr="00614292">
        <w:rPr>
          <w:sz w:val="26"/>
          <w:szCs w:val="26"/>
        </w:rPr>
        <w:t>, 46 (у Дома Федерации профсоюзов);</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4. </w:t>
      </w:r>
      <w:r w:rsidRPr="00614292">
        <w:rPr>
          <w:sz w:val="26"/>
          <w:szCs w:val="26"/>
        </w:rPr>
        <w:t>сквер по ул. Тимирязева у театра Драмы. Театральная площадь;</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5. </w:t>
      </w:r>
      <w:r w:rsidRPr="00614292">
        <w:rPr>
          <w:sz w:val="26"/>
          <w:szCs w:val="26"/>
        </w:rPr>
        <w:t xml:space="preserve">сквер на пересечении улиц Тимирязева и </w:t>
      </w:r>
      <w:proofErr w:type="spellStart"/>
      <w:r w:rsidRPr="00614292">
        <w:rPr>
          <w:sz w:val="26"/>
          <w:szCs w:val="26"/>
        </w:rPr>
        <w:t>Цвиллинга</w:t>
      </w:r>
      <w:proofErr w:type="spellEnd"/>
      <w:r w:rsidRPr="00614292">
        <w:rPr>
          <w:sz w:val="26"/>
          <w:szCs w:val="26"/>
        </w:rPr>
        <w:t>; Тимирязева и Пушкина северная и южная сторона (вокруг кинотеатра им А.С.Пушкина);</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6. </w:t>
      </w:r>
      <w:r w:rsidRPr="00614292">
        <w:rPr>
          <w:sz w:val="26"/>
          <w:szCs w:val="26"/>
        </w:rPr>
        <w:t xml:space="preserve">сквер ограниченного улицами: Воровского, Тимирязева, </w:t>
      </w:r>
      <w:proofErr w:type="spellStart"/>
      <w:r w:rsidRPr="00614292">
        <w:rPr>
          <w:sz w:val="26"/>
          <w:szCs w:val="26"/>
        </w:rPr>
        <w:t>Елькина</w:t>
      </w:r>
      <w:proofErr w:type="spellEnd"/>
      <w:r w:rsidRPr="00614292">
        <w:rPr>
          <w:sz w:val="26"/>
          <w:szCs w:val="26"/>
        </w:rPr>
        <w:t xml:space="preserve"> (северная сторона), возле банка «Русский стандарт»;</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7. </w:t>
      </w:r>
      <w:r w:rsidRPr="00614292">
        <w:rPr>
          <w:sz w:val="26"/>
          <w:szCs w:val="26"/>
        </w:rPr>
        <w:t xml:space="preserve">сквер в границах улиц: Воровского, Тимирязева, </w:t>
      </w:r>
      <w:proofErr w:type="spellStart"/>
      <w:r w:rsidRPr="00614292">
        <w:rPr>
          <w:sz w:val="26"/>
          <w:szCs w:val="26"/>
        </w:rPr>
        <w:t>Елькина</w:t>
      </w:r>
      <w:proofErr w:type="spellEnd"/>
      <w:r w:rsidRPr="00614292">
        <w:rPr>
          <w:sz w:val="26"/>
          <w:szCs w:val="26"/>
        </w:rPr>
        <w:t xml:space="preserve"> (южная сторона), напротив «</w:t>
      </w:r>
      <w:proofErr w:type="spellStart"/>
      <w:r w:rsidRPr="00614292">
        <w:rPr>
          <w:sz w:val="26"/>
          <w:szCs w:val="26"/>
        </w:rPr>
        <w:t>Киномакса</w:t>
      </w:r>
      <w:proofErr w:type="spellEnd"/>
      <w:r w:rsidRPr="00614292">
        <w:rPr>
          <w:sz w:val="26"/>
          <w:szCs w:val="26"/>
        </w:rPr>
        <w:t>»;</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8. </w:t>
      </w:r>
      <w:r w:rsidRPr="00614292">
        <w:rPr>
          <w:sz w:val="26"/>
          <w:szCs w:val="26"/>
        </w:rPr>
        <w:t>сквер по ул. Воровского, 43, 45, на пересечении с ул. Крупской;</w:t>
      </w:r>
    </w:p>
    <w:p w:rsidR="00CE3474"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9. </w:t>
      </w:r>
      <w:r w:rsidRPr="00614292">
        <w:rPr>
          <w:sz w:val="26"/>
          <w:szCs w:val="26"/>
        </w:rPr>
        <w:t>сквер по пр. Ленина, 31, напротив магазина «Спорт»;</w:t>
      </w:r>
    </w:p>
    <w:p w:rsidR="005259CC" w:rsidRPr="00614292" w:rsidRDefault="00CE3474" w:rsidP="005259CC">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10. с</w:t>
      </w:r>
      <w:r w:rsidRPr="00614292">
        <w:rPr>
          <w:sz w:val="26"/>
          <w:szCs w:val="26"/>
        </w:rPr>
        <w:t>квер на пересечении улиц: Свободы и Российская у памятника «Стрелочник».</w:t>
      </w:r>
    </w:p>
    <w:p w:rsidR="005259CC" w:rsidRPr="00614292" w:rsidRDefault="002B7A92" w:rsidP="003A48BA">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14292">
        <w:rPr>
          <w:sz w:val="26"/>
          <w:szCs w:val="26"/>
        </w:rPr>
        <w:t>11. р</w:t>
      </w:r>
      <w:r w:rsidR="005259CC" w:rsidRPr="00614292">
        <w:rPr>
          <w:sz w:val="26"/>
          <w:szCs w:val="26"/>
        </w:rPr>
        <w:t>емонтно-восстановительные работы двух гостевых трибун из тесаного гранита и лестниц из гранита, расположенные по адресу: г. Челябинск, справа и слева от памятника В. И. Ленину на площади Революции, в составе объекта культурного наследия регионального значения.</w:t>
      </w:r>
    </w:p>
    <w:p w:rsidR="000168DD" w:rsidRDefault="000168DD" w:rsidP="00614292">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p>
    <w:p w:rsidR="00614292" w:rsidRDefault="00A345CE" w:rsidP="00614292">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r w:rsidRPr="00A57CEA">
        <w:rPr>
          <w:b/>
        </w:rPr>
        <w:lastRenderedPageBreak/>
        <w:t>Здравоохранение</w:t>
      </w:r>
    </w:p>
    <w:p w:rsidR="00614292" w:rsidRDefault="00614292" w:rsidP="00614292">
      <w:pPr>
        <w:widowControl w:val="0"/>
        <w:pBdr>
          <w:top w:val="single" w:sz="4" w:space="0" w:color="FFFFFF"/>
          <w:left w:val="single" w:sz="4" w:space="0" w:color="FFFFFF"/>
          <w:bottom w:val="single" w:sz="4" w:space="31" w:color="FFFFFF"/>
          <w:right w:val="single" w:sz="4" w:space="4" w:color="FFFFFF"/>
        </w:pBdr>
        <w:ind w:firstLine="709"/>
        <w:contextualSpacing/>
        <w:jc w:val="center"/>
        <w:rPr>
          <w:b/>
        </w:rPr>
      </w:pPr>
    </w:p>
    <w:p w:rsidR="00614292" w:rsidRDefault="00A8417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pict>
          <v:shapetype id="_x0000_t202" coordsize="21600,21600" o:spt="202" path="m,l,21600r21600,l21600,xe">
            <v:stroke joinstyle="miter"/>
            <v:path gradientshapeok="t" o:connecttype="rect"/>
          </v:shapetype>
          <v:shape id="_x0000_s1055" type="#_x0000_t202" style="position:absolute;left:0;text-align:left;margin-left:567pt;margin-top:524.5pt;width:496.05pt;height:45.35pt;z-index:251691008;mso-wrap-edited:f" fillcolor="#fbeac7" strokecolor="maroon" strokeweight="1.5pt">
            <v:fill opacity="19005f" color2="#fee7f2" o:opacity2="13763f" rotate="t" colors="0 #fbeac7;11796f #fee7f2;23593f #fac77d;39977f #fba97d;53740f #fbd49c;1 #fee7f2" method="none" focus="100%" type="gradient"/>
            <v:textbox style="mso-next-textbox:#_x0000_s1055">
              <w:txbxContent>
                <w:p w:rsidR="00AA256A" w:rsidRDefault="00AA256A" w:rsidP="00BC5592"/>
              </w:txbxContent>
            </v:textbox>
          </v:shape>
        </w:pict>
      </w:r>
      <w:r>
        <w:rPr>
          <w:sz w:val="26"/>
          <w:szCs w:val="26"/>
        </w:rPr>
        <w:pict>
          <v:shape id="_x0000_s1056" type="#_x0000_t202" style="position:absolute;left:0;text-align:left;margin-left:567pt;margin-top:578.35pt;width:496.05pt;height:45.35pt;z-index:251692032;mso-wrap-edited:f" fillcolor="#fbeac7" strokecolor="maroon" strokeweight="1.5pt">
            <v:fill opacity="19005f" color2="#fee7f2" o:opacity2="13763f" rotate="t" colors="0 #fbeac7;11796f #fee7f2;23593f #fac77d;39977f #fba97d;53740f #fbd49c;1 #fee7f2" method="none" focus="100%" type="gradient"/>
            <v:textbox style="mso-next-textbox:#_x0000_s1056">
              <w:txbxContent>
                <w:p w:rsidR="00AA256A" w:rsidRDefault="00AA256A" w:rsidP="00BC5592"/>
              </w:txbxContent>
            </v:textbox>
          </v:shape>
        </w:pict>
      </w:r>
      <w:r>
        <w:rPr>
          <w:sz w:val="26"/>
          <w:szCs w:val="26"/>
        </w:rPr>
        <w:pict>
          <v:shape id="_x0000_s1057" type="#_x0000_t202" style="position:absolute;left:0;text-align:left;margin-left:567pt;margin-top:632.2pt;width:496.05pt;height:45.35pt;z-index:251693056;mso-wrap-edited:f" fillcolor="#fbeac7" strokecolor="maroon" strokeweight="1.5pt">
            <v:fill opacity="19005f" color2="#fee7f2" o:opacity2="13763f" rotate="t" colors="0 #fbeac7;11796f #fee7f2;23593f #fac77d;39977f #fba97d;53740f #fbd49c;1 #fee7f2" method="none" focus="100%" type="gradient"/>
            <v:textbox style="mso-next-textbox:#_x0000_s1057">
              <w:txbxContent>
                <w:p w:rsidR="00AA256A" w:rsidRDefault="00AA256A" w:rsidP="00BC5592"/>
              </w:txbxContent>
            </v:textbox>
          </v:shape>
        </w:pict>
      </w:r>
      <w:r w:rsidR="00BC5592" w:rsidRPr="00360084">
        <w:rPr>
          <w:sz w:val="26"/>
          <w:szCs w:val="26"/>
        </w:rPr>
        <w:t>Основ</w:t>
      </w:r>
      <w:r w:rsidR="00E06C08" w:rsidRPr="00360084">
        <w:rPr>
          <w:sz w:val="26"/>
          <w:szCs w:val="26"/>
        </w:rPr>
        <w:t xml:space="preserve">ная </w:t>
      </w:r>
      <w:r w:rsidR="00BC5592" w:rsidRPr="00360084">
        <w:rPr>
          <w:sz w:val="26"/>
          <w:szCs w:val="26"/>
        </w:rPr>
        <w:t>цель системы</w:t>
      </w:r>
      <w:r w:rsidR="004F3FC9" w:rsidRPr="00360084">
        <w:rPr>
          <w:sz w:val="26"/>
          <w:szCs w:val="26"/>
        </w:rPr>
        <w:t xml:space="preserve"> </w:t>
      </w:r>
      <w:r w:rsidR="00BC5592" w:rsidRPr="00360084">
        <w:rPr>
          <w:sz w:val="26"/>
          <w:szCs w:val="26"/>
        </w:rPr>
        <w:t>здравоохранения</w:t>
      </w:r>
      <w:r w:rsidR="00560ECA" w:rsidRPr="00360084">
        <w:rPr>
          <w:sz w:val="26"/>
          <w:szCs w:val="26"/>
        </w:rPr>
        <w:t xml:space="preserve"> района</w:t>
      </w:r>
      <w:r w:rsidR="00E06C08" w:rsidRPr="00360084">
        <w:rPr>
          <w:sz w:val="26"/>
          <w:szCs w:val="26"/>
        </w:rPr>
        <w:t xml:space="preserve"> - </w:t>
      </w:r>
      <w:r w:rsidR="00BC5592" w:rsidRPr="00360084">
        <w:rPr>
          <w:sz w:val="26"/>
          <w:szCs w:val="26"/>
        </w:rPr>
        <w:t>сохранение и укрепление здоровья населения, оказани</w:t>
      </w:r>
      <w:r w:rsidR="00C0019E">
        <w:rPr>
          <w:sz w:val="26"/>
          <w:szCs w:val="26"/>
        </w:rPr>
        <w:t>е</w:t>
      </w:r>
      <w:r w:rsidR="00BC5592" w:rsidRPr="00360084">
        <w:rPr>
          <w:sz w:val="26"/>
          <w:szCs w:val="26"/>
        </w:rPr>
        <w:t xml:space="preserve"> населению района первичной и специализированной медицинской помо</w:t>
      </w:r>
      <w:r w:rsidR="000A77A7" w:rsidRPr="00360084">
        <w:rPr>
          <w:sz w:val="26"/>
          <w:szCs w:val="26"/>
        </w:rPr>
        <w:t>щи, обеспечение ее доступности и качества.</w:t>
      </w:r>
    </w:p>
    <w:p w:rsidR="00614292" w:rsidRDefault="00BC559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На территории Советского района</w:t>
      </w:r>
      <w:r w:rsidR="00FA0A7D" w:rsidRPr="00360084">
        <w:rPr>
          <w:sz w:val="26"/>
          <w:szCs w:val="26"/>
        </w:rPr>
        <w:t xml:space="preserve"> осуществляют деятельность </w:t>
      </w:r>
      <w:r w:rsidR="00560ECA" w:rsidRPr="00360084">
        <w:rPr>
          <w:sz w:val="26"/>
          <w:szCs w:val="26"/>
        </w:rPr>
        <w:t xml:space="preserve">144 </w:t>
      </w:r>
      <w:r w:rsidR="000A77A7" w:rsidRPr="00360084">
        <w:rPr>
          <w:sz w:val="26"/>
          <w:szCs w:val="26"/>
        </w:rPr>
        <w:t xml:space="preserve">медицинских </w:t>
      </w:r>
      <w:r w:rsidR="00560ECA" w:rsidRPr="00360084">
        <w:rPr>
          <w:sz w:val="26"/>
          <w:szCs w:val="26"/>
        </w:rPr>
        <w:t xml:space="preserve">учреждения здравоохранения </w:t>
      </w:r>
      <w:r w:rsidR="00E06C08" w:rsidRPr="00360084">
        <w:rPr>
          <w:sz w:val="26"/>
          <w:szCs w:val="26"/>
        </w:rPr>
        <w:t>различных форм собственности</w:t>
      </w:r>
      <w:r w:rsidR="000574E0" w:rsidRPr="00360084">
        <w:rPr>
          <w:sz w:val="26"/>
          <w:szCs w:val="26"/>
        </w:rPr>
        <w:t xml:space="preserve">. </w:t>
      </w:r>
    </w:p>
    <w:p w:rsidR="00614292" w:rsidRDefault="000574E0"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Ос</w:t>
      </w:r>
      <w:r w:rsidR="00166D82" w:rsidRPr="00360084">
        <w:rPr>
          <w:sz w:val="26"/>
          <w:szCs w:val="26"/>
        </w:rPr>
        <w:t>новными</w:t>
      </w:r>
      <w:r w:rsidRPr="00360084">
        <w:rPr>
          <w:sz w:val="26"/>
          <w:szCs w:val="26"/>
        </w:rPr>
        <w:t xml:space="preserve"> задач</w:t>
      </w:r>
      <w:r w:rsidR="00166D82" w:rsidRPr="00360084">
        <w:rPr>
          <w:sz w:val="26"/>
          <w:szCs w:val="26"/>
        </w:rPr>
        <w:t>ами</w:t>
      </w:r>
      <w:r w:rsidRPr="00360084">
        <w:rPr>
          <w:sz w:val="26"/>
          <w:szCs w:val="26"/>
        </w:rPr>
        <w:t xml:space="preserve"> учреждений здравоохранения района заключаются</w:t>
      </w:r>
      <w:r w:rsidR="00166D82" w:rsidRPr="00360084">
        <w:rPr>
          <w:sz w:val="26"/>
          <w:szCs w:val="26"/>
        </w:rPr>
        <w:t xml:space="preserve"> в</w:t>
      </w:r>
      <w:r w:rsidRPr="00360084">
        <w:rPr>
          <w:sz w:val="26"/>
          <w:szCs w:val="26"/>
        </w:rPr>
        <w:t>:</w:t>
      </w:r>
    </w:p>
    <w:p w:rsidR="00614292" w:rsidRDefault="00166D8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r w:rsidR="0086503D" w:rsidRPr="00360084">
        <w:rPr>
          <w:sz w:val="26"/>
          <w:szCs w:val="26"/>
        </w:rPr>
        <w:t>своевременно</w:t>
      </w:r>
      <w:r w:rsidR="000574E0" w:rsidRPr="00360084">
        <w:rPr>
          <w:sz w:val="26"/>
          <w:szCs w:val="26"/>
        </w:rPr>
        <w:t>м</w:t>
      </w:r>
      <w:r w:rsidR="0086503D" w:rsidRPr="00360084">
        <w:rPr>
          <w:sz w:val="26"/>
          <w:szCs w:val="26"/>
        </w:rPr>
        <w:t xml:space="preserve"> выявлени</w:t>
      </w:r>
      <w:r w:rsidR="000574E0" w:rsidRPr="00360084">
        <w:rPr>
          <w:sz w:val="26"/>
          <w:szCs w:val="26"/>
        </w:rPr>
        <w:t>и</w:t>
      </w:r>
      <w:r w:rsidR="0086503D" w:rsidRPr="00360084">
        <w:rPr>
          <w:sz w:val="26"/>
          <w:szCs w:val="26"/>
        </w:rPr>
        <w:t xml:space="preserve"> заболеваний на ранних стадиях посредством проведения диспансеризации определенных групп взрослого населения,  профилактических медицинских осмотров;</w:t>
      </w:r>
    </w:p>
    <w:p w:rsidR="00614292" w:rsidRDefault="00166D8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снижении</w:t>
      </w:r>
      <w:r w:rsidR="0086503D" w:rsidRPr="00360084">
        <w:rPr>
          <w:sz w:val="26"/>
          <w:szCs w:val="26"/>
        </w:rPr>
        <w:t xml:space="preserve">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w:t>
      </w:r>
    </w:p>
    <w:p w:rsidR="00614292" w:rsidRDefault="0086503D"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r w:rsidR="00166D82" w:rsidRPr="00360084">
        <w:rPr>
          <w:sz w:val="26"/>
          <w:szCs w:val="26"/>
        </w:rPr>
        <w:t>устранении</w:t>
      </w:r>
      <w:r w:rsidRPr="00360084">
        <w:rPr>
          <w:sz w:val="26"/>
          <w:szCs w:val="26"/>
        </w:rPr>
        <w:t xml:space="preserve"> дефицита кадров в </w:t>
      </w:r>
      <w:r w:rsidR="000574E0" w:rsidRPr="00360084">
        <w:rPr>
          <w:sz w:val="26"/>
          <w:szCs w:val="26"/>
        </w:rPr>
        <w:t xml:space="preserve">муниципальных </w:t>
      </w:r>
      <w:r w:rsidRPr="00360084">
        <w:rPr>
          <w:sz w:val="26"/>
          <w:szCs w:val="26"/>
        </w:rPr>
        <w:t>медицинских организациях путем реализации мер социальной поддержки и повышения уровня заработной платы;</w:t>
      </w:r>
    </w:p>
    <w:p w:rsidR="00614292" w:rsidRDefault="00166D8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r w:rsidR="0086503D" w:rsidRPr="00360084">
        <w:rPr>
          <w:sz w:val="26"/>
          <w:szCs w:val="26"/>
        </w:rPr>
        <w:t>улучшени</w:t>
      </w:r>
      <w:r w:rsidRPr="00360084">
        <w:rPr>
          <w:sz w:val="26"/>
          <w:szCs w:val="26"/>
        </w:rPr>
        <w:t>и</w:t>
      </w:r>
      <w:r w:rsidR="0086503D" w:rsidRPr="00360084">
        <w:rPr>
          <w:sz w:val="26"/>
          <w:szCs w:val="26"/>
        </w:rPr>
        <w:t xml:space="preserve"> материально-технической базы учреждений здравоохранения посредством проведения капитальных ремонтов, осна</w:t>
      </w:r>
      <w:r w:rsidRPr="00360084">
        <w:rPr>
          <w:sz w:val="26"/>
          <w:szCs w:val="26"/>
        </w:rPr>
        <w:t>щения необходимым оборудованием.</w:t>
      </w:r>
    </w:p>
    <w:p w:rsidR="00614292" w:rsidRDefault="00E969C8"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Одним из важных направлений в сфере здравоохранения является формирование у населения </w:t>
      </w:r>
      <w:r w:rsidR="008C200C" w:rsidRPr="00360084">
        <w:rPr>
          <w:sz w:val="26"/>
          <w:szCs w:val="26"/>
        </w:rPr>
        <w:t xml:space="preserve">района </w:t>
      </w:r>
      <w:r w:rsidRPr="00360084">
        <w:rPr>
          <w:sz w:val="26"/>
          <w:szCs w:val="26"/>
        </w:rPr>
        <w:t>ответственного отношения к своему здоровью путем проведения пропаганды здорового образа жизни, вреда потребления ал</w:t>
      </w:r>
      <w:r w:rsidR="008C200C" w:rsidRPr="00360084">
        <w:rPr>
          <w:sz w:val="26"/>
          <w:szCs w:val="26"/>
        </w:rPr>
        <w:t xml:space="preserve">коголя, табака, наркотических </w:t>
      </w:r>
      <w:r w:rsidRPr="00360084">
        <w:rPr>
          <w:sz w:val="26"/>
          <w:szCs w:val="26"/>
        </w:rPr>
        <w:t>веществ, профилактик</w:t>
      </w:r>
      <w:r w:rsidR="008C200C" w:rsidRPr="00360084">
        <w:rPr>
          <w:sz w:val="26"/>
          <w:szCs w:val="26"/>
        </w:rPr>
        <w:t>и распространения ВИЧ-инфекции.</w:t>
      </w:r>
    </w:p>
    <w:p w:rsidR="00614292" w:rsidRDefault="00166D8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Состояние здоровья детского населения является важнейшим показателем качества работы здравоохранения и критерием оценки благополучия общества в целом. </w:t>
      </w:r>
    </w:p>
    <w:p w:rsidR="00614292" w:rsidRDefault="00166D82"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В Советском районе медицинскую помощь детскому населению оказывает МБУЗ ДГКБ № 7.</w:t>
      </w:r>
    </w:p>
    <w:p w:rsidR="00614292" w:rsidRDefault="00621B88" w:rsidP="006142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Уровень смертности детского населения </w:t>
      </w:r>
      <w:r w:rsidR="008F4F64" w:rsidRPr="00360084">
        <w:rPr>
          <w:sz w:val="26"/>
          <w:szCs w:val="26"/>
        </w:rPr>
        <w:t xml:space="preserve">за 9 месяцев 2019 года </w:t>
      </w:r>
      <w:r w:rsidRPr="00360084">
        <w:rPr>
          <w:sz w:val="26"/>
          <w:szCs w:val="26"/>
        </w:rPr>
        <w:t xml:space="preserve">составил </w:t>
      </w:r>
      <w:r w:rsidR="001F0816">
        <w:rPr>
          <w:sz w:val="26"/>
          <w:szCs w:val="26"/>
        </w:rPr>
        <w:t xml:space="preserve">      </w:t>
      </w:r>
      <w:r w:rsidRPr="00360084">
        <w:rPr>
          <w:sz w:val="26"/>
          <w:szCs w:val="26"/>
        </w:rPr>
        <w:t>0,</w:t>
      </w:r>
      <w:r w:rsidR="008F4F64" w:rsidRPr="00360084">
        <w:rPr>
          <w:sz w:val="26"/>
          <w:szCs w:val="26"/>
        </w:rPr>
        <w:t>35</w:t>
      </w:r>
      <w:r w:rsidRPr="00360084">
        <w:rPr>
          <w:sz w:val="26"/>
          <w:szCs w:val="26"/>
        </w:rPr>
        <w:t xml:space="preserve"> случа</w:t>
      </w:r>
      <w:r w:rsidR="008F4F64" w:rsidRPr="00360084">
        <w:rPr>
          <w:sz w:val="26"/>
          <w:szCs w:val="26"/>
        </w:rPr>
        <w:t>ев</w:t>
      </w:r>
      <w:r w:rsidRPr="00360084">
        <w:rPr>
          <w:sz w:val="26"/>
          <w:szCs w:val="26"/>
        </w:rPr>
        <w:t xml:space="preserve"> на тысячу детского населения (</w:t>
      </w:r>
      <w:r w:rsidR="00300509" w:rsidRPr="00360084">
        <w:rPr>
          <w:sz w:val="26"/>
          <w:szCs w:val="26"/>
        </w:rPr>
        <w:t>за аналогичный период 201</w:t>
      </w:r>
      <w:r w:rsidR="008F4F64" w:rsidRPr="00360084">
        <w:rPr>
          <w:sz w:val="26"/>
          <w:szCs w:val="26"/>
        </w:rPr>
        <w:t>8</w:t>
      </w:r>
      <w:r w:rsidR="00300509" w:rsidRPr="00360084">
        <w:rPr>
          <w:sz w:val="26"/>
          <w:szCs w:val="26"/>
        </w:rPr>
        <w:t xml:space="preserve"> года - 0,3</w:t>
      </w:r>
      <w:r w:rsidR="008F4F64" w:rsidRPr="00360084">
        <w:rPr>
          <w:sz w:val="26"/>
          <w:szCs w:val="26"/>
        </w:rPr>
        <w:t>9</w:t>
      </w:r>
      <w:r w:rsidR="00300509" w:rsidRPr="00360084">
        <w:rPr>
          <w:sz w:val="26"/>
          <w:szCs w:val="26"/>
        </w:rPr>
        <w:t xml:space="preserve"> случа</w:t>
      </w:r>
      <w:r w:rsidR="008F4F64" w:rsidRPr="00360084">
        <w:rPr>
          <w:sz w:val="26"/>
          <w:szCs w:val="26"/>
        </w:rPr>
        <w:t>ев</w:t>
      </w:r>
      <w:r w:rsidR="00300509" w:rsidRPr="00360084">
        <w:rPr>
          <w:sz w:val="26"/>
          <w:szCs w:val="26"/>
        </w:rPr>
        <w:t xml:space="preserve"> на тысячу детского населения)</w:t>
      </w:r>
      <w:r w:rsidRPr="00360084">
        <w:rPr>
          <w:sz w:val="26"/>
          <w:szCs w:val="26"/>
        </w:rPr>
        <w:t>.</w:t>
      </w:r>
    </w:p>
    <w:p w:rsidR="00C0019E" w:rsidRDefault="00391F78" w:rsidP="00C0019E">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За отчетный период 2019 года п</w:t>
      </w:r>
      <w:r w:rsidR="00621B88" w:rsidRPr="00360084">
        <w:rPr>
          <w:sz w:val="26"/>
          <w:szCs w:val="26"/>
        </w:rPr>
        <w:t>оказатель младенческой смертности</w:t>
      </w:r>
      <w:r w:rsidR="001C0EC8" w:rsidRPr="00360084">
        <w:rPr>
          <w:sz w:val="26"/>
          <w:szCs w:val="26"/>
        </w:rPr>
        <w:t xml:space="preserve"> составил </w:t>
      </w:r>
      <w:r w:rsidR="008F4F64" w:rsidRPr="00360084">
        <w:rPr>
          <w:sz w:val="26"/>
          <w:szCs w:val="26"/>
        </w:rPr>
        <w:t>2,9</w:t>
      </w:r>
      <w:r w:rsidR="001C0EC8" w:rsidRPr="00360084">
        <w:rPr>
          <w:sz w:val="26"/>
          <w:szCs w:val="26"/>
        </w:rPr>
        <w:t xml:space="preserve"> случа</w:t>
      </w:r>
      <w:r w:rsidR="008F4F64" w:rsidRPr="00360084">
        <w:rPr>
          <w:sz w:val="26"/>
          <w:szCs w:val="26"/>
        </w:rPr>
        <w:t>я</w:t>
      </w:r>
      <w:r w:rsidR="001F0816">
        <w:rPr>
          <w:sz w:val="26"/>
          <w:szCs w:val="26"/>
        </w:rPr>
        <w:t xml:space="preserve"> </w:t>
      </w:r>
      <w:r w:rsidR="001C0EC8" w:rsidRPr="00360084">
        <w:rPr>
          <w:sz w:val="26"/>
          <w:szCs w:val="26"/>
        </w:rPr>
        <w:t>на тыс</w:t>
      </w:r>
      <w:r w:rsidR="00FA0A7D" w:rsidRPr="00360084">
        <w:rPr>
          <w:sz w:val="26"/>
          <w:szCs w:val="26"/>
        </w:rPr>
        <w:t>ячу</w:t>
      </w:r>
      <w:r w:rsidR="001C0EC8" w:rsidRPr="00360084">
        <w:rPr>
          <w:sz w:val="26"/>
          <w:szCs w:val="26"/>
        </w:rPr>
        <w:t xml:space="preserve"> родившихся</w:t>
      </w:r>
      <w:r w:rsidRPr="00360084">
        <w:rPr>
          <w:sz w:val="26"/>
          <w:szCs w:val="26"/>
        </w:rPr>
        <w:t xml:space="preserve"> </w:t>
      </w:r>
      <w:r w:rsidR="008F4F64" w:rsidRPr="00360084">
        <w:rPr>
          <w:sz w:val="26"/>
          <w:szCs w:val="26"/>
        </w:rPr>
        <w:t xml:space="preserve">(за 9 месяцев </w:t>
      </w:r>
      <w:r w:rsidR="002E2993" w:rsidRPr="00360084">
        <w:rPr>
          <w:sz w:val="26"/>
          <w:szCs w:val="26"/>
        </w:rPr>
        <w:t>201</w:t>
      </w:r>
      <w:r w:rsidR="008F4F64" w:rsidRPr="00360084">
        <w:rPr>
          <w:sz w:val="26"/>
          <w:szCs w:val="26"/>
        </w:rPr>
        <w:t>8</w:t>
      </w:r>
      <w:r w:rsidR="002E2993" w:rsidRPr="00360084">
        <w:rPr>
          <w:sz w:val="26"/>
          <w:szCs w:val="26"/>
        </w:rPr>
        <w:t xml:space="preserve"> год</w:t>
      </w:r>
      <w:r w:rsidR="008F4F64" w:rsidRPr="00360084">
        <w:rPr>
          <w:sz w:val="26"/>
          <w:szCs w:val="26"/>
        </w:rPr>
        <w:t>а</w:t>
      </w:r>
      <w:r w:rsidR="009769F8" w:rsidRPr="00360084">
        <w:rPr>
          <w:sz w:val="26"/>
          <w:szCs w:val="26"/>
        </w:rPr>
        <w:t xml:space="preserve"> - </w:t>
      </w:r>
      <w:r w:rsidR="008F4F64" w:rsidRPr="00360084">
        <w:rPr>
          <w:sz w:val="26"/>
          <w:szCs w:val="26"/>
        </w:rPr>
        <w:t>6,6</w:t>
      </w:r>
      <w:r w:rsidR="001C0EC8" w:rsidRPr="00360084">
        <w:rPr>
          <w:sz w:val="26"/>
          <w:szCs w:val="26"/>
        </w:rPr>
        <w:t xml:space="preserve"> случа</w:t>
      </w:r>
      <w:r w:rsidR="008F4F64" w:rsidRPr="00360084">
        <w:rPr>
          <w:sz w:val="26"/>
          <w:szCs w:val="26"/>
        </w:rPr>
        <w:t>ев</w:t>
      </w:r>
      <w:r w:rsidR="00300509" w:rsidRPr="00360084">
        <w:rPr>
          <w:sz w:val="26"/>
          <w:szCs w:val="26"/>
        </w:rPr>
        <w:t xml:space="preserve"> на тыс</w:t>
      </w:r>
      <w:r w:rsidR="00FA0A7D" w:rsidRPr="00360084">
        <w:rPr>
          <w:sz w:val="26"/>
          <w:szCs w:val="26"/>
        </w:rPr>
        <w:t>ячу</w:t>
      </w:r>
      <w:r w:rsidR="00300509" w:rsidRPr="00360084">
        <w:rPr>
          <w:sz w:val="26"/>
          <w:szCs w:val="26"/>
        </w:rPr>
        <w:t xml:space="preserve"> родившихся)</w:t>
      </w:r>
      <w:r w:rsidR="00B44817" w:rsidRPr="00360084">
        <w:rPr>
          <w:sz w:val="26"/>
          <w:szCs w:val="26"/>
        </w:rPr>
        <w:t>,</w:t>
      </w:r>
      <w:r w:rsidR="00D74DE3" w:rsidRPr="00360084">
        <w:rPr>
          <w:sz w:val="26"/>
          <w:szCs w:val="26"/>
        </w:rPr>
        <w:t xml:space="preserve"> </w:t>
      </w:r>
      <w:r w:rsidR="00B44817" w:rsidRPr="00360084">
        <w:rPr>
          <w:sz w:val="26"/>
          <w:szCs w:val="26"/>
        </w:rPr>
        <w:t>о</w:t>
      </w:r>
      <w:r w:rsidR="00D74DE3" w:rsidRPr="00360084">
        <w:rPr>
          <w:sz w:val="26"/>
          <w:szCs w:val="26"/>
        </w:rPr>
        <w:t>жидаемы</w:t>
      </w:r>
      <w:r w:rsidR="007C1882" w:rsidRPr="00360084">
        <w:rPr>
          <w:sz w:val="26"/>
          <w:szCs w:val="26"/>
        </w:rPr>
        <w:t xml:space="preserve">е прогнозируемые показатели </w:t>
      </w:r>
      <w:r w:rsidR="00B44817" w:rsidRPr="00360084">
        <w:rPr>
          <w:sz w:val="26"/>
          <w:szCs w:val="26"/>
        </w:rPr>
        <w:t>в</w:t>
      </w:r>
      <w:r w:rsidR="007C1882" w:rsidRPr="00360084">
        <w:rPr>
          <w:sz w:val="26"/>
          <w:szCs w:val="26"/>
        </w:rPr>
        <w:t xml:space="preserve"> 20</w:t>
      </w:r>
      <w:r w:rsidR="00AF5FA8" w:rsidRPr="00360084">
        <w:rPr>
          <w:sz w:val="26"/>
          <w:szCs w:val="26"/>
        </w:rPr>
        <w:t>20</w:t>
      </w:r>
      <w:r w:rsidR="007C1882" w:rsidRPr="00360084">
        <w:rPr>
          <w:sz w:val="26"/>
          <w:szCs w:val="26"/>
        </w:rPr>
        <w:t>-202</w:t>
      </w:r>
      <w:r w:rsidR="00AF5FA8" w:rsidRPr="00360084">
        <w:rPr>
          <w:sz w:val="26"/>
          <w:szCs w:val="26"/>
        </w:rPr>
        <w:t>2</w:t>
      </w:r>
      <w:r w:rsidR="00185E3C" w:rsidRPr="00360084">
        <w:rPr>
          <w:sz w:val="26"/>
          <w:szCs w:val="26"/>
        </w:rPr>
        <w:t xml:space="preserve"> </w:t>
      </w:r>
      <w:r w:rsidR="007C1882" w:rsidRPr="00360084">
        <w:rPr>
          <w:sz w:val="26"/>
          <w:szCs w:val="26"/>
        </w:rPr>
        <w:t>г</w:t>
      </w:r>
      <w:r w:rsidR="00280A2C" w:rsidRPr="00360084">
        <w:rPr>
          <w:sz w:val="26"/>
          <w:szCs w:val="26"/>
        </w:rPr>
        <w:t>од</w:t>
      </w:r>
      <w:r w:rsidR="00073493" w:rsidRPr="00360084">
        <w:rPr>
          <w:sz w:val="26"/>
          <w:szCs w:val="26"/>
        </w:rPr>
        <w:t>у</w:t>
      </w:r>
      <w:r w:rsidR="007C1882" w:rsidRPr="00360084">
        <w:rPr>
          <w:sz w:val="26"/>
          <w:szCs w:val="26"/>
        </w:rPr>
        <w:t xml:space="preserve"> </w:t>
      </w:r>
      <w:r w:rsidR="00C8315B" w:rsidRPr="00360084">
        <w:rPr>
          <w:sz w:val="26"/>
          <w:szCs w:val="26"/>
        </w:rPr>
        <w:t xml:space="preserve">на уровне </w:t>
      </w:r>
      <w:r w:rsidR="009769F8" w:rsidRPr="00360084">
        <w:rPr>
          <w:sz w:val="26"/>
          <w:szCs w:val="26"/>
        </w:rPr>
        <w:t>3,5</w:t>
      </w:r>
      <w:r w:rsidR="00280A2C" w:rsidRPr="00360084">
        <w:rPr>
          <w:sz w:val="26"/>
          <w:szCs w:val="26"/>
        </w:rPr>
        <w:t>-5,</w:t>
      </w:r>
      <w:r w:rsidR="009769F8" w:rsidRPr="00360084">
        <w:rPr>
          <w:sz w:val="26"/>
          <w:szCs w:val="26"/>
        </w:rPr>
        <w:t>2</w:t>
      </w:r>
      <w:r w:rsidR="00C8315B" w:rsidRPr="00360084">
        <w:rPr>
          <w:sz w:val="26"/>
          <w:szCs w:val="26"/>
        </w:rPr>
        <w:t xml:space="preserve"> случаев на тысячу родившихся.</w:t>
      </w:r>
    </w:p>
    <w:p w:rsidR="000168DD" w:rsidRDefault="00390107" w:rsidP="00C0019E">
      <w:pPr>
        <w:widowControl w:val="0"/>
        <w:pBdr>
          <w:top w:val="single" w:sz="4" w:space="0" w:color="FFFFFF"/>
          <w:left w:val="single" w:sz="4" w:space="0" w:color="FFFFFF"/>
          <w:bottom w:val="single" w:sz="4" w:space="31" w:color="FFFFFF"/>
          <w:right w:val="single" w:sz="4" w:space="4" w:color="FFFFFF"/>
        </w:pBdr>
        <w:ind w:firstLine="709"/>
        <w:contextualSpacing/>
        <w:jc w:val="both"/>
        <w:rPr>
          <w:b/>
        </w:rPr>
      </w:pPr>
      <w:r w:rsidRPr="00360084">
        <w:rPr>
          <w:sz w:val="26"/>
          <w:szCs w:val="26"/>
        </w:rPr>
        <w:t>Динамика о</w:t>
      </w:r>
      <w:r w:rsidR="001B04F6" w:rsidRPr="00360084">
        <w:rPr>
          <w:sz w:val="26"/>
          <w:szCs w:val="26"/>
        </w:rPr>
        <w:t>бщ</w:t>
      </w:r>
      <w:r w:rsidRPr="00360084">
        <w:rPr>
          <w:sz w:val="26"/>
          <w:szCs w:val="26"/>
        </w:rPr>
        <w:t xml:space="preserve">ей </w:t>
      </w:r>
      <w:r w:rsidR="001B04F6" w:rsidRPr="00360084">
        <w:rPr>
          <w:sz w:val="26"/>
          <w:szCs w:val="26"/>
        </w:rPr>
        <w:t>заболеваемост</w:t>
      </w:r>
      <w:r w:rsidRPr="00360084">
        <w:rPr>
          <w:sz w:val="26"/>
          <w:szCs w:val="26"/>
        </w:rPr>
        <w:t>и</w:t>
      </w:r>
      <w:r w:rsidR="001B04F6" w:rsidRPr="00360084">
        <w:rPr>
          <w:sz w:val="26"/>
          <w:szCs w:val="26"/>
        </w:rPr>
        <w:t xml:space="preserve"> детского населения </w:t>
      </w:r>
      <w:r w:rsidR="009D635F" w:rsidRPr="00360084">
        <w:rPr>
          <w:sz w:val="26"/>
          <w:szCs w:val="26"/>
        </w:rPr>
        <w:t>за 9 месяцев</w:t>
      </w:r>
      <w:r w:rsidR="001B04F6" w:rsidRPr="00360084">
        <w:rPr>
          <w:sz w:val="26"/>
          <w:szCs w:val="26"/>
        </w:rPr>
        <w:t xml:space="preserve"> </w:t>
      </w:r>
      <w:r w:rsidR="00563D99" w:rsidRPr="00360084">
        <w:rPr>
          <w:sz w:val="26"/>
          <w:szCs w:val="26"/>
        </w:rPr>
        <w:t>201</w:t>
      </w:r>
      <w:r w:rsidR="009769F8" w:rsidRPr="00360084">
        <w:rPr>
          <w:sz w:val="26"/>
          <w:szCs w:val="26"/>
        </w:rPr>
        <w:t>9</w:t>
      </w:r>
      <w:r w:rsidR="00D67EED" w:rsidRPr="00360084">
        <w:rPr>
          <w:sz w:val="26"/>
          <w:szCs w:val="26"/>
        </w:rPr>
        <w:t xml:space="preserve"> </w:t>
      </w:r>
      <w:r w:rsidR="00563D99" w:rsidRPr="00360084">
        <w:rPr>
          <w:sz w:val="26"/>
          <w:szCs w:val="26"/>
        </w:rPr>
        <w:t>год</w:t>
      </w:r>
      <w:r w:rsidR="009D635F" w:rsidRPr="00360084">
        <w:rPr>
          <w:sz w:val="26"/>
          <w:szCs w:val="26"/>
        </w:rPr>
        <w:t>а</w:t>
      </w:r>
      <w:r w:rsidR="00D67EED" w:rsidRPr="00360084">
        <w:rPr>
          <w:sz w:val="26"/>
          <w:szCs w:val="26"/>
        </w:rPr>
        <w:t xml:space="preserve"> </w:t>
      </w:r>
      <w:r w:rsidR="001B04F6" w:rsidRPr="00360084">
        <w:rPr>
          <w:sz w:val="26"/>
          <w:szCs w:val="26"/>
        </w:rPr>
        <w:t>состав</w:t>
      </w:r>
      <w:r w:rsidR="00563D99" w:rsidRPr="00360084">
        <w:rPr>
          <w:sz w:val="26"/>
          <w:szCs w:val="26"/>
        </w:rPr>
        <w:t>ила</w:t>
      </w:r>
      <w:r w:rsidR="001B04F6" w:rsidRPr="00360084">
        <w:rPr>
          <w:sz w:val="26"/>
          <w:szCs w:val="26"/>
        </w:rPr>
        <w:t xml:space="preserve"> </w:t>
      </w:r>
      <w:r w:rsidR="009769F8" w:rsidRPr="00360084">
        <w:rPr>
          <w:sz w:val="26"/>
          <w:szCs w:val="26"/>
        </w:rPr>
        <w:t>1572</w:t>
      </w:r>
      <w:r w:rsidR="00A21871" w:rsidRPr="00360084">
        <w:rPr>
          <w:sz w:val="26"/>
          <w:szCs w:val="26"/>
        </w:rPr>
        <w:t xml:space="preserve"> (за аналогичный период 2018 года - 1766 случаев на тысячу детского населения)</w:t>
      </w:r>
      <w:r w:rsidR="001B04F6" w:rsidRPr="00360084">
        <w:rPr>
          <w:sz w:val="26"/>
          <w:szCs w:val="26"/>
        </w:rPr>
        <w:t xml:space="preserve"> случа</w:t>
      </w:r>
      <w:r w:rsidR="009769F8" w:rsidRPr="00360084">
        <w:rPr>
          <w:sz w:val="26"/>
          <w:szCs w:val="26"/>
        </w:rPr>
        <w:t>я</w:t>
      </w:r>
      <w:r w:rsidR="001B04F6" w:rsidRPr="00360084">
        <w:rPr>
          <w:sz w:val="26"/>
          <w:szCs w:val="26"/>
        </w:rPr>
        <w:t xml:space="preserve"> на тысячу детского населения, </w:t>
      </w:r>
      <w:r w:rsidR="009D635F" w:rsidRPr="00360084">
        <w:rPr>
          <w:sz w:val="26"/>
          <w:szCs w:val="26"/>
        </w:rPr>
        <w:t>к концу года показатель составит</w:t>
      </w:r>
      <w:r w:rsidR="009804D1" w:rsidRPr="00360084">
        <w:rPr>
          <w:sz w:val="26"/>
          <w:szCs w:val="26"/>
        </w:rPr>
        <w:t xml:space="preserve"> - </w:t>
      </w:r>
      <w:r w:rsidR="00A21871" w:rsidRPr="00360084">
        <w:rPr>
          <w:sz w:val="26"/>
          <w:szCs w:val="26"/>
        </w:rPr>
        <w:t>1850</w:t>
      </w:r>
      <w:r w:rsidR="009D635F" w:rsidRPr="00360084">
        <w:rPr>
          <w:sz w:val="26"/>
          <w:szCs w:val="26"/>
        </w:rPr>
        <w:t>,0 случаев на тысячу детского населения</w:t>
      </w:r>
      <w:r w:rsidR="001B04F6">
        <w:t>.</w:t>
      </w: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E17FE8" w:rsidRDefault="00E17FE8"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706B1A" w:rsidRDefault="004929D1"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r w:rsidRPr="004929D1">
        <w:rPr>
          <w:b/>
        </w:rPr>
        <w:lastRenderedPageBreak/>
        <w:t>Динамика общей заболеваемости детского населения</w:t>
      </w:r>
    </w:p>
    <w:p w:rsidR="00B839D7" w:rsidRDefault="004929D1"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r w:rsidRPr="004929D1">
        <w:rPr>
          <w:b/>
        </w:rPr>
        <w:t>(на 1000 населения), случаев</w:t>
      </w:r>
    </w:p>
    <w:p w:rsidR="00B839D7" w:rsidRDefault="00B839D7"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p>
    <w:p w:rsidR="00706B1A" w:rsidRDefault="001B04F6"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rPr>
      </w:pPr>
      <w:r w:rsidRPr="00381939">
        <w:rPr>
          <w:noProof/>
        </w:rPr>
        <w:drawing>
          <wp:inline distT="0" distB="0" distL="0" distR="0">
            <wp:extent cx="5804452" cy="1818861"/>
            <wp:effectExtent l="0" t="0" r="0" b="0"/>
            <wp:docPr id="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06B1A" w:rsidRDefault="001B04F6"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360084">
        <w:rPr>
          <w:sz w:val="26"/>
          <w:szCs w:val="26"/>
        </w:rPr>
        <w:t xml:space="preserve">Ожидаемые прогнозируемые показатели заболеваемости к </w:t>
      </w:r>
      <w:r w:rsidR="00D67EED" w:rsidRPr="00360084">
        <w:rPr>
          <w:sz w:val="26"/>
          <w:szCs w:val="26"/>
        </w:rPr>
        <w:t>202</w:t>
      </w:r>
      <w:r w:rsidR="00390107" w:rsidRPr="00360084">
        <w:rPr>
          <w:sz w:val="26"/>
          <w:szCs w:val="26"/>
        </w:rPr>
        <w:t>2</w:t>
      </w:r>
      <w:r w:rsidR="003F1951" w:rsidRPr="00360084">
        <w:rPr>
          <w:sz w:val="26"/>
          <w:szCs w:val="26"/>
        </w:rPr>
        <w:t xml:space="preserve"> год</w:t>
      </w:r>
      <w:r w:rsidR="00D57D9D" w:rsidRPr="00360084">
        <w:rPr>
          <w:sz w:val="26"/>
          <w:szCs w:val="26"/>
        </w:rPr>
        <w:t>у</w:t>
      </w:r>
      <w:r w:rsidRPr="00360084">
        <w:rPr>
          <w:sz w:val="26"/>
          <w:szCs w:val="26"/>
        </w:rPr>
        <w:t xml:space="preserve"> </w:t>
      </w:r>
      <w:r w:rsidR="00517E4B" w:rsidRPr="00360084">
        <w:rPr>
          <w:sz w:val="26"/>
          <w:szCs w:val="26"/>
        </w:rPr>
        <w:t>по детскому населению</w:t>
      </w:r>
      <w:r w:rsidR="00D57D9D" w:rsidRPr="00360084">
        <w:rPr>
          <w:sz w:val="26"/>
          <w:szCs w:val="26"/>
        </w:rPr>
        <w:t xml:space="preserve"> не</w:t>
      </w:r>
      <w:r w:rsidR="00517E4B" w:rsidRPr="00360084">
        <w:rPr>
          <w:sz w:val="26"/>
          <w:szCs w:val="26"/>
        </w:rPr>
        <w:t xml:space="preserve"> должны </w:t>
      </w:r>
      <w:r w:rsidR="00D57D9D" w:rsidRPr="00360084">
        <w:rPr>
          <w:sz w:val="26"/>
          <w:szCs w:val="26"/>
        </w:rPr>
        <w:t xml:space="preserve">превышать </w:t>
      </w:r>
      <w:r w:rsidR="00390107" w:rsidRPr="00360084">
        <w:rPr>
          <w:sz w:val="26"/>
          <w:szCs w:val="26"/>
        </w:rPr>
        <w:t>1820</w:t>
      </w:r>
      <w:r w:rsidR="00517E4B" w:rsidRPr="00360084">
        <w:rPr>
          <w:sz w:val="26"/>
          <w:szCs w:val="26"/>
        </w:rPr>
        <w:t xml:space="preserve"> случаев на тысячу населения</w:t>
      </w:r>
      <w:r w:rsidR="00390107" w:rsidRPr="00360084">
        <w:rPr>
          <w:sz w:val="26"/>
          <w:szCs w:val="26"/>
        </w:rPr>
        <w:t>.</w:t>
      </w:r>
    </w:p>
    <w:p w:rsidR="00706B1A" w:rsidRDefault="000A21E0"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360084">
        <w:rPr>
          <w:sz w:val="26"/>
          <w:szCs w:val="26"/>
        </w:rPr>
        <w:t xml:space="preserve">С 2018 года </w:t>
      </w:r>
      <w:r w:rsidR="003E3A3F" w:rsidRPr="00360084">
        <w:rPr>
          <w:sz w:val="26"/>
          <w:szCs w:val="26"/>
        </w:rPr>
        <w:t xml:space="preserve">МБУЗ ДГКБ № 7 принимает участие в проекте «Бережливая поликлиника». </w:t>
      </w:r>
      <w:r w:rsidR="00E969C8" w:rsidRPr="00360084">
        <w:rPr>
          <w:sz w:val="26"/>
          <w:szCs w:val="26"/>
        </w:rPr>
        <w:t xml:space="preserve">Основная задача проекта - обеспечение доступности медицинской помощи населению. </w:t>
      </w:r>
      <w:r w:rsidR="003E3A3F" w:rsidRPr="00360084">
        <w:rPr>
          <w:sz w:val="26"/>
          <w:szCs w:val="26"/>
        </w:rPr>
        <w:t>В</w:t>
      </w:r>
      <w:r w:rsidR="00E969C8" w:rsidRPr="00360084">
        <w:rPr>
          <w:sz w:val="26"/>
          <w:szCs w:val="26"/>
        </w:rPr>
        <w:t xml:space="preserve"> </w:t>
      </w:r>
      <w:r w:rsidR="003E3A3F" w:rsidRPr="00360084">
        <w:rPr>
          <w:sz w:val="26"/>
          <w:szCs w:val="26"/>
        </w:rPr>
        <w:t xml:space="preserve">рамках этого проекта создано </w:t>
      </w:r>
      <w:proofErr w:type="spellStart"/>
      <w:r w:rsidR="003E3A3F" w:rsidRPr="00360084">
        <w:rPr>
          <w:sz w:val="26"/>
          <w:szCs w:val="26"/>
        </w:rPr>
        <w:t>картохранилище</w:t>
      </w:r>
      <w:proofErr w:type="spellEnd"/>
      <w:r w:rsidR="003E3A3F" w:rsidRPr="00360084">
        <w:rPr>
          <w:sz w:val="26"/>
          <w:szCs w:val="26"/>
        </w:rPr>
        <w:t>, организован прием дежурного педиатра</w:t>
      </w:r>
      <w:r w:rsidRPr="00360084">
        <w:rPr>
          <w:sz w:val="26"/>
          <w:szCs w:val="26"/>
        </w:rPr>
        <w:t xml:space="preserve"> и</w:t>
      </w:r>
      <w:r w:rsidR="003E3A3F" w:rsidRPr="00360084">
        <w:rPr>
          <w:sz w:val="26"/>
          <w:szCs w:val="26"/>
        </w:rPr>
        <w:t xml:space="preserve"> поликлинический Call-центр. </w:t>
      </w:r>
      <w:r w:rsidRPr="00360084">
        <w:rPr>
          <w:sz w:val="26"/>
          <w:szCs w:val="26"/>
        </w:rPr>
        <w:t>В</w:t>
      </w:r>
      <w:r w:rsidR="003E3A3F" w:rsidRPr="00360084">
        <w:rPr>
          <w:sz w:val="26"/>
          <w:szCs w:val="26"/>
        </w:rPr>
        <w:t xml:space="preserve"> 2019-2020 г</w:t>
      </w:r>
      <w:r w:rsidR="00E969C8" w:rsidRPr="00360084">
        <w:rPr>
          <w:sz w:val="26"/>
          <w:szCs w:val="26"/>
        </w:rPr>
        <w:t>одах</w:t>
      </w:r>
      <w:r w:rsidR="003E3A3F" w:rsidRPr="00360084">
        <w:rPr>
          <w:sz w:val="26"/>
          <w:szCs w:val="26"/>
        </w:rPr>
        <w:t xml:space="preserve"> на реализацию данного проекта планируется потратить более 40 млн. рублей</w:t>
      </w:r>
      <w:r w:rsidRPr="00360084">
        <w:rPr>
          <w:sz w:val="26"/>
          <w:szCs w:val="26"/>
        </w:rPr>
        <w:t xml:space="preserve"> выделенных средств</w:t>
      </w:r>
      <w:r w:rsidR="00E969C8" w:rsidRPr="00360084">
        <w:rPr>
          <w:sz w:val="26"/>
          <w:szCs w:val="26"/>
        </w:rPr>
        <w:t>.</w:t>
      </w:r>
    </w:p>
    <w:p w:rsidR="008B1BB0" w:rsidRDefault="00F711F7"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xml:space="preserve">Приоритетными направлениями в области здравоохранения на </w:t>
      </w:r>
      <w:r w:rsidR="00E17FE8">
        <w:rPr>
          <w:sz w:val="26"/>
          <w:szCs w:val="26"/>
        </w:rPr>
        <w:t xml:space="preserve">                          </w:t>
      </w:r>
      <w:r w:rsidR="00566DD4" w:rsidRPr="00614292">
        <w:rPr>
          <w:sz w:val="26"/>
          <w:szCs w:val="26"/>
        </w:rPr>
        <w:t>20</w:t>
      </w:r>
      <w:r w:rsidR="008C200C" w:rsidRPr="00614292">
        <w:rPr>
          <w:sz w:val="26"/>
          <w:szCs w:val="26"/>
        </w:rPr>
        <w:t>20</w:t>
      </w:r>
      <w:r w:rsidR="00566DD4" w:rsidRPr="00614292">
        <w:rPr>
          <w:sz w:val="26"/>
          <w:szCs w:val="26"/>
        </w:rPr>
        <w:t>-202</w:t>
      </w:r>
      <w:r w:rsidR="008C200C" w:rsidRPr="00614292">
        <w:rPr>
          <w:sz w:val="26"/>
          <w:szCs w:val="26"/>
        </w:rPr>
        <w:t>2</w:t>
      </w:r>
      <w:r w:rsidR="00566DD4" w:rsidRPr="00614292">
        <w:rPr>
          <w:sz w:val="26"/>
          <w:szCs w:val="26"/>
        </w:rPr>
        <w:t xml:space="preserve"> годы</w:t>
      </w:r>
      <w:r w:rsidRPr="00614292">
        <w:rPr>
          <w:sz w:val="26"/>
          <w:szCs w:val="26"/>
        </w:rPr>
        <w:t xml:space="preserve"> будут следующие:</w:t>
      </w:r>
    </w:p>
    <w:p w:rsidR="008B1BB0"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совершенствование оказания первичной медико-санитарной помощи в амбулаторных условиях, реализация проекта «Бережливая поликлиника»;</w:t>
      </w:r>
    </w:p>
    <w:p w:rsidR="008B1BB0"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развитие неотложной помощи детскому населению</w:t>
      </w:r>
      <w:r w:rsidR="00FC491B" w:rsidRPr="00614292">
        <w:rPr>
          <w:sz w:val="26"/>
          <w:szCs w:val="26"/>
        </w:rPr>
        <w:t>;</w:t>
      </w:r>
    </w:p>
    <w:p w:rsidR="00706B1A"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увеличение объема медицинских услуг по программам добровольного</w:t>
      </w:r>
      <w:r w:rsidR="00D55B04" w:rsidRPr="00614292">
        <w:rPr>
          <w:sz w:val="26"/>
          <w:szCs w:val="26"/>
        </w:rPr>
        <w:t xml:space="preserve"> </w:t>
      </w:r>
      <w:r w:rsidR="00FC491B" w:rsidRPr="00614292">
        <w:rPr>
          <w:sz w:val="26"/>
          <w:szCs w:val="26"/>
        </w:rPr>
        <w:t>и обязательного дополнительного медицинского страхования;</w:t>
      </w:r>
      <w:r w:rsidRPr="00614292">
        <w:rPr>
          <w:sz w:val="26"/>
          <w:szCs w:val="26"/>
        </w:rPr>
        <w:t xml:space="preserve"> </w:t>
      </w:r>
    </w:p>
    <w:p w:rsidR="008B1BB0"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дальнейшее внедрение обязательной аккредитации медицинских работников</w:t>
      </w:r>
      <w:r w:rsidR="00D55B04" w:rsidRPr="00614292">
        <w:rPr>
          <w:sz w:val="26"/>
          <w:szCs w:val="26"/>
        </w:rPr>
        <w:t>;</w:t>
      </w:r>
    </w:p>
    <w:p w:rsidR="008B1BB0"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продолжение автоматизации процесса оказания медицинской помощи</w:t>
      </w:r>
      <w:r w:rsidR="00D55B04" w:rsidRPr="00614292">
        <w:rPr>
          <w:sz w:val="26"/>
          <w:szCs w:val="26"/>
        </w:rPr>
        <w:t>;</w:t>
      </w:r>
    </w:p>
    <w:p w:rsidR="00706B1A"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w:t>
      </w:r>
      <w:r w:rsidR="00D55B04" w:rsidRPr="00614292">
        <w:rPr>
          <w:sz w:val="26"/>
          <w:szCs w:val="26"/>
        </w:rPr>
        <w:t xml:space="preserve"> </w:t>
      </w:r>
      <w:r w:rsidRPr="00614292">
        <w:rPr>
          <w:sz w:val="26"/>
          <w:szCs w:val="26"/>
        </w:rPr>
        <w:t>совершенствование организации финансового обеспечения и учета медицинской помощи</w:t>
      </w:r>
      <w:r w:rsidR="00D55B04" w:rsidRPr="00614292">
        <w:rPr>
          <w:sz w:val="26"/>
          <w:szCs w:val="26"/>
        </w:rPr>
        <w:t>;</w:t>
      </w:r>
    </w:p>
    <w:p w:rsidR="008B1BB0"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укрепление материально- технической базы  поликлиник и стационара</w:t>
      </w:r>
      <w:r w:rsidR="00D55B04" w:rsidRPr="00614292">
        <w:rPr>
          <w:sz w:val="26"/>
          <w:szCs w:val="26"/>
        </w:rPr>
        <w:t>;</w:t>
      </w:r>
    </w:p>
    <w:p w:rsidR="00706B1A" w:rsidRDefault="008C200C"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привлечение кадровых ресурсов в здравоохранение района</w:t>
      </w:r>
      <w:r w:rsidR="00D55B04" w:rsidRPr="00614292">
        <w:rPr>
          <w:sz w:val="26"/>
          <w:szCs w:val="26"/>
        </w:rPr>
        <w:t>.</w:t>
      </w:r>
    </w:p>
    <w:p w:rsidR="00706B1A" w:rsidRDefault="00706B1A"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p>
    <w:p w:rsidR="00706B1A" w:rsidRDefault="00706B1A"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p>
    <w:p w:rsidR="00706B1A" w:rsidRDefault="00AD5279"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sz w:val="26"/>
          <w:szCs w:val="26"/>
        </w:rPr>
      </w:pPr>
      <w:r w:rsidRPr="00614292">
        <w:rPr>
          <w:b/>
          <w:sz w:val="26"/>
          <w:szCs w:val="26"/>
        </w:rPr>
        <w:t>Физическая культура и спорт</w:t>
      </w:r>
    </w:p>
    <w:p w:rsidR="00706B1A" w:rsidRDefault="00706B1A" w:rsidP="00706B1A">
      <w:pPr>
        <w:widowControl w:val="0"/>
        <w:pBdr>
          <w:top w:val="single" w:sz="4" w:space="0" w:color="FFFFFF"/>
          <w:left w:val="single" w:sz="4" w:space="0" w:color="FFFFFF"/>
          <w:bottom w:val="single" w:sz="4" w:space="31" w:color="FFFFFF"/>
          <w:right w:val="single" w:sz="4" w:space="0" w:color="FFFFFF"/>
        </w:pBdr>
        <w:ind w:firstLine="709"/>
        <w:contextualSpacing/>
        <w:jc w:val="center"/>
        <w:rPr>
          <w:b/>
          <w:sz w:val="26"/>
          <w:szCs w:val="26"/>
        </w:rPr>
      </w:pPr>
    </w:p>
    <w:p w:rsidR="00706B1A" w:rsidRDefault="00F27BFA"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В районе постоянно осуществляется работа по созданию условий, обеспечивающих возможность для населения района вести здоровый образ жизни, систематически заниматься физической культурой и спортом, получать доступ к развитой спортивной инфраструктуре.</w:t>
      </w:r>
    </w:p>
    <w:p w:rsidR="00706B1A" w:rsidRDefault="00C558C6"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rFonts w:eastAsia="Lucida Sans Unicode"/>
          <w:bCs/>
          <w:kern w:val="1"/>
          <w:sz w:val="26"/>
          <w:szCs w:val="26"/>
        </w:rPr>
        <w:t xml:space="preserve">В рамках муниципальной программы </w:t>
      </w:r>
      <w:r w:rsidRPr="00614292">
        <w:rPr>
          <w:sz w:val="26"/>
          <w:szCs w:val="26"/>
        </w:rPr>
        <w:t>«Повышение уровня и качества жизни населения Советского района города Челябинска»</w:t>
      </w:r>
      <w:r w:rsidR="00BD1629" w:rsidRPr="00614292">
        <w:rPr>
          <w:sz w:val="26"/>
          <w:szCs w:val="26"/>
        </w:rPr>
        <w:t xml:space="preserve"> </w:t>
      </w:r>
      <w:r w:rsidRPr="00614292">
        <w:rPr>
          <w:sz w:val="26"/>
          <w:szCs w:val="26"/>
        </w:rPr>
        <w:t>по направлению «Организация и проведение спортивно-массовых мероприятий для регулярных занятий физической культурой и спортом» на 201</w:t>
      </w:r>
      <w:r w:rsidR="004833ED" w:rsidRPr="00614292">
        <w:rPr>
          <w:sz w:val="26"/>
          <w:szCs w:val="26"/>
        </w:rPr>
        <w:t>9</w:t>
      </w:r>
      <w:r w:rsidRPr="00614292">
        <w:rPr>
          <w:sz w:val="26"/>
          <w:szCs w:val="26"/>
        </w:rPr>
        <w:t xml:space="preserve"> год предусмотрено финансирование в сумме </w:t>
      </w:r>
      <w:r w:rsidR="00737B9F" w:rsidRPr="00614292">
        <w:rPr>
          <w:sz w:val="26"/>
          <w:szCs w:val="26"/>
        </w:rPr>
        <w:t xml:space="preserve">                      </w:t>
      </w:r>
      <w:r w:rsidR="004833ED" w:rsidRPr="00614292">
        <w:rPr>
          <w:sz w:val="26"/>
          <w:szCs w:val="26"/>
        </w:rPr>
        <w:t>411,3</w:t>
      </w:r>
      <w:r w:rsidRPr="00614292">
        <w:rPr>
          <w:sz w:val="26"/>
          <w:szCs w:val="26"/>
        </w:rPr>
        <w:t xml:space="preserve"> тыс. рублей (в 201</w:t>
      </w:r>
      <w:r w:rsidR="004833ED" w:rsidRPr="00614292">
        <w:rPr>
          <w:sz w:val="26"/>
          <w:szCs w:val="26"/>
        </w:rPr>
        <w:t>8</w:t>
      </w:r>
      <w:r w:rsidRPr="00614292">
        <w:rPr>
          <w:sz w:val="26"/>
          <w:szCs w:val="26"/>
        </w:rPr>
        <w:t xml:space="preserve"> году</w:t>
      </w:r>
      <w:r w:rsidR="00737B9F" w:rsidRPr="00614292">
        <w:rPr>
          <w:sz w:val="26"/>
          <w:szCs w:val="26"/>
        </w:rPr>
        <w:t xml:space="preserve"> </w:t>
      </w:r>
      <w:r w:rsidR="004833ED" w:rsidRPr="00614292">
        <w:rPr>
          <w:sz w:val="26"/>
          <w:szCs w:val="26"/>
        </w:rPr>
        <w:t>–</w:t>
      </w:r>
      <w:r w:rsidR="00737B9F" w:rsidRPr="00614292">
        <w:rPr>
          <w:sz w:val="26"/>
          <w:szCs w:val="26"/>
        </w:rPr>
        <w:t xml:space="preserve"> </w:t>
      </w:r>
      <w:r w:rsidR="004833ED" w:rsidRPr="00614292">
        <w:rPr>
          <w:sz w:val="26"/>
          <w:szCs w:val="26"/>
        </w:rPr>
        <w:t>349,3</w:t>
      </w:r>
      <w:r w:rsidRPr="00614292">
        <w:rPr>
          <w:sz w:val="26"/>
          <w:szCs w:val="26"/>
        </w:rPr>
        <w:t xml:space="preserve"> тыс. рублей) на проведение 24 мероприятий.</w:t>
      </w:r>
      <w:r w:rsidR="00A71F39" w:rsidRPr="00614292">
        <w:rPr>
          <w:sz w:val="26"/>
          <w:szCs w:val="26"/>
        </w:rPr>
        <w:t xml:space="preserve"> </w:t>
      </w:r>
      <w:r w:rsidR="00737B9F" w:rsidRPr="00614292">
        <w:rPr>
          <w:sz w:val="26"/>
          <w:szCs w:val="26"/>
        </w:rPr>
        <w:t xml:space="preserve">           </w:t>
      </w:r>
      <w:r w:rsidR="00BA0CA8" w:rsidRPr="00614292">
        <w:rPr>
          <w:sz w:val="26"/>
          <w:szCs w:val="26"/>
        </w:rPr>
        <w:t>За 9 месяцев 201</w:t>
      </w:r>
      <w:r w:rsidR="004833ED" w:rsidRPr="00614292">
        <w:rPr>
          <w:sz w:val="26"/>
          <w:szCs w:val="26"/>
        </w:rPr>
        <w:t>9</w:t>
      </w:r>
      <w:r w:rsidR="00BA0CA8" w:rsidRPr="00614292">
        <w:rPr>
          <w:sz w:val="26"/>
          <w:szCs w:val="26"/>
        </w:rPr>
        <w:t xml:space="preserve"> года </w:t>
      </w:r>
      <w:r w:rsidR="00A71F39" w:rsidRPr="00614292">
        <w:rPr>
          <w:sz w:val="26"/>
          <w:szCs w:val="26"/>
        </w:rPr>
        <w:t xml:space="preserve">освоено </w:t>
      </w:r>
      <w:r w:rsidR="004833ED" w:rsidRPr="00614292">
        <w:rPr>
          <w:sz w:val="26"/>
          <w:szCs w:val="26"/>
        </w:rPr>
        <w:t>230,4</w:t>
      </w:r>
      <w:r w:rsidR="00A71F39" w:rsidRPr="00614292">
        <w:rPr>
          <w:sz w:val="26"/>
          <w:szCs w:val="26"/>
        </w:rPr>
        <w:t xml:space="preserve"> тыс. рублей, организовано и про</w:t>
      </w:r>
      <w:r w:rsidR="003064B7" w:rsidRPr="00614292">
        <w:rPr>
          <w:sz w:val="26"/>
          <w:szCs w:val="26"/>
        </w:rPr>
        <w:t>в</w:t>
      </w:r>
      <w:r w:rsidR="00A71F39" w:rsidRPr="00614292">
        <w:rPr>
          <w:sz w:val="26"/>
          <w:szCs w:val="26"/>
        </w:rPr>
        <w:t xml:space="preserve">едено </w:t>
      </w:r>
      <w:r w:rsidR="00737B9F" w:rsidRPr="00614292">
        <w:rPr>
          <w:sz w:val="26"/>
          <w:szCs w:val="26"/>
        </w:rPr>
        <w:t xml:space="preserve">                     </w:t>
      </w:r>
      <w:r w:rsidR="00A71F39" w:rsidRPr="00614292">
        <w:rPr>
          <w:sz w:val="26"/>
          <w:szCs w:val="26"/>
        </w:rPr>
        <w:lastRenderedPageBreak/>
        <w:t>1</w:t>
      </w:r>
      <w:r w:rsidR="004833ED" w:rsidRPr="00614292">
        <w:rPr>
          <w:sz w:val="26"/>
          <w:szCs w:val="26"/>
        </w:rPr>
        <w:t>6</w:t>
      </w:r>
      <w:r w:rsidR="00A71F39" w:rsidRPr="00614292">
        <w:rPr>
          <w:sz w:val="26"/>
          <w:szCs w:val="26"/>
        </w:rPr>
        <w:t xml:space="preserve"> спортивн</w:t>
      </w:r>
      <w:r w:rsidR="005A6FF9" w:rsidRPr="00614292">
        <w:rPr>
          <w:sz w:val="26"/>
          <w:szCs w:val="26"/>
        </w:rPr>
        <w:t xml:space="preserve">ых мероприятий, приняли участие </w:t>
      </w:r>
      <w:r w:rsidR="004833ED" w:rsidRPr="00614292">
        <w:rPr>
          <w:sz w:val="26"/>
          <w:szCs w:val="26"/>
        </w:rPr>
        <w:t>4300</w:t>
      </w:r>
      <w:r w:rsidR="00A71F39" w:rsidRPr="00614292">
        <w:rPr>
          <w:sz w:val="26"/>
          <w:szCs w:val="26"/>
        </w:rPr>
        <w:t xml:space="preserve"> человек</w:t>
      </w:r>
      <w:r w:rsidR="006F01D2" w:rsidRPr="00614292">
        <w:rPr>
          <w:sz w:val="26"/>
          <w:szCs w:val="26"/>
        </w:rPr>
        <w:t>.</w:t>
      </w:r>
      <w:r w:rsidR="005A6FF9" w:rsidRPr="00614292">
        <w:rPr>
          <w:sz w:val="26"/>
          <w:szCs w:val="26"/>
        </w:rPr>
        <w:t xml:space="preserve"> </w:t>
      </w:r>
    </w:p>
    <w:p w:rsidR="00706B1A" w:rsidRDefault="00C26D01" w:rsidP="00706B1A">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Большое внимание уделяется занятиям детей и подростков физкультурой в летний период.</w:t>
      </w:r>
      <w:r w:rsidR="00500642" w:rsidRPr="00614292">
        <w:rPr>
          <w:sz w:val="26"/>
          <w:szCs w:val="26"/>
        </w:rPr>
        <w:t xml:space="preserve"> </w:t>
      </w:r>
      <w:r w:rsidRPr="00614292">
        <w:rPr>
          <w:sz w:val="26"/>
          <w:szCs w:val="26"/>
        </w:rPr>
        <w:t>Организация занятости детей в летний период осуществляется силами муниципальных учреждений дополнительного образования детей. В спортивных школах проводятся спортивно-массовы</w:t>
      </w:r>
      <w:r w:rsidR="00AD5279" w:rsidRPr="00614292">
        <w:rPr>
          <w:sz w:val="26"/>
          <w:szCs w:val="26"/>
        </w:rPr>
        <w:t>е</w:t>
      </w:r>
      <w:r w:rsidRPr="00614292">
        <w:rPr>
          <w:sz w:val="26"/>
          <w:szCs w:val="26"/>
        </w:rPr>
        <w:t xml:space="preserve"> мероприятия, в которых участвуют дети и подростки.</w:t>
      </w:r>
    </w:p>
    <w:p w:rsidR="0086523F" w:rsidRDefault="00EC6E96" w:rsidP="0086523F">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r w:rsidRPr="00614292">
        <w:rPr>
          <w:sz w:val="26"/>
          <w:szCs w:val="26"/>
        </w:rPr>
        <w:t xml:space="preserve">Советский район активно принимает участие в массовых Всероссийских соревнованиях, таких как «Лыжня России», </w:t>
      </w:r>
      <w:r w:rsidR="006F01D2" w:rsidRPr="00614292">
        <w:rPr>
          <w:sz w:val="26"/>
          <w:szCs w:val="26"/>
        </w:rPr>
        <w:t>«Готов к труду и обороне»,</w:t>
      </w:r>
      <w:r w:rsidRPr="00614292">
        <w:rPr>
          <w:sz w:val="26"/>
          <w:szCs w:val="26"/>
        </w:rPr>
        <w:t xml:space="preserve"> день бега «Кросс наций» и городских спортивных мероприятиях: легкоатлетическая эстафета на призы Администрации города Челябинска,</w:t>
      </w:r>
      <w:r w:rsidR="00D264FE" w:rsidRPr="00614292">
        <w:rPr>
          <w:sz w:val="26"/>
          <w:szCs w:val="26"/>
        </w:rPr>
        <w:t xml:space="preserve"> </w:t>
      </w:r>
      <w:r w:rsidRPr="00614292">
        <w:rPr>
          <w:sz w:val="26"/>
          <w:szCs w:val="26"/>
        </w:rPr>
        <w:t>День физкультурник</w:t>
      </w:r>
      <w:r w:rsidR="00570CA6" w:rsidRPr="00614292">
        <w:rPr>
          <w:sz w:val="26"/>
          <w:szCs w:val="26"/>
        </w:rPr>
        <w:t>а</w:t>
      </w:r>
      <w:r w:rsidR="00B346D8" w:rsidRPr="00614292">
        <w:rPr>
          <w:sz w:val="26"/>
          <w:szCs w:val="26"/>
        </w:rPr>
        <w:t xml:space="preserve">, Уральская зарница </w:t>
      </w:r>
      <w:r w:rsidR="00500642" w:rsidRPr="00614292">
        <w:rPr>
          <w:sz w:val="26"/>
          <w:szCs w:val="26"/>
        </w:rPr>
        <w:t>и других</w:t>
      </w:r>
      <w:r w:rsidR="00AD5279" w:rsidRPr="00614292">
        <w:rPr>
          <w:sz w:val="26"/>
          <w:szCs w:val="26"/>
        </w:rPr>
        <w:t>.</w:t>
      </w:r>
      <w:r w:rsidRPr="00614292">
        <w:rPr>
          <w:sz w:val="26"/>
          <w:szCs w:val="26"/>
        </w:rPr>
        <w:t xml:space="preserve"> </w:t>
      </w:r>
      <w:r w:rsidR="00A26A70" w:rsidRPr="00614292">
        <w:rPr>
          <w:sz w:val="26"/>
          <w:szCs w:val="26"/>
        </w:rPr>
        <w:t>Во внепрограмм</w:t>
      </w:r>
      <w:r w:rsidR="008D1FF5" w:rsidRPr="00614292">
        <w:rPr>
          <w:sz w:val="26"/>
          <w:szCs w:val="26"/>
        </w:rPr>
        <w:t>н</w:t>
      </w:r>
      <w:r w:rsidR="00A26A70" w:rsidRPr="00614292">
        <w:rPr>
          <w:sz w:val="26"/>
          <w:szCs w:val="26"/>
        </w:rPr>
        <w:t>ых мероприятиях</w:t>
      </w:r>
      <w:r w:rsidR="00AE1AF8" w:rsidRPr="00614292">
        <w:rPr>
          <w:sz w:val="26"/>
          <w:szCs w:val="26"/>
        </w:rPr>
        <w:t xml:space="preserve"> (без привлечения финансирования)</w:t>
      </w:r>
      <w:r w:rsidR="00A26A70" w:rsidRPr="00614292">
        <w:rPr>
          <w:sz w:val="26"/>
          <w:szCs w:val="26"/>
        </w:rPr>
        <w:t xml:space="preserve"> в январе-сентябре </w:t>
      </w:r>
      <w:r w:rsidR="00C2372E" w:rsidRPr="00614292">
        <w:rPr>
          <w:sz w:val="26"/>
          <w:szCs w:val="26"/>
        </w:rPr>
        <w:t xml:space="preserve">текущего </w:t>
      </w:r>
      <w:r w:rsidR="00A26A70" w:rsidRPr="00614292">
        <w:rPr>
          <w:sz w:val="26"/>
          <w:szCs w:val="26"/>
        </w:rPr>
        <w:t xml:space="preserve">года приняли участие </w:t>
      </w:r>
      <w:r w:rsidR="00B346D8" w:rsidRPr="00614292">
        <w:rPr>
          <w:sz w:val="26"/>
          <w:szCs w:val="26"/>
        </w:rPr>
        <w:t>8940</w:t>
      </w:r>
      <w:r w:rsidR="00A26A70" w:rsidRPr="00614292">
        <w:rPr>
          <w:sz w:val="26"/>
          <w:szCs w:val="26"/>
        </w:rPr>
        <w:t xml:space="preserve"> человек.</w:t>
      </w:r>
    </w:p>
    <w:p w:rsidR="0086523F" w:rsidRDefault="0086523F" w:rsidP="0086523F">
      <w:pPr>
        <w:widowControl w:val="0"/>
        <w:pBdr>
          <w:top w:val="single" w:sz="4" w:space="0" w:color="FFFFFF"/>
          <w:left w:val="single" w:sz="4" w:space="0" w:color="FFFFFF"/>
          <w:bottom w:val="single" w:sz="4" w:space="31" w:color="FFFFFF"/>
          <w:right w:val="single" w:sz="4" w:space="0" w:color="FFFFFF"/>
        </w:pBdr>
        <w:ind w:firstLine="709"/>
        <w:contextualSpacing/>
        <w:jc w:val="both"/>
        <w:rPr>
          <w:sz w:val="26"/>
          <w:szCs w:val="26"/>
        </w:rPr>
      </w:pPr>
    </w:p>
    <w:p w:rsidR="00EC6E96" w:rsidRDefault="0086523F" w:rsidP="0086523F">
      <w:pPr>
        <w:widowControl w:val="0"/>
        <w:pBdr>
          <w:top w:val="single" w:sz="4" w:space="0" w:color="FFFFFF"/>
          <w:left w:val="single" w:sz="4" w:space="0" w:color="FFFFFF"/>
          <w:bottom w:val="single" w:sz="4" w:space="31" w:color="FFFFFF"/>
          <w:right w:val="single" w:sz="4" w:space="0" w:color="FFFFFF"/>
        </w:pBdr>
        <w:ind w:firstLine="709"/>
        <w:contextualSpacing/>
        <w:jc w:val="center"/>
      </w:pPr>
      <w:r w:rsidRPr="0086523F">
        <w:rPr>
          <w:b/>
          <w:sz w:val="26"/>
          <w:szCs w:val="26"/>
        </w:rPr>
        <w:t>Количество проводимых спортивно-массовых мероприятий, ед</w:t>
      </w:r>
      <w:r>
        <w:rPr>
          <w:sz w:val="26"/>
          <w:szCs w:val="26"/>
        </w:rPr>
        <w:t>.</w:t>
      </w:r>
      <w:r w:rsidR="00EC6E96" w:rsidRPr="00EC6E96">
        <w:rPr>
          <w:noProof/>
        </w:rPr>
        <w:drawing>
          <wp:inline distT="0" distB="0" distL="0" distR="0">
            <wp:extent cx="5566742" cy="155050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1BB0" w:rsidRDefault="008B1BB0" w:rsidP="00A5691C">
      <w:pPr>
        <w:ind w:firstLine="567"/>
        <w:jc w:val="center"/>
        <w:rPr>
          <w:b/>
        </w:rPr>
      </w:pPr>
    </w:p>
    <w:p w:rsidR="002215BF" w:rsidRDefault="0074384B" w:rsidP="00A5691C">
      <w:pPr>
        <w:ind w:firstLine="567"/>
        <w:jc w:val="center"/>
        <w:rPr>
          <w:b/>
        </w:rPr>
      </w:pPr>
      <w:r w:rsidRPr="00A5691C">
        <w:rPr>
          <w:b/>
        </w:rPr>
        <w:t>Количество человек, принимающих участие в</w:t>
      </w:r>
      <w:r w:rsidR="00A5691C" w:rsidRPr="00A5691C">
        <w:rPr>
          <w:b/>
        </w:rPr>
        <w:t xml:space="preserve"> спортивно-</w:t>
      </w:r>
      <w:r w:rsidRPr="00A5691C">
        <w:rPr>
          <w:b/>
        </w:rPr>
        <w:t>массовых мероприятиях</w:t>
      </w:r>
      <w:r w:rsidR="00E32F92">
        <w:rPr>
          <w:b/>
        </w:rPr>
        <w:t xml:space="preserve"> по муниципальной Программе</w:t>
      </w:r>
      <w:r w:rsidRPr="00A5691C">
        <w:rPr>
          <w:b/>
        </w:rPr>
        <w:t>, чел.</w:t>
      </w:r>
    </w:p>
    <w:p w:rsidR="00A21C42" w:rsidRDefault="00A21C42" w:rsidP="00A5691C">
      <w:pPr>
        <w:ind w:firstLine="567"/>
        <w:jc w:val="center"/>
        <w:rPr>
          <w:b/>
        </w:rPr>
      </w:pPr>
    </w:p>
    <w:p w:rsidR="002215BF" w:rsidRDefault="002215BF" w:rsidP="00356616">
      <w:pPr>
        <w:ind w:firstLine="567"/>
        <w:jc w:val="both"/>
      </w:pPr>
      <w:r>
        <w:rPr>
          <w:noProof/>
        </w:rPr>
        <w:drawing>
          <wp:inline distT="0" distB="0" distL="0" distR="0">
            <wp:extent cx="5873578" cy="1351006"/>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73493" w:rsidRPr="00360084" w:rsidRDefault="00073493" w:rsidP="00073493">
      <w:pPr>
        <w:ind w:firstLine="567"/>
        <w:jc w:val="both"/>
        <w:rPr>
          <w:sz w:val="26"/>
          <w:szCs w:val="26"/>
        </w:rPr>
      </w:pPr>
      <w:r w:rsidRPr="00197E6C">
        <w:rPr>
          <w:sz w:val="26"/>
          <w:szCs w:val="26"/>
        </w:rPr>
        <w:t>Для активных занятий физической культурой и спортом в районе функционируют 2</w:t>
      </w:r>
      <w:r w:rsidR="00EF0BCC" w:rsidRPr="00197E6C">
        <w:rPr>
          <w:sz w:val="26"/>
          <w:szCs w:val="26"/>
        </w:rPr>
        <w:t>54</w:t>
      </w:r>
      <w:r w:rsidRPr="00197E6C">
        <w:rPr>
          <w:sz w:val="26"/>
          <w:szCs w:val="26"/>
        </w:rPr>
        <w:t xml:space="preserve"> спортивн</w:t>
      </w:r>
      <w:r w:rsidR="00EF0BCC" w:rsidRPr="00197E6C">
        <w:rPr>
          <w:sz w:val="26"/>
          <w:szCs w:val="26"/>
        </w:rPr>
        <w:t>ых</w:t>
      </w:r>
      <w:r w:rsidRPr="00197E6C">
        <w:rPr>
          <w:sz w:val="26"/>
          <w:szCs w:val="26"/>
        </w:rPr>
        <w:t xml:space="preserve"> сооружени</w:t>
      </w:r>
      <w:r w:rsidR="00EF0BCC" w:rsidRPr="00197E6C">
        <w:rPr>
          <w:sz w:val="26"/>
          <w:szCs w:val="26"/>
        </w:rPr>
        <w:t>й</w:t>
      </w:r>
      <w:r w:rsidRPr="00197E6C">
        <w:rPr>
          <w:sz w:val="26"/>
          <w:szCs w:val="26"/>
        </w:rPr>
        <w:t xml:space="preserve">, в том числе </w:t>
      </w:r>
      <w:r w:rsidR="00EF0BCC" w:rsidRPr="00197E6C">
        <w:rPr>
          <w:sz w:val="26"/>
          <w:szCs w:val="26"/>
        </w:rPr>
        <w:t>66</w:t>
      </w:r>
      <w:r w:rsidRPr="00197E6C">
        <w:rPr>
          <w:sz w:val="26"/>
          <w:szCs w:val="26"/>
        </w:rPr>
        <w:t xml:space="preserve"> спортивных залов, 2 плавательных бассейна и другие</w:t>
      </w:r>
      <w:r w:rsidRPr="00360084">
        <w:rPr>
          <w:sz w:val="26"/>
          <w:szCs w:val="26"/>
        </w:rPr>
        <w:t>.</w:t>
      </w:r>
    </w:p>
    <w:p w:rsidR="00360084" w:rsidRDefault="00360084"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E17FE8" w:rsidRDefault="00E17FE8" w:rsidP="006B150D">
      <w:pPr>
        <w:ind w:firstLine="567"/>
        <w:jc w:val="center"/>
        <w:rPr>
          <w:b/>
        </w:rPr>
      </w:pPr>
    </w:p>
    <w:p w:rsidR="006B150D" w:rsidRDefault="006B150D" w:rsidP="006B150D">
      <w:pPr>
        <w:ind w:firstLine="567"/>
        <w:jc w:val="center"/>
        <w:rPr>
          <w:b/>
        </w:rPr>
      </w:pPr>
      <w:r w:rsidRPr="006B150D">
        <w:rPr>
          <w:b/>
        </w:rPr>
        <w:lastRenderedPageBreak/>
        <w:t>Количество спортивных сооружений Советского района, ед.</w:t>
      </w:r>
    </w:p>
    <w:p w:rsidR="00D35389" w:rsidRPr="006B150D" w:rsidRDefault="00D35389" w:rsidP="006B150D">
      <w:pPr>
        <w:ind w:firstLine="567"/>
        <w:jc w:val="center"/>
        <w:rPr>
          <w:b/>
        </w:rPr>
      </w:pPr>
    </w:p>
    <w:p w:rsidR="00EC6E96" w:rsidRPr="00EC6E96" w:rsidRDefault="000160C0" w:rsidP="00EC6E96">
      <w:pPr>
        <w:ind w:firstLine="851"/>
        <w:jc w:val="both"/>
      </w:pPr>
      <w:r>
        <w:rPr>
          <w:noProof/>
        </w:rPr>
        <w:drawing>
          <wp:inline distT="0" distB="0" distL="0" distR="0">
            <wp:extent cx="5566204" cy="2199503"/>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1C42" w:rsidRDefault="00A21C42" w:rsidP="00BC5592">
      <w:pPr>
        <w:pStyle w:val="ConsNormal"/>
        <w:widowControl/>
        <w:ind w:right="0"/>
        <w:jc w:val="both"/>
        <w:rPr>
          <w:rFonts w:ascii="Times New Roman" w:hAnsi="Times New Roman" w:cs="Times New Roman"/>
          <w:sz w:val="24"/>
          <w:szCs w:val="24"/>
          <w:u w:val="single"/>
        </w:rPr>
      </w:pPr>
    </w:p>
    <w:p w:rsidR="00A21C42" w:rsidRDefault="00A21C42" w:rsidP="00BC5592">
      <w:pPr>
        <w:pStyle w:val="ConsNormal"/>
        <w:widowControl/>
        <w:ind w:right="0"/>
        <w:jc w:val="both"/>
        <w:rPr>
          <w:rFonts w:ascii="Times New Roman" w:hAnsi="Times New Roman" w:cs="Times New Roman"/>
          <w:sz w:val="24"/>
          <w:szCs w:val="24"/>
          <w:u w:val="single"/>
        </w:rPr>
      </w:pPr>
    </w:p>
    <w:p w:rsidR="00C26D01" w:rsidRPr="00197E6C" w:rsidRDefault="00C26D01" w:rsidP="00C26D01">
      <w:pPr>
        <w:ind w:firstLine="709"/>
        <w:jc w:val="center"/>
        <w:rPr>
          <w:b/>
          <w:sz w:val="26"/>
          <w:szCs w:val="26"/>
        </w:rPr>
      </w:pPr>
      <w:r w:rsidRPr="00197E6C">
        <w:rPr>
          <w:b/>
          <w:sz w:val="26"/>
          <w:szCs w:val="26"/>
        </w:rPr>
        <w:t>Культура</w:t>
      </w:r>
      <w:r w:rsidR="00F20D82" w:rsidRPr="00197E6C">
        <w:rPr>
          <w:b/>
          <w:sz w:val="26"/>
          <w:szCs w:val="26"/>
        </w:rPr>
        <w:t xml:space="preserve"> </w:t>
      </w:r>
    </w:p>
    <w:p w:rsidR="007F6228" w:rsidRDefault="007F6228" w:rsidP="00C26D01">
      <w:pPr>
        <w:ind w:firstLine="709"/>
        <w:jc w:val="center"/>
        <w:rPr>
          <w:b/>
        </w:rPr>
      </w:pPr>
    </w:p>
    <w:p w:rsidR="00C0019E" w:rsidRDefault="00C0019E" w:rsidP="00C0019E">
      <w:pPr>
        <w:ind w:firstLine="709"/>
        <w:contextualSpacing/>
        <w:jc w:val="both"/>
        <w:rPr>
          <w:rFonts w:eastAsia="Lucida Sans Unicode"/>
          <w:kern w:val="1"/>
          <w:sz w:val="26"/>
          <w:szCs w:val="26"/>
        </w:rPr>
      </w:pPr>
      <w:r w:rsidRPr="00197E6C">
        <w:rPr>
          <w:rFonts w:eastAsia="Lucida Sans Unicode"/>
          <w:bCs/>
          <w:kern w:val="1"/>
          <w:sz w:val="26"/>
          <w:szCs w:val="26"/>
        </w:rPr>
        <w:t xml:space="preserve">Согласно муниципальной программе </w:t>
      </w:r>
      <w:r w:rsidRPr="00197E6C">
        <w:rPr>
          <w:sz w:val="26"/>
          <w:szCs w:val="26"/>
        </w:rPr>
        <w:t xml:space="preserve">«Повышение уровня и качества жизни населения Советского района города Челябинска» по направлению «Организация и проведение культурно-массовых мероприятий для досуга и развлечения различных групп населения района» на 2019 год предусмотрено финансирование в размере  1,5 млн. рублей (в 2018 году – 1,5 млн. рублей) на проведение 17 мероприятий. </w:t>
      </w:r>
      <w:r w:rsidRPr="00197E6C">
        <w:rPr>
          <w:rFonts w:eastAsia="Lucida Sans Unicode"/>
          <w:bCs/>
          <w:kern w:val="1"/>
          <w:sz w:val="26"/>
          <w:szCs w:val="26"/>
        </w:rPr>
        <w:t>За 9 месяцев 2019 года освоено 499,4 тыс. рублей, организовано и проведено 9</w:t>
      </w:r>
      <w:r w:rsidRPr="00197E6C">
        <w:rPr>
          <w:bCs/>
          <w:sz w:val="26"/>
          <w:szCs w:val="26"/>
        </w:rPr>
        <w:t xml:space="preserve"> культурно-массовых мероприятий с участием 9300</w:t>
      </w:r>
      <w:r w:rsidRPr="00197E6C">
        <w:rPr>
          <w:sz w:val="26"/>
          <w:szCs w:val="26"/>
        </w:rPr>
        <w:t xml:space="preserve"> человек и 29 внепрограммных мероприятия, с охватом 13196 человек.</w:t>
      </w:r>
    </w:p>
    <w:p w:rsidR="00C26D01" w:rsidRPr="00197E6C" w:rsidRDefault="00AC4CCD" w:rsidP="008D1FF5">
      <w:pPr>
        <w:widowControl w:val="0"/>
        <w:tabs>
          <w:tab w:val="left" w:pos="4860"/>
        </w:tabs>
        <w:suppressAutoHyphens/>
        <w:ind w:firstLine="709"/>
        <w:jc w:val="both"/>
        <w:rPr>
          <w:rFonts w:eastAsia="Lucida Sans Unicode"/>
          <w:kern w:val="1"/>
          <w:sz w:val="26"/>
          <w:szCs w:val="26"/>
        </w:rPr>
      </w:pPr>
      <w:r w:rsidRPr="00197E6C">
        <w:rPr>
          <w:rFonts w:eastAsia="Lucida Sans Unicode"/>
          <w:kern w:val="1"/>
          <w:sz w:val="26"/>
          <w:szCs w:val="26"/>
        </w:rPr>
        <w:t>Стабильно работае</w:t>
      </w:r>
      <w:r w:rsidR="00C26D01" w:rsidRPr="00197E6C">
        <w:rPr>
          <w:rFonts w:eastAsia="Lucida Sans Unicode"/>
          <w:kern w:val="1"/>
          <w:sz w:val="26"/>
          <w:szCs w:val="26"/>
        </w:rPr>
        <w:t>т сеть детских школ искусств, она включает 3 учреждения, в которых реализуются образовательные программы различных видов искусства - музыкального, хореографического, изобразительного, театрального.</w:t>
      </w:r>
      <w:r w:rsidR="008D1FF5" w:rsidRPr="00197E6C">
        <w:rPr>
          <w:rFonts w:eastAsia="Lucida Sans Unicode"/>
          <w:kern w:val="1"/>
          <w:sz w:val="26"/>
          <w:szCs w:val="26"/>
        </w:rPr>
        <w:t xml:space="preserve"> </w:t>
      </w:r>
      <w:r w:rsidR="00C26D01" w:rsidRPr="00197E6C">
        <w:rPr>
          <w:rFonts w:eastAsia="Lucida Sans Unicode"/>
          <w:kern w:val="1"/>
          <w:sz w:val="26"/>
          <w:szCs w:val="26"/>
        </w:rPr>
        <w:t>Для обеспечения свободного доступа населения к информации, приобщения к чтению и организации досуга в районе работают 9 муниципальных библиотек.</w:t>
      </w:r>
    </w:p>
    <w:p w:rsidR="00997443" w:rsidRPr="00197E6C" w:rsidRDefault="00997443" w:rsidP="00997443">
      <w:pPr>
        <w:ind w:firstLine="709"/>
        <w:jc w:val="both"/>
        <w:rPr>
          <w:b/>
          <w:bCs/>
          <w:sz w:val="26"/>
          <w:szCs w:val="26"/>
        </w:rPr>
      </w:pPr>
      <w:r w:rsidRPr="00197E6C">
        <w:rPr>
          <w:sz w:val="26"/>
          <w:szCs w:val="26"/>
        </w:rPr>
        <w:t xml:space="preserve">Жители района активно принимают участие в разноплановых, красочных, массовых мероприятиях в форме народного гуляния, праздничного тематического театрализованного концерта, информационных выставках: новогодние и Рождественские мероприятия, «Солнечная масленица», «Марафон талантов», </w:t>
      </w:r>
      <w:r w:rsidRPr="00197E6C">
        <w:rPr>
          <w:rStyle w:val="extended-textfull"/>
          <w:sz w:val="26"/>
          <w:szCs w:val="26"/>
        </w:rPr>
        <w:t xml:space="preserve">День памяти и скорби, День района, </w:t>
      </w:r>
      <w:r w:rsidRPr="00197E6C">
        <w:rPr>
          <w:sz w:val="26"/>
          <w:szCs w:val="26"/>
        </w:rPr>
        <w:t>городская выставка цветов и плодов, День здоровья и другие.</w:t>
      </w:r>
    </w:p>
    <w:p w:rsidR="008D1FF5" w:rsidRPr="00F20D82" w:rsidRDefault="008D1FF5" w:rsidP="008D1FF5">
      <w:pPr>
        <w:widowControl w:val="0"/>
        <w:tabs>
          <w:tab w:val="left" w:pos="4860"/>
        </w:tabs>
        <w:suppressAutoHyphens/>
        <w:ind w:firstLine="709"/>
        <w:jc w:val="center"/>
        <w:rPr>
          <w:rFonts w:eastAsia="Lucida Sans Unicode"/>
          <w:b/>
          <w:kern w:val="1"/>
        </w:rPr>
      </w:pPr>
      <w:r w:rsidRPr="00F20D82">
        <w:rPr>
          <w:rFonts w:eastAsia="Lucida Sans Unicode"/>
          <w:b/>
          <w:kern w:val="1"/>
        </w:rPr>
        <w:t xml:space="preserve">Количество </w:t>
      </w:r>
      <w:r>
        <w:rPr>
          <w:rFonts w:eastAsia="Lucida Sans Unicode"/>
          <w:b/>
          <w:kern w:val="1"/>
        </w:rPr>
        <w:t>проводимых культурно-массовых мероприятий, ед.</w:t>
      </w:r>
    </w:p>
    <w:p w:rsidR="008D1FF5" w:rsidRDefault="008D1FF5" w:rsidP="00F20D82">
      <w:pPr>
        <w:ind w:firstLine="709"/>
        <w:contextualSpacing/>
        <w:jc w:val="both"/>
      </w:pPr>
      <w:r w:rsidRPr="008D1FF5">
        <w:rPr>
          <w:noProof/>
        </w:rPr>
        <w:drawing>
          <wp:inline distT="0" distB="0" distL="0" distR="0">
            <wp:extent cx="5492063" cy="1869989"/>
            <wp:effectExtent l="19050" t="0" r="0" b="0"/>
            <wp:docPr id="2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D5CEE" w:rsidRDefault="006D5CEE" w:rsidP="00C26D01">
      <w:pPr>
        <w:ind w:firstLine="709"/>
        <w:jc w:val="center"/>
        <w:rPr>
          <w:b/>
          <w:bCs/>
          <w:sz w:val="26"/>
          <w:szCs w:val="26"/>
        </w:rPr>
      </w:pPr>
    </w:p>
    <w:p w:rsidR="00C26D01" w:rsidRPr="00197E6C" w:rsidRDefault="00C26D01" w:rsidP="00C26D01">
      <w:pPr>
        <w:ind w:firstLine="709"/>
        <w:jc w:val="center"/>
        <w:rPr>
          <w:b/>
          <w:bCs/>
          <w:sz w:val="26"/>
          <w:szCs w:val="26"/>
        </w:rPr>
      </w:pPr>
      <w:r w:rsidRPr="00197E6C">
        <w:rPr>
          <w:b/>
          <w:bCs/>
          <w:sz w:val="26"/>
          <w:szCs w:val="26"/>
        </w:rPr>
        <w:lastRenderedPageBreak/>
        <w:t xml:space="preserve">Молодежная </w:t>
      </w:r>
      <w:r w:rsidR="00F0483E" w:rsidRPr="00197E6C">
        <w:rPr>
          <w:b/>
          <w:bCs/>
          <w:sz w:val="26"/>
          <w:szCs w:val="26"/>
        </w:rPr>
        <w:t>политика</w:t>
      </w:r>
    </w:p>
    <w:p w:rsidR="00C12ACC" w:rsidRDefault="00C12ACC" w:rsidP="00C26D01">
      <w:pPr>
        <w:ind w:firstLine="709"/>
        <w:jc w:val="both"/>
      </w:pPr>
    </w:p>
    <w:p w:rsidR="00C26D01" w:rsidRPr="00197E6C" w:rsidRDefault="00C26D01" w:rsidP="00C26D01">
      <w:pPr>
        <w:ind w:firstLine="709"/>
        <w:jc w:val="both"/>
        <w:rPr>
          <w:sz w:val="26"/>
          <w:szCs w:val="26"/>
        </w:rPr>
      </w:pPr>
      <w:r w:rsidRPr="00197E6C">
        <w:rPr>
          <w:sz w:val="26"/>
          <w:szCs w:val="26"/>
        </w:rPr>
        <w:t>В Советском районе</w:t>
      </w:r>
      <w:r w:rsidR="00AC3DBF" w:rsidRPr="00197E6C">
        <w:rPr>
          <w:sz w:val="26"/>
          <w:szCs w:val="26"/>
        </w:rPr>
        <w:t xml:space="preserve"> города Челябинска</w:t>
      </w:r>
      <w:r w:rsidRPr="00197E6C">
        <w:rPr>
          <w:sz w:val="26"/>
          <w:szCs w:val="26"/>
        </w:rPr>
        <w:t xml:space="preserve"> созданы условия для самореализации личности молодого человека и развития молодежных объединений, движений, инициатив. </w:t>
      </w:r>
    </w:p>
    <w:p w:rsidR="00C26D01" w:rsidRPr="00197E6C" w:rsidRDefault="00C26D01" w:rsidP="00C26D01">
      <w:pPr>
        <w:ind w:firstLine="709"/>
        <w:jc w:val="both"/>
        <w:rPr>
          <w:sz w:val="26"/>
          <w:szCs w:val="26"/>
        </w:rPr>
      </w:pPr>
      <w:r w:rsidRPr="00197E6C">
        <w:rPr>
          <w:sz w:val="26"/>
          <w:szCs w:val="26"/>
        </w:rPr>
        <w:t xml:space="preserve">Все мероприятия носят системный характер, что позволяет говорить о едином, комплексном подходе в молодежной политике </w:t>
      </w:r>
      <w:r w:rsidR="00A652FC" w:rsidRPr="00197E6C">
        <w:rPr>
          <w:sz w:val="26"/>
          <w:szCs w:val="26"/>
        </w:rPr>
        <w:t>района</w:t>
      </w:r>
      <w:r w:rsidRPr="00197E6C">
        <w:rPr>
          <w:sz w:val="26"/>
          <w:szCs w:val="26"/>
        </w:rPr>
        <w:t xml:space="preserve">. </w:t>
      </w:r>
    </w:p>
    <w:p w:rsidR="00F809AF" w:rsidRPr="00197E6C" w:rsidRDefault="000C18F0" w:rsidP="00B173AE">
      <w:pPr>
        <w:ind w:firstLine="709"/>
        <w:jc w:val="both"/>
        <w:rPr>
          <w:sz w:val="26"/>
          <w:szCs w:val="26"/>
        </w:rPr>
      </w:pPr>
      <w:r w:rsidRPr="00197E6C">
        <w:rPr>
          <w:sz w:val="26"/>
          <w:szCs w:val="26"/>
        </w:rPr>
        <w:t>В соответствии с муниципальной программой «Повышение уровня и качества жизни населения Советского района города Челябинска»</w:t>
      </w:r>
      <w:r w:rsidR="0083213A" w:rsidRPr="00197E6C">
        <w:rPr>
          <w:sz w:val="26"/>
          <w:szCs w:val="26"/>
        </w:rPr>
        <w:t xml:space="preserve"> </w:t>
      </w:r>
      <w:r w:rsidRPr="00197E6C">
        <w:rPr>
          <w:sz w:val="26"/>
          <w:szCs w:val="26"/>
        </w:rPr>
        <w:t xml:space="preserve"> по направлению «Организация и проведение мероприятий для детей и молодежи, мероприятий патриотической </w:t>
      </w:r>
      <w:r w:rsidR="00F809AF" w:rsidRPr="00197E6C">
        <w:rPr>
          <w:sz w:val="26"/>
          <w:szCs w:val="26"/>
        </w:rPr>
        <w:t>направленности в районе» на 201</w:t>
      </w:r>
      <w:r w:rsidR="00FB41E9" w:rsidRPr="00197E6C">
        <w:rPr>
          <w:sz w:val="26"/>
          <w:szCs w:val="26"/>
        </w:rPr>
        <w:t>9</w:t>
      </w:r>
      <w:r w:rsidRPr="00197E6C">
        <w:rPr>
          <w:sz w:val="26"/>
          <w:szCs w:val="26"/>
        </w:rPr>
        <w:t xml:space="preserve"> год предусмотрено финансирование в сумме </w:t>
      </w:r>
      <w:r w:rsidR="00F809AF" w:rsidRPr="00197E6C">
        <w:rPr>
          <w:sz w:val="26"/>
          <w:szCs w:val="26"/>
        </w:rPr>
        <w:t>246,5 тыс. рублей (в 201</w:t>
      </w:r>
      <w:r w:rsidR="00FB41E9" w:rsidRPr="00197E6C">
        <w:rPr>
          <w:sz w:val="26"/>
          <w:szCs w:val="26"/>
        </w:rPr>
        <w:t>8</w:t>
      </w:r>
      <w:r w:rsidR="00F809AF" w:rsidRPr="00197E6C">
        <w:rPr>
          <w:sz w:val="26"/>
          <w:szCs w:val="26"/>
        </w:rPr>
        <w:t xml:space="preserve"> году</w:t>
      </w:r>
      <w:r w:rsidR="001E68AE" w:rsidRPr="00197E6C">
        <w:rPr>
          <w:sz w:val="26"/>
          <w:szCs w:val="26"/>
        </w:rPr>
        <w:t xml:space="preserve"> </w:t>
      </w:r>
      <w:r w:rsidR="00FB41E9" w:rsidRPr="00197E6C">
        <w:rPr>
          <w:sz w:val="26"/>
          <w:szCs w:val="26"/>
        </w:rPr>
        <w:t>–</w:t>
      </w:r>
      <w:r w:rsidR="001E68AE" w:rsidRPr="00197E6C">
        <w:rPr>
          <w:sz w:val="26"/>
          <w:szCs w:val="26"/>
        </w:rPr>
        <w:t xml:space="preserve"> </w:t>
      </w:r>
      <w:r w:rsidR="00FB41E9" w:rsidRPr="00197E6C">
        <w:rPr>
          <w:sz w:val="26"/>
          <w:szCs w:val="26"/>
        </w:rPr>
        <w:t xml:space="preserve">246,5 </w:t>
      </w:r>
      <w:r w:rsidR="00F809AF" w:rsidRPr="00197E6C">
        <w:rPr>
          <w:sz w:val="26"/>
          <w:szCs w:val="26"/>
        </w:rPr>
        <w:t>тыс. рублей).</w:t>
      </w:r>
    </w:p>
    <w:p w:rsidR="00A26A70" w:rsidRPr="00197E6C" w:rsidRDefault="00336848" w:rsidP="00B173AE">
      <w:pPr>
        <w:ind w:firstLine="709"/>
        <w:jc w:val="both"/>
        <w:rPr>
          <w:bCs/>
          <w:sz w:val="26"/>
          <w:szCs w:val="26"/>
        </w:rPr>
      </w:pPr>
      <w:r w:rsidRPr="00197E6C">
        <w:rPr>
          <w:sz w:val="26"/>
          <w:szCs w:val="26"/>
        </w:rPr>
        <w:t xml:space="preserve">Для молодых людей района </w:t>
      </w:r>
      <w:r w:rsidR="001E68AE" w:rsidRPr="00197E6C">
        <w:rPr>
          <w:sz w:val="26"/>
          <w:szCs w:val="26"/>
        </w:rPr>
        <w:t xml:space="preserve">с января по сентябрь </w:t>
      </w:r>
      <w:r w:rsidRPr="00197E6C">
        <w:rPr>
          <w:sz w:val="26"/>
          <w:szCs w:val="26"/>
        </w:rPr>
        <w:t>201</w:t>
      </w:r>
      <w:r w:rsidR="00FB41E9" w:rsidRPr="00197E6C">
        <w:rPr>
          <w:sz w:val="26"/>
          <w:szCs w:val="26"/>
        </w:rPr>
        <w:t>9</w:t>
      </w:r>
      <w:r w:rsidRPr="00197E6C">
        <w:rPr>
          <w:sz w:val="26"/>
          <w:szCs w:val="26"/>
        </w:rPr>
        <w:t xml:space="preserve"> года </w:t>
      </w:r>
      <w:r w:rsidR="0083213A" w:rsidRPr="00197E6C">
        <w:rPr>
          <w:sz w:val="26"/>
          <w:szCs w:val="26"/>
        </w:rPr>
        <w:t xml:space="preserve">организовано и </w:t>
      </w:r>
      <w:r w:rsidR="001E68AE" w:rsidRPr="00197E6C">
        <w:rPr>
          <w:sz w:val="26"/>
          <w:szCs w:val="26"/>
        </w:rPr>
        <w:t xml:space="preserve">проведено </w:t>
      </w:r>
      <w:r w:rsidR="00FB41E9" w:rsidRPr="00197E6C">
        <w:rPr>
          <w:sz w:val="26"/>
          <w:szCs w:val="26"/>
        </w:rPr>
        <w:t>7</w:t>
      </w:r>
      <w:r w:rsidRPr="00197E6C">
        <w:rPr>
          <w:sz w:val="26"/>
          <w:szCs w:val="26"/>
        </w:rPr>
        <w:t xml:space="preserve"> мероприятий</w:t>
      </w:r>
      <w:r w:rsidR="0083213A" w:rsidRPr="00197E6C">
        <w:rPr>
          <w:sz w:val="26"/>
          <w:szCs w:val="26"/>
        </w:rPr>
        <w:t xml:space="preserve"> с участием </w:t>
      </w:r>
      <w:r w:rsidR="00FB41E9" w:rsidRPr="00197E6C">
        <w:rPr>
          <w:sz w:val="26"/>
          <w:szCs w:val="26"/>
        </w:rPr>
        <w:t>5600</w:t>
      </w:r>
      <w:r w:rsidR="0083213A" w:rsidRPr="00197E6C">
        <w:rPr>
          <w:sz w:val="26"/>
          <w:szCs w:val="26"/>
        </w:rPr>
        <w:t xml:space="preserve"> человек</w:t>
      </w:r>
      <w:r w:rsidR="001E68AE" w:rsidRPr="00197E6C">
        <w:rPr>
          <w:sz w:val="26"/>
          <w:szCs w:val="26"/>
        </w:rPr>
        <w:t xml:space="preserve"> (</w:t>
      </w:r>
      <w:r w:rsidR="0083213A" w:rsidRPr="00197E6C">
        <w:rPr>
          <w:sz w:val="26"/>
          <w:szCs w:val="26"/>
        </w:rPr>
        <w:t xml:space="preserve">освоено </w:t>
      </w:r>
      <w:r w:rsidR="00FB41E9" w:rsidRPr="00197E6C">
        <w:rPr>
          <w:sz w:val="26"/>
          <w:szCs w:val="26"/>
        </w:rPr>
        <w:t>154,8</w:t>
      </w:r>
      <w:r w:rsidR="0083213A" w:rsidRPr="00197E6C">
        <w:rPr>
          <w:sz w:val="26"/>
          <w:szCs w:val="26"/>
        </w:rPr>
        <w:t xml:space="preserve"> тыс. рублей</w:t>
      </w:r>
      <w:r w:rsidR="001E68AE" w:rsidRPr="00197E6C">
        <w:rPr>
          <w:sz w:val="26"/>
          <w:szCs w:val="26"/>
        </w:rPr>
        <w:t>)</w:t>
      </w:r>
      <w:r w:rsidR="0083213A" w:rsidRPr="00197E6C">
        <w:rPr>
          <w:sz w:val="26"/>
          <w:szCs w:val="26"/>
        </w:rPr>
        <w:t xml:space="preserve"> и </w:t>
      </w:r>
      <w:r w:rsidR="00A21C42" w:rsidRPr="00197E6C">
        <w:rPr>
          <w:sz w:val="26"/>
          <w:szCs w:val="26"/>
        </w:rPr>
        <w:t xml:space="preserve"> </w:t>
      </w:r>
      <w:r w:rsidR="00FB41E9" w:rsidRPr="00197E6C">
        <w:rPr>
          <w:sz w:val="26"/>
          <w:szCs w:val="26"/>
        </w:rPr>
        <w:t>49</w:t>
      </w:r>
      <w:r w:rsidRPr="00197E6C">
        <w:rPr>
          <w:sz w:val="26"/>
          <w:szCs w:val="26"/>
        </w:rPr>
        <w:t xml:space="preserve"> </w:t>
      </w:r>
      <w:r w:rsidR="00F0483E" w:rsidRPr="00197E6C">
        <w:rPr>
          <w:sz w:val="26"/>
          <w:szCs w:val="26"/>
        </w:rPr>
        <w:t>в</w:t>
      </w:r>
      <w:r w:rsidRPr="00197E6C">
        <w:rPr>
          <w:sz w:val="26"/>
          <w:szCs w:val="26"/>
        </w:rPr>
        <w:t>непрограммны</w:t>
      </w:r>
      <w:r w:rsidR="00EF7DF7" w:rsidRPr="00197E6C">
        <w:rPr>
          <w:sz w:val="26"/>
          <w:szCs w:val="26"/>
        </w:rPr>
        <w:t>х</w:t>
      </w:r>
      <w:r w:rsidR="00F0483E" w:rsidRPr="00197E6C">
        <w:rPr>
          <w:sz w:val="26"/>
          <w:szCs w:val="26"/>
        </w:rPr>
        <w:t xml:space="preserve"> мероприятий</w:t>
      </w:r>
      <w:r w:rsidR="00596C86" w:rsidRPr="00197E6C">
        <w:rPr>
          <w:sz w:val="26"/>
          <w:szCs w:val="26"/>
        </w:rPr>
        <w:t xml:space="preserve"> с охватом</w:t>
      </w:r>
      <w:r w:rsidR="00B173AE" w:rsidRPr="00197E6C">
        <w:rPr>
          <w:sz w:val="26"/>
          <w:szCs w:val="26"/>
        </w:rPr>
        <w:t xml:space="preserve"> </w:t>
      </w:r>
      <w:r w:rsidR="00FB41E9" w:rsidRPr="00197E6C">
        <w:rPr>
          <w:sz w:val="26"/>
          <w:szCs w:val="26"/>
        </w:rPr>
        <w:t>11602</w:t>
      </w:r>
      <w:r w:rsidR="00B173AE" w:rsidRPr="00197E6C">
        <w:rPr>
          <w:sz w:val="26"/>
          <w:szCs w:val="26"/>
        </w:rPr>
        <w:t xml:space="preserve"> человек</w:t>
      </w:r>
      <w:r w:rsidR="00FB41E9" w:rsidRPr="00197E6C">
        <w:rPr>
          <w:sz w:val="26"/>
          <w:szCs w:val="26"/>
        </w:rPr>
        <w:t>а</w:t>
      </w:r>
      <w:r w:rsidR="001A712C" w:rsidRPr="00197E6C">
        <w:rPr>
          <w:sz w:val="26"/>
          <w:szCs w:val="26"/>
        </w:rPr>
        <w:t>.</w:t>
      </w:r>
    </w:p>
    <w:p w:rsidR="00336848" w:rsidRDefault="00336848" w:rsidP="00C26D01">
      <w:pPr>
        <w:ind w:firstLine="709"/>
        <w:jc w:val="both"/>
      </w:pPr>
    </w:p>
    <w:p w:rsidR="00B839D7" w:rsidRDefault="00B839D7" w:rsidP="008439EB">
      <w:pPr>
        <w:widowControl w:val="0"/>
        <w:tabs>
          <w:tab w:val="left" w:pos="4860"/>
        </w:tabs>
        <w:suppressAutoHyphens/>
        <w:ind w:firstLine="709"/>
        <w:jc w:val="center"/>
        <w:rPr>
          <w:rFonts w:eastAsia="Lucida Sans Unicode"/>
          <w:b/>
          <w:kern w:val="1"/>
        </w:rPr>
      </w:pPr>
    </w:p>
    <w:p w:rsidR="008439EB" w:rsidRPr="00F20D82" w:rsidRDefault="008439EB" w:rsidP="008439EB">
      <w:pPr>
        <w:widowControl w:val="0"/>
        <w:tabs>
          <w:tab w:val="left" w:pos="4860"/>
        </w:tabs>
        <w:suppressAutoHyphens/>
        <w:ind w:firstLine="709"/>
        <w:jc w:val="center"/>
        <w:rPr>
          <w:rFonts w:eastAsia="Lucida Sans Unicode"/>
          <w:b/>
          <w:kern w:val="1"/>
        </w:rPr>
      </w:pPr>
      <w:r w:rsidRPr="00F20D82">
        <w:rPr>
          <w:rFonts w:eastAsia="Lucida Sans Unicode"/>
          <w:b/>
          <w:kern w:val="1"/>
        </w:rPr>
        <w:t xml:space="preserve">Количество </w:t>
      </w:r>
      <w:r>
        <w:rPr>
          <w:rFonts w:eastAsia="Lucida Sans Unicode"/>
          <w:b/>
          <w:kern w:val="1"/>
        </w:rPr>
        <w:t>мероприятий для детей и молодежи, ед.</w:t>
      </w:r>
    </w:p>
    <w:p w:rsidR="00C73392" w:rsidRDefault="00C73392" w:rsidP="00C26D01">
      <w:pPr>
        <w:ind w:firstLine="709"/>
        <w:jc w:val="both"/>
      </w:pPr>
    </w:p>
    <w:p w:rsidR="00E32F92" w:rsidRDefault="008439EB" w:rsidP="00C73392">
      <w:pPr>
        <w:ind w:firstLine="567"/>
        <w:jc w:val="center"/>
        <w:rPr>
          <w:b/>
        </w:rPr>
      </w:pPr>
      <w:r w:rsidRPr="008439EB">
        <w:rPr>
          <w:b/>
          <w:noProof/>
        </w:rPr>
        <w:drawing>
          <wp:inline distT="0" distB="0" distL="0" distR="0">
            <wp:extent cx="5492063" cy="1869989"/>
            <wp:effectExtent l="19050" t="0" r="0" b="0"/>
            <wp:docPr id="1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73392" w:rsidRDefault="00C73392" w:rsidP="00C26D01">
      <w:pPr>
        <w:ind w:firstLine="709"/>
        <w:jc w:val="both"/>
      </w:pPr>
    </w:p>
    <w:p w:rsidR="004A449B" w:rsidRPr="00197E6C" w:rsidRDefault="00073493" w:rsidP="004A449B">
      <w:pPr>
        <w:pStyle w:val="ab"/>
        <w:ind w:firstLine="709"/>
        <w:jc w:val="both"/>
        <w:rPr>
          <w:rFonts w:ascii="Times New Roman" w:hAnsi="Times New Roman"/>
          <w:sz w:val="26"/>
          <w:szCs w:val="26"/>
        </w:rPr>
      </w:pPr>
      <w:r w:rsidRPr="00197E6C">
        <w:rPr>
          <w:rFonts w:ascii="Times New Roman" w:hAnsi="Times New Roman"/>
          <w:sz w:val="26"/>
          <w:szCs w:val="26"/>
        </w:rPr>
        <w:t>В целях поддержки талантливой молодежи проводится фестиваль студенческого творчества «Весна студенческая», вручаются Почетные грамоты, Благодарственные письма администрации Советского района города Челябинска студентам и преподават</w:t>
      </w:r>
      <w:r w:rsidR="004A449B" w:rsidRPr="00197E6C">
        <w:rPr>
          <w:rFonts w:ascii="Times New Roman" w:hAnsi="Times New Roman"/>
          <w:sz w:val="26"/>
          <w:szCs w:val="26"/>
        </w:rPr>
        <w:t>елям образовательных учреждений; спартакиада среди допризывной и призывной молодёжи «Уральская зарница» и другие.</w:t>
      </w:r>
    </w:p>
    <w:p w:rsidR="004A449B" w:rsidRPr="00197E6C" w:rsidRDefault="004A449B" w:rsidP="004A449B">
      <w:pPr>
        <w:widowControl w:val="0"/>
        <w:shd w:val="clear" w:color="auto" w:fill="FFFFFF"/>
        <w:autoSpaceDE w:val="0"/>
        <w:autoSpaceDN w:val="0"/>
        <w:adjustRightInd w:val="0"/>
        <w:ind w:firstLine="709"/>
        <w:jc w:val="both"/>
        <w:rPr>
          <w:sz w:val="26"/>
          <w:szCs w:val="26"/>
        </w:rPr>
      </w:pPr>
      <w:r w:rsidRPr="00197E6C">
        <w:rPr>
          <w:sz w:val="26"/>
          <w:szCs w:val="26"/>
        </w:rPr>
        <w:t>Основными задачами на среднесрочный период по направлению отдела по культуре</w:t>
      </w:r>
      <w:r w:rsidR="0042130A" w:rsidRPr="00197E6C">
        <w:rPr>
          <w:sz w:val="26"/>
          <w:szCs w:val="26"/>
        </w:rPr>
        <w:t xml:space="preserve">, физической культуре и работе с молодежью </w:t>
      </w:r>
      <w:r w:rsidRPr="00197E6C">
        <w:rPr>
          <w:sz w:val="26"/>
          <w:szCs w:val="26"/>
        </w:rPr>
        <w:t>будут следующие:</w:t>
      </w:r>
    </w:p>
    <w:p w:rsidR="004A449B" w:rsidRPr="00197E6C" w:rsidRDefault="004A449B" w:rsidP="004A449B">
      <w:pPr>
        <w:widowControl w:val="0"/>
        <w:shd w:val="clear" w:color="auto" w:fill="FFFFFF"/>
        <w:autoSpaceDE w:val="0"/>
        <w:autoSpaceDN w:val="0"/>
        <w:adjustRightInd w:val="0"/>
        <w:ind w:firstLine="709"/>
        <w:jc w:val="both"/>
        <w:rPr>
          <w:sz w:val="26"/>
          <w:szCs w:val="26"/>
        </w:rPr>
      </w:pPr>
      <w:r w:rsidRPr="00197E6C">
        <w:rPr>
          <w:sz w:val="26"/>
          <w:szCs w:val="26"/>
        </w:rPr>
        <w:t>- увеличение численности населения, систематически занимающегося физической культурой и спортом;</w:t>
      </w:r>
    </w:p>
    <w:p w:rsidR="004A449B" w:rsidRPr="00197E6C" w:rsidRDefault="004A449B" w:rsidP="004A449B">
      <w:pPr>
        <w:widowControl w:val="0"/>
        <w:shd w:val="clear" w:color="auto" w:fill="FFFFFF"/>
        <w:autoSpaceDE w:val="0"/>
        <w:autoSpaceDN w:val="0"/>
        <w:adjustRightInd w:val="0"/>
        <w:ind w:firstLine="709"/>
        <w:jc w:val="both"/>
        <w:rPr>
          <w:sz w:val="26"/>
          <w:szCs w:val="26"/>
        </w:rPr>
      </w:pPr>
      <w:r w:rsidRPr="00197E6C">
        <w:rPr>
          <w:sz w:val="26"/>
          <w:szCs w:val="26"/>
        </w:rPr>
        <w:t>- увеличение количества проводимых районных спортивно-массовых мероприятий и соревнований по видам спорта, а также численности участников;</w:t>
      </w:r>
    </w:p>
    <w:p w:rsidR="004A449B" w:rsidRPr="00197E6C" w:rsidRDefault="004A449B" w:rsidP="004A449B">
      <w:pPr>
        <w:widowControl w:val="0"/>
        <w:shd w:val="clear" w:color="auto" w:fill="FFFFFF"/>
        <w:autoSpaceDE w:val="0"/>
        <w:autoSpaceDN w:val="0"/>
        <w:adjustRightInd w:val="0"/>
        <w:ind w:firstLine="709"/>
        <w:jc w:val="both"/>
        <w:rPr>
          <w:sz w:val="26"/>
          <w:szCs w:val="26"/>
        </w:rPr>
      </w:pPr>
      <w:r w:rsidRPr="00197E6C">
        <w:rPr>
          <w:sz w:val="26"/>
          <w:szCs w:val="26"/>
        </w:rPr>
        <w:t>- создание условий для развития муниципальных учреждений дополнительного образования спортивной направленности и муниципальных спортивных объектов, поддержка и развитие игровых и технических видов спорта, укрепление спортивной материально-технической базы;</w:t>
      </w:r>
    </w:p>
    <w:p w:rsidR="004A449B" w:rsidRPr="00197E6C" w:rsidRDefault="004A449B" w:rsidP="004A449B">
      <w:pPr>
        <w:widowControl w:val="0"/>
        <w:shd w:val="clear" w:color="auto" w:fill="FFFFFF"/>
        <w:autoSpaceDE w:val="0"/>
        <w:autoSpaceDN w:val="0"/>
        <w:adjustRightInd w:val="0"/>
        <w:ind w:firstLine="709"/>
        <w:jc w:val="both"/>
        <w:rPr>
          <w:sz w:val="26"/>
          <w:szCs w:val="26"/>
        </w:rPr>
      </w:pPr>
      <w:r w:rsidRPr="00197E6C">
        <w:rPr>
          <w:sz w:val="26"/>
          <w:szCs w:val="26"/>
        </w:rPr>
        <w:t>- организация отдыха,</w:t>
      </w:r>
      <w:r w:rsidR="00C0019E">
        <w:rPr>
          <w:sz w:val="26"/>
          <w:szCs w:val="26"/>
        </w:rPr>
        <w:t xml:space="preserve"> оздоровления и занятости детей </w:t>
      </w:r>
      <w:r w:rsidR="009D1286" w:rsidRPr="00197E6C">
        <w:rPr>
          <w:sz w:val="26"/>
          <w:szCs w:val="26"/>
        </w:rPr>
        <w:t>в каникулярное время.</w:t>
      </w:r>
    </w:p>
    <w:p w:rsidR="00360084" w:rsidRDefault="00360084" w:rsidP="002B51DD">
      <w:pPr>
        <w:jc w:val="center"/>
        <w:rPr>
          <w:b/>
        </w:rPr>
      </w:pPr>
    </w:p>
    <w:p w:rsidR="00360084" w:rsidRDefault="00360084" w:rsidP="002B51DD">
      <w:pPr>
        <w:jc w:val="center"/>
        <w:rPr>
          <w:b/>
        </w:rPr>
      </w:pPr>
    </w:p>
    <w:p w:rsidR="002B51DD" w:rsidRPr="00197E6C" w:rsidRDefault="002B51DD" w:rsidP="002B51DD">
      <w:pPr>
        <w:jc w:val="center"/>
        <w:rPr>
          <w:b/>
          <w:sz w:val="26"/>
          <w:szCs w:val="26"/>
        </w:rPr>
      </w:pPr>
      <w:r w:rsidRPr="00197E6C">
        <w:rPr>
          <w:b/>
          <w:sz w:val="26"/>
          <w:szCs w:val="26"/>
        </w:rPr>
        <w:lastRenderedPageBreak/>
        <w:t xml:space="preserve">Образование </w:t>
      </w:r>
    </w:p>
    <w:p w:rsidR="007F6228" w:rsidRPr="00161AC1" w:rsidRDefault="007F6228" w:rsidP="002B51DD">
      <w:pPr>
        <w:jc w:val="center"/>
        <w:rPr>
          <w:b/>
        </w:rPr>
      </w:pPr>
    </w:p>
    <w:p w:rsidR="00073493" w:rsidRPr="00197E6C" w:rsidRDefault="00073493" w:rsidP="00073493">
      <w:pPr>
        <w:widowControl w:val="0"/>
        <w:autoSpaceDE w:val="0"/>
        <w:autoSpaceDN w:val="0"/>
        <w:adjustRightInd w:val="0"/>
        <w:ind w:firstLine="709"/>
        <w:jc w:val="both"/>
        <w:rPr>
          <w:sz w:val="26"/>
          <w:szCs w:val="26"/>
        </w:rPr>
      </w:pPr>
      <w:r w:rsidRPr="00197E6C">
        <w:rPr>
          <w:sz w:val="26"/>
          <w:szCs w:val="26"/>
        </w:rPr>
        <w:t>В районе функционирует 43</w:t>
      </w:r>
      <w:r w:rsidR="001E68AE" w:rsidRPr="00197E6C">
        <w:rPr>
          <w:sz w:val="26"/>
          <w:szCs w:val="26"/>
        </w:rPr>
        <w:t xml:space="preserve"> муниципальных </w:t>
      </w:r>
      <w:r w:rsidRPr="00197E6C">
        <w:rPr>
          <w:sz w:val="26"/>
          <w:szCs w:val="26"/>
        </w:rPr>
        <w:t xml:space="preserve">образовательных учреждений: </w:t>
      </w:r>
      <w:r w:rsidR="004929D1" w:rsidRPr="00197E6C">
        <w:rPr>
          <w:sz w:val="26"/>
          <w:szCs w:val="26"/>
        </w:rPr>
        <w:t xml:space="preserve">                 </w:t>
      </w:r>
      <w:r w:rsidRPr="00197E6C">
        <w:rPr>
          <w:sz w:val="26"/>
          <w:szCs w:val="26"/>
        </w:rPr>
        <w:t xml:space="preserve">23 дошкольных, 17 </w:t>
      </w:r>
      <w:r w:rsidR="004F0651" w:rsidRPr="00197E6C">
        <w:rPr>
          <w:sz w:val="26"/>
          <w:szCs w:val="26"/>
        </w:rPr>
        <w:t xml:space="preserve">общеобразовательных </w:t>
      </w:r>
      <w:r w:rsidRPr="00197E6C">
        <w:rPr>
          <w:sz w:val="26"/>
          <w:szCs w:val="26"/>
        </w:rPr>
        <w:t xml:space="preserve">и 3 учреждения дополнительного образования. </w:t>
      </w:r>
    </w:p>
    <w:p w:rsidR="00073493" w:rsidRPr="00197E6C" w:rsidRDefault="00073493" w:rsidP="00360084">
      <w:pPr>
        <w:widowControl w:val="0"/>
        <w:autoSpaceDE w:val="0"/>
        <w:autoSpaceDN w:val="0"/>
        <w:adjustRightInd w:val="0"/>
        <w:ind w:firstLine="709"/>
        <w:jc w:val="both"/>
        <w:rPr>
          <w:rStyle w:val="apple-converted-space"/>
          <w:color w:val="000000"/>
          <w:sz w:val="26"/>
          <w:szCs w:val="26"/>
          <w:shd w:val="clear" w:color="auto" w:fill="FFFFFF"/>
        </w:rPr>
      </w:pPr>
      <w:r w:rsidRPr="00197E6C">
        <w:rPr>
          <w:rStyle w:val="s13"/>
          <w:color w:val="000000"/>
          <w:sz w:val="26"/>
          <w:szCs w:val="26"/>
        </w:rPr>
        <w:t xml:space="preserve">В системе образования Советского района работает </w:t>
      </w:r>
      <w:r w:rsidR="00575051" w:rsidRPr="00197E6C">
        <w:rPr>
          <w:rStyle w:val="s13"/>
          <w:color w:val="000000"/>
          <w:sz w:val="26"/>
          <w:szCs w:val="26"/>
        </w:rPr>
        <w:t>2984</w:t>
      </w:r>
      <w:r w:rsidRPr="00197E6C">
        <w:rPr>
          <w:rStyle w:val="s13"/>
          <w:color w:val="000000"/>
          <w:sz w:val="26"/>
          <w:szCs w:val="26"/>
        </w:rPr>
        <w:t xml:space="preserve"> человека, из них педагогических работников - </w:t>
      </w:r>
      <w:r w:rsidR="00575051" w:rsidRPr="00197E6C">
        <w:rPr>
          <w:rStyle w:val="s13"/>
          <w:color w:val="000000"/>
          <w:sz w:val="26"/>
          <w:szCs w:val="26"/>
        </w:rPr>
        <w:t>1794</w:t>
      </w:r>
      <w:r w:rsidRPr="00197E6C">
        <w:rPr>
          <w:rStyle w:val="s13"/>
          <w:color w:val="000000"/>
          <w:sz w:val="26"/>
          <w:szCs w:val="26"/>
        </w:rPr>
        <w:t xml:space="preserve"> человека. Обеспеченность педагогическими кадрами составляет</w:t>
      </w:r>
      <w:r w:rsidR="004F0651" w:rsidRPr="00197E6C">
        <w:rPr>
          <w:rStyle w:val="s13"/>
          <w:color w:val="000000"/>
          <w:sz w:val="26"/>
          <w:szCs w:val="26"/>
        </w:rPr>
        <w:t xml:space="preserve"> </w:t>
      </w:r>
      <w:r w:rsidR="00575051" w:rsidRPr="00197E6C">
        <w:rPr>
          <w:rStyle w:val="s13"/>
          <w:color w:val="000000"/>
          <w:sz w:val="26"/>
          <w:szCs w:val="26"/>
        </w:rPr>
        <w:t>92</w:t>
      </w:r>
      <w:r w:rsidRPr="00197E6C">
        <w:rPr>
          <w:rStyle w:val="s13"/>
          <w:color w:val="000000"/>
          <w:sz w:val="26"/>
          <w:szCs w:val="26"/>
        </w:rPr>
        <w:t>%.</w:t>
      </w:r>
      <w:r w:rsidRPr="00197E6C">
        <w:rPr>
          <w:rStyle w:val="apple-converted-space"/>
          <w:color w:val="000000"/>
          <w:sz w:val="26"/>
          <w:szCs w:val="26"/>
          <w:shd w:val="clear" w:color="auto" w:fill="FFFFFF"/>
        </w:rPr>
        <w:t> </w:t>
      </w:r>
    </w:p>
    <w:p w:rsidR="00263833" w:rsidRPr="00197E6C" w:rsidRDefault="00263833" w:rsidP="00360084">
      <w:pPr>
        <w:widowControl w:val="0"/>
        <w:autoSpaceDE w:val="0"/>
        <w:autoSpaceDN w:val="0"/>
        <w:adjustRightInd w:val="0"/>
        <w:ind w:firstLine="709"/>
        <w:jc w:val="both"/>
        <w:rPr>
          <w:rStyle w:val="apple-converted-space"/>
          <w:color w:val="000000"/>
          <w:sz w:val="26"/>
          <w:szCs w:val="26"/>
          <w:shd w:val="clear" w:color="auto" w:fill="FFFFFF"/>
        </w:rPr>
      </w:pPr>
      <w:r w:rsidRPr="00197E6C">
        <w:rPr>
          <w:rStyle w:val="apple-converted-space"/>
          <w:color w:val="000000"/>
          <w:sz w:val="26"/>
          <w:szCs w:val="26"/>
          <w:shd w:val="clear" w:color="auto" w:fill="FFFFFF"/>
        </w:rPr>
        <w:t>В образовательных учреждениях района 22160 учащихся</w:t>
      </w:r>
      <w:r w:rsidR="00291B6A" w:rsidRPr="00197E6C">
        <w:rPr>
          <w:rStyle w:val="apple-converted-space"/>
          <w:color w:val="000000"/>
          <w:sz w:val="26"/>
          <w:szCs w:val="26"/>
          <w:shd w:val="clear" w:color="auto" w:fill="FFFFFF"/>
        </w:rPr>
        <w:t>:</w:t>
      </w:r>
    </w:p>
    <w:p w:rsidR="00263833" w:rsidRPr="00197E6C" w:rsidRDefault="00263833" w:rsidP="00360084">
      <w:pPr>
        <w:widowControl w:val="0"/>
        <w:autoSpaceDE w:val="0"/>
        <w:autoSpaceDN w:val="0"/>
        <w:adjustRightInd w:val="0"/>
        <w:ind w:firstLine="709"/>
        <w:jc w:val="both"/>
        <w:rPr>
          <w:rStyle w:val="apple-converted-space"/>
          <w:color w:val="000000"/>
          <w:sz w:val="26"/>
          <w:szCs w:val="26"/>
          <w:shd w:val="clear" w:color="auto" w:fill="FFFFFF"/>
        </w:rPr>
      </w:pPr>
      <w:r w:rsidRPr="00197E6C">
        <w:rPr>
          <w:rStyle w:val="apple-converted-space"/>
          <w:color w:val="000000"/>
          <w:sz w:val="26"/>
          <w:szCs w:val="26"/>
          <w:shd w:val="clear" w:color="auto" w:fill="FFFFFF"/>
        </w:rPr>
        <w:t>-</w:t>
      </w:r>
      <w:r w:rsidR="00291B6A" w:rsidRPr="00197E6C">
        <w:rPr>
          <w:rStyle w:val="apple-converted-space"/>
          <w:color w:val="000000"/>
          <w:sz w:val="26"/>
          <w:szCs w:val="26"/>
          <w:shd w:val="clear" w:color="auto" w:fill="FFFFFF"/>
        </w:rPr>
        <w:t xml:space="preserve"> в </w:t>
      </w:r>
      <w:r w:rsidR="004F14C3" w:rsidRPr="00197E6C">
        <w:rPr>
          <w:rStyle w:val="apple-converted-space"/>
          <w:color w:val="000000"/>
          <w:sz w:val="26"/>
          <w:szCs w:val="26"/>
          <w:shd w:val="clear" w:color="auto" w:fill="FFFFFF"/>
        </w:rPr>
        <w:t xml:space="preserve"> дошкольных образова</w:t>
      </w:r>
      <w:r w:rsidR="004B225B" w:rsidRPr="00197E6C">
        <w:rPr>
          <w:rStyle w:val="apple-converted-space"/>
          <w:color w:val="000000"/>
          <w:sz w:val="26"/>
          <w:szCs w:val="26"/>
          <w:shd w:val="clear" w:color="auto" w:fill="FFFFFF"/>
        </w:rPr>
        <w:t xml:space="preserve">тельных учреждениях </w:t>
      </w:r>
      <w:r w:rsidRPr="00197E6C">
        <w:rPr>
          <w:rStyle w:val="apple-converted-space"/>
          <w:color w:val="000000"/>
          <w:sz w:val="26"/>
          <w:szCs w:val="26"/>
          <w:shd w:val="clear" w:color="auto" w:fill="FFFFFF"/>
        </w:rPr>
        <w:t xml:space="preserve">- </w:t>
      </w:r>
      <w:r w:rsidR="004B225B" w:rsidRPr="00197E6C">
        <w:rPr>
          <w:rStyle w:val="apple-converted-space"/>
          <w:color w:val="000000"/>
          <w:sz w:val="26"/>
          <w:szCs w:val="26"/>
          <w:shd w:val="clear" w:color="auto" w:fill="FFFFFF"/>
        </w:rPr>
        <w:t>8653 воспитанника</w:t>
      </w:r>
      <w:r w:rsidRPr="00197E6C">
        <w:rPr>
          <w:rStyle w:val="apple-converted-space"/>
          <w:color w:val="000000"/>
          <w:sz w:val="26"/>
          <w:szCs w:val="26"/>
          <w:shd w:val="clear" w:color="auto" w:fill="FFFFFF"/>
        </w:rPr>
        <w:t>;</w:t>
      </w:r>
    </w:p>
    <w:p w:rsidR="004F14C3" w:rsidRPr="00197E6C" w:rsidRDefault="00263833" w:rsidP="00360084">
      <w:pPr>
        <w:widowControl w:val="0"/>
        <w:autoSpaceDE w:val="0"/>
        <w:autoSpaceDN w:val="0"/>
        <w:adjustRightInd w:val="0"/>
        <w:ind w:firstLine="709"/>
        <w:jc w:val="both"/>
        <w:rPr>
          <w:rStyle w:val="apple-converted-space"/>
          <w:color w:val="000000"/>
          <w:sz w:val="26"/>
          <w:szCs w:val="26"/>
          <w:shd w:val="clear" w:color="auto" w:fill="FFFFFF"/>
        </w:rPr>
      </w:pPr>
      <w:r w:rsidRPr="00197E6C">
        <w:rPr>
          <w:rStyle w:val="apple-converted-space"/>
          <w:color w:val="000000"/>
          <w:sz w:val="26"/>
          <w:szCs w:val="26"/>
          <w:shd w:val="clear" w:color="auto" w:fill="FFFFFF"/>
        </w:rPr>
        <w:t xml:space="preserve">- </w:t>
      </w:r>
      <w:r w:rsidR="00291B6A" w:rsidRPr="00197E6C">
        <w:rPr>
          <w:rStyle w:val="apple-converted-space"/>
          <w:color w:val="000000"/>
          <w:sz w:val="26"/>
          <w:szCs w:val="26"/>
          <w:shd w:val="clear" w:color="auto" w:fill="FFFFFF"/>
        </w:rPr>
        <w:t xml:space="preserve">в </w:t>
      </w:r>
      <w:r w:rsidR="004B225B" w:rsidRPr="00197E6C">
        <w:rPr>
          <w:rStyle w:val="apple-converted-space"/>
          <w:color w:val="000000"/>
          <w:sz w:val="26"/>
          <w:szCs w:val="26"/>
          <w:shd w:val="clear" w:color="auto" w:fill="FFFFFF"/>
        </w:rPr>
        <w:t>общеобразовательных учреждениях</w:t>
      </w:r>
      <w:r w:rsidRPr="00197E6C">
        <w:rPr>
          <w:rStyle w:val="apple-converted-space"/>
          <w:color w:val="000000"/>
          <w:sz w:val="26"/>
          <w:szCs w:val="26"/>
          <w:shd w:val="clear" w:color="auto" w:fill="FFFFFF"/>
        </w:rPr>
        <w:t xml:space="preserve"> -</w:t>
      </w:r>
      <w:r w:rsidR="004B225B" w:rsidRPr="00197E6C">
        <w:rPr>
          <w:rStyle w:val="apple-converted-space"/>
          <w:color w:val="000000"/>
          <w:sz w:val="26"/>
          <w:szCs w:val="26"/>
          <w:shd w:val="clear" w:color="auto" w:fill="FFFFFF"/>
        </w:rPr>
        <w:t xml:space="preserve"> 13507 учащихся.</w:t>
      </w:r>
    </w:p>
    <w:p w:rsidR="00073493" w:rsidRPr="00197E6C" w:rsidRDefault="00073493" w:rsidP="00360084">
      <w:pPr>
        <w:widowControl w:val="0"/>
        <w:autoSpaceDE w:val="0"/>
        <w:autoSpaceDN w:val="0"/>
        <w:adjustRightInd w:val="0"/>
        <w:ind w:firstLine="709"/>
        <w:jc w:val="both"/>
        <w:rPr>
          <w:rStyle w:val="apple-converted-space"/>
          <w:color w:val="000000"/>
          <w:sz w:val="26"/>
          <w:szCs w:val="26"/>
          <w:shd w:val="clear" w:color="auto" w:fill="FFFFFF"/>
        </w:rPr>
      </w:pPr>
      <w:r w:rsidRPr="00197E6C">
        <w:rPr>
          <w:rStyle w:val="apple-converted-space"/>
          <w:color w:val="000000"/>
          <w:sz w:val="26"/>
          <w:szCs w:val="26"/>
          <w:shd w:val="clear" w:color="auto" w:fill="FFFFFF"/>
        </w:rPr>
        <w:t xml:space="preserve">Охват детей дошкольным образованием в районе </w:t>
      </w:r>
      <w:r w:rsidR="00A54459" w:rsidRPr="00197E6C">
        <w:rPr>
          <w:rStyle w:val="apple-converted-space"/>
          <w:color w:val="000000"/>
          <w:sz w:val="26"/>
          <w:szCs w:val="26"/>
          <w:shd w:val="clear" w:color="auto" w:fill="FFFFFF"/>
        </w:rPr>
        <w:t>95,2</w:t>
      </w:r>
      <w:r w:rsidRPr="00197E6C">
        <w:rPr>
          <w:rStyle w:val="apple-converted-space"/>
          <w:color w:val="000000"/>
          <w:sz w:val="26"/>
          <w:szCs w:val="26"/>
          <w:shd w:val="clear" w:color="auto" w:fill="FFFFFF"/>
        </w:rPr>
        <w:t>% (на 01.01.201</w:t>
      </w:r>
      <w:r w:rsidR="00A54459" w:rsidRPr="00197E6C">
        <w:rPr>
          <w:rStyle w:val="apple-converted-space"/>
          <w:color w:val="000000"/>
          <w:sz w:val="26"/>
          <w:szCs w:val="26"/>
          <w:shd w:val="clear" w:color="auto" w:fill="FFFFFF"/>
        </w:rPr>
        <w:t>9</w:t>
      </w:r>
      <w:r w:rsidRPr="00197E6C">
        <w:rPr>
          <w:rStyle w:val="apple-converted-space"/>
          <w:color w:val="000000"/>
          <w:sz w:val="26"/>
          <w:szCs w:val="26"/>
          <w:shd w:val="clear" w:color="auto" w:fill="FFFFFF"/>
        </w:rPr>
        <w:t>).</w:t>
      </w:r>
      <w:r w:rsidR="00A54459" w:rsidRPr="00197E6C">
        <w:rPr>
          <w:rStyle w:val="apple-converted-space"/>
          <w:color w:val="000000"/>
          <w:sz w:val="26"/>
          <w:szCs w:val="26"/>
          <w:shd w:val="clear" w:color="auto" w:fill="FFFFFF"/>
        </w:rPr>
        <w:t xml:space="preserve"> По городу Челябинску - 82,5%.</w:t>
      </w:r>
      <w:r w:rsidRPr="00197E6C">
        <w:rPr>
          <w:rStyle w:val="apple-converted-space"/>
          <w:color w:val="000000"/>
          <w:sz w:val="26"/>
          <w:szCs w:val="26"/>
          <w:shd w:val="clear" w:color="auto" w:fill="FFFFFF"/>
        </w:rPr>
        <w:t xml:space="preserve"> При этом всем детям в возрасте от 3 до 7 лет пред</w:t>
      </w:r>
      <w:r w:rsidR="004F0651" w:rsidRPr="00197E6C">
        <w:rPr>
          <w:rStyle w:val="apple-converted-space"/>
          <w:color w:val="000000"/>
          <w:sz w:val="26"/>
          <w:szCs w:val="26"/>
          <w:shd w:val="clear" w:color="auto" w:fill="FFFFFF"/>
        </w:rPr>
        <w:t>о</w:t>
      </w:r>
      <w:r w:rsidRPr="00197E6C">
        <w:rPr>
          <w:rStyle w:val="apple-converted-space"/>
          <w:color w:val="000000"/>
          <w:sz w:val="26"/>
          <w:szCs w:val="26"/>
          <w:shd w:val="clear" w:color="auto" w:fill="FFFFFF"/>
        </w:rPr>
        <w:t>ставлена возможность посе</w:t>
      </w:r>
      <w:r w:rsidR="004F0651" w:rsidRPr="00197E6C">
        <w:rPr>
          <w:rStyle w:val="apple-converted-space"/>
          <w:color w:val="000000"/>
          <w:sz w:val="26"/>
          <w:szCs w:val="26"/>
          <w:shd w:val="clear" w:color="auto" w:fill="FFFFFF"/>
        </w:rPr>
        <w:t>щать муниципальные детские сады</w:t>
      </w:r>
      <w:r w:rsidRPr="00197E6C">
        <w:rPr>
          <w:rStyle w:val="apple-converted-space"/>
          <w:color w:val="000000"/>
          <w:sz w:val="26"/>
          <w:szCs w:val="26"/>
          <w:shd w:val="clear" w:color="auto" w:fill="FFFFFF"/>
        </w:rPr>
        <w:t xml:space="preserve">. </w:t>
      </w:r>
    </w:p>
    <w:p w:rsidR="00073493" w:rsidRPr="00197E6C" w:rsidRDefault="00073493" w:rsidP="00360084">
      <w:pPr>
        <w:pStyle w:val="ad"/>
        <w:widowControl w:val="0"/>
        <w:autoSpaceDE w:val="0"/>
        <w:autoSpaceDN w:val="0"/>
        <w:adjustRightInd w:val="0"/>
        <w:ind w:left="0" w:firstLine="709"/>
        <w:jc w:val="both"/>
        <w:rPr>
          <w:sz w:val="26"/>
          <w:szCs w:val="26"/>
        </w:rPr>
      </w:pPr>
      <w:r w:rsidRPr="00197E6C">
        <w:rPr>
          <w:sz w:val="26"/>
          <w:szCs w:val="26"/>
        </w:rPr>
        <w:t>В 201</w:t>
      </w:r>
      <w:r w:rsidR="00291B6A" w:rsidRPr="00197E6C">
        <w:rPr>
          <w:sz w:val="26"/>
          <w:szCs w:val="26"/>
        </w:rPr>
        <w:t>9</w:t>
      </w:r>
      <w:r w:rsidRPr="00197E6C">
        <w:rPr>
          <w:sz w:val="26"/>
          <w:szCs w:val="26"/>
        </w:rPr>
        <w:t>-20</w:t>
      </w:r>
      <w:r w:rsidR="00291B6A" w:rsidRPr="00197E6C">
        <w:rPr>
          <w:sz w:val="26"/>
          <w:szCs w:val="26"/>
        </w:rPr>
        <w:t>20</w:t>
      </w:r>
      <w:r w:rsidRPr="00197E6C">
        <w:rPr>
          <w:sz w:val="26"/>
          <w:szCs w:val="26"/>
        </w:rPr>
        <w:t xml:space="preserve"> учебном году общее образование получают </w:t>
      </w:r>
      <w:r w:rsidR="00291B6A" w:rsidRPr="00197E6C">
        <w:rPr>
          <w:sz w:val="26"/>
          <w:szCs w:val="26"/>
        </w:rPr>
        <w:t>13507</w:t>
      </w:r>
      <w:r w:rsidRPr="00197E6C">
        <w:rPr>
          <w:sz w:val="26"/>
          <w:szCs w:val="26"/>
        </w:rPr>
        <w:t xml:space="preserve"> </w:t>
      </w:r>
      <w:r w:rsidR="00291B6A" w:rsidRPr="00197E6C">
        <w:rPr>
          <w:sz w:val="26"/>
          <w:szCs w:val="26"/>
        </w:rPr>
        <w:t>человек</w:t>
      </w:r>
      <w:r w:rsidRPr="00197E6C">
        <w:rPr>
          <w:sz w:val="26"/>
          <w:szCs w:val="26"/>
        </w:rPr>
        <w:t xml:space="preserve">, увеличение по сравнению с прошлым годом на </w:t>
      </w:r>
      <w:r w:rsidR="00291B6A" w:rsidRPr="00197E6C">
        <w:rPr>
          <w:sz w:val="26"/>
          <w:szCs w:val="26"/>
        </w:rPr>
        <w:t>360</w:t>
      </w:r>
      <w:r w:rsidRPr="00197E6C">
        <w:rPr>
          <w:sz w:val="26"/>
          <w:szCs w:val="26"/>
        </w:rPr>
        <w:t xml:space="preserve"> </w:t>
      </w:r>
      <w:r w:rsidR="00291B6A" w:rsidRPr="00197E6C">
        <w:rPr>
          <w:sz w:val="26"/>
          <w:szCs w:val="26"/>
        </w:rPr>
        <w:t>учащихся</w:t>
      </w:r>
      <w:r w:rsidRPr="00197E6C">
        <w:rPr>
          <w:sz w:val="26"/>
          <w:szCs w:val="26"/>
        </w:rPr>
        <w:t xml:space="preserve">, из них </w:t>
      </w:r>
      <w:r w:rsidR="00575051" w:rsidRPr="00197E6C">
        <w:rPr>
          <w:sz w:val="26"/>
          <w:szCs w:val="26"/>
        </w:rPr>
        <w:t>4601</w:t>
      </w:r>
      <w:r w:rsidRPr="00197E6C">
        <w:rPr>
          <w:sz w:val="26"/>
          <w:szCs w:val="26"/>
        </w:rPr>
        <w:t xml:space="preserve"> (</w:t>
      </w:r>
      <w:r w:rsidR="00575051" w:rsidRPr="00197E6C">
        <w:rPr>
          <w:sz w:val="26"/>
          <w:szCs w:val="26"/>
        </w:rPr>
        <w:t>34</w:t>
      </w:r>
      <w:r w:rsidRPr="00197E6C">
        <w:rPr>
          <w:sz w:val="26"/>
          <w:szCs w:val="26"/>
        </w:rPr>
        <w:t xml:space="preserve">%) - учащиеся 1 - 4 классов. </w:t>
      </w:r>
    </w:p>
    <w:p w:rsidR="00E32F92" w:rsidRDefault="00E32F92" w:rsidP="004929D1">
      <w:pPr>
        <w:pStyle w:val="ad"/>
        <w:widowControl w:val="0"/>
        <w:autoSpaceDE w:val="0"/>
        <w:autoSpaceDN w:val="0"/>
        <w:adjustRightInd w:val="0"/>
        <w:ind w:left="0" w:firstLine="567"/>
        <w:jc w:val="center"/>
        <w:rPr>
          <w:b/>
          <w:sz w:val="24"/>
          <w:szCs w:val="24"/>
        </w:rPr>
      </w:pPr>
    </w:p>
    <w:p w:rsidR="00291B6A" w:rsidRDefault="00C53FB9" w:rsidP="004929D1">
      <w:pPr>
        <w:pStyle w:val="ad"/>
        <w:widowControl w:val="0"/>
        <w:autoSpaceDE w:val="0"/>
        <w:autoSpaceDN w:val="0"/>
        <w:adjustRightInd w:val="0"/>
        <w:ind w:left="0" w:firstLine="567"/>
        <w:jc w:val="center"/>
        <w:rPr>
          <w:b/>
          <w:sz w:val="24"/>
          <w:szCs w:val="24"/>
        </w:rPr>
      </w:pPr>
      <w:r w:rsidRPr="00C53FB9">
        <w:rPr>
          <w:b/>
          <w:sz w:val="24"/>
          <w:szCs w:val="24"/>
        </w:rPr>
        <w:t xml:space="preserve">Динамика численности учащихся в </w:t>
      </w:r>
    </w:p>
    <w:p w:rsidR="00C53FB9" w:rsidRDefault="004F0651" w:rsidP="004929D1">
      <w:pPr>
        <w:pStyle w:val="ad"/>
        <w:widowControl w:val="0"/>
        <w:autoSpaceDE w:val="0"/>
        <w:autoSpaceDN w:val="0"/>
        <w:adjustRightInd w:val="0"/>
        <w:ind w:left="0" w:firstLine="567"/>
        <w:jc w:val="center"/>
        <w:rPr>
          <w:b/>
          <w:sz w:val="24"/>
          <w:szCs w:val="24"/>
        </w:rPr>
      </w:pPr>
      <w:r>
        <w:rPr>
          <w:b/>
          <w:sz w:val="24"/>
          <w:szCs w:val="24"/>
        </w:rPr>
        <w:t xml:space="preserve">общеобразовательных </w:t>
      </w:r>
      <w:r w:rsidR="00C53FB9" w:rsidRPr="00C53FB9">
        <w:rPr>
          <w:b/>
          <w:sz w:val="24"/>
          <w:szCs w:val="24"/>
        </w:rPr>
        <w:t>учреждениях района, чел.</w:t>
      </w:r>
    </w:p>
    <w:p w:rsidR="004929D1" w:rsidRDefault="004929D1" w:rsidP="004929D1">
      <w:pPr>
        <w:pStyle w:val="ad"/>
        <w:widowControl w:val="0"/>
        <w:autoSpaceDE w:val="0"/>
        <w:autoSpaceDN w:val="0"/>
        <w:adjustRightInd w:val="0"/>
        <w:ind w:left="0" w:firstLine="567"/>
        <w:jc w:val="center"/>
        <w:rPr>
          <w:b/>
          <w:sz w:val="24"/>
          <w:szCs w:val="24"/>
        </w:rPr>
      </w:pPr>
    </w:p>
    <w:p w:rsidR="00C53FB9" w:rsidRPr="00C53FB9" w:rsidRDefault="00C53FB9" w:rsidP="00C53FB9">
      <w:pPr>
        <w:pStyle w:val="ad"/>
        <w:widowControl w:val="0"/>
        <w:autoSpaceDE w:val="0"/>
        <w:autoSpaceDN w:val="0"/>
        <w:adjustRightInd w:val="0"/>
        <w:ind w:left="0" w:firstLine="567"/>
        <w:rPr>
          <w:b/>
          <w:sz w:val="24"/>
          <w:szCs w:val="24"/>
        </w:rPr>
      </w:pPr>
      <w:r>
        <w:rPr>
          <w:b/>
          <w:noProof/>
          <w:sz w:val="24"/>
          <w:szCs w:val="24"/>
        </w:rPr>
        <w:drawing>
          <wp:inline distT="0" distB="0" distL="0" distR="0">
            <wp:extent cx="5815913" cy="1878227"/>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67990" w:rsidRPr="00197E6C" w:rsidRDefault="00E67990" w:rsidP="002B51DD">
      <w:pPr>
        <w:ind w:firstLine="708"/>
        <w:jc w:val="both"/>
        <w:rPr>
          <w:sz w:val="26"/>
          <w:szCs w:val="26"/>
        </w:rPr>
      </w:pPr>
      <w:r w:rsidRPr="00197E6C">
        <w:rPr>
          <w:sz w:val="26"/>
          <w:szCs w:val="26"/>
        </w:rPr>
        <w:t xml:space="preserve">Численность обучающихся в первую смену составляет </w:t>
      </w:r>
      <w:r w:rsidR="00575051" w:rsidRPr="00197E6C">
        <w:rPr>
          <w:sz w:val="26"/>
          <w:szCs w:val="26"/>
        </w:rPr>
        <w:t>9781</w:t>
      </w:r>
      <w:r w:rsidRPr="00197E6C">
        <w:rPr>
          <w:sz w:val="26"/>
          <w:szCs w:val="26"/>
        </w:rPr>
        <w:t xml:space="preserve"> человек или </w:t>
      </w:r>
      <w:r w:rsidR="00575051" w:rsidRPr="00197E6C">
        <w:rPr>
          <w:sz w:val="26"/>
          <w:szCs w:val="26"/>
        </w:rPr>
        <w:t>72,4</w:t>
      </w:r>
      <w:r w:rsidRPr="00197E6C">
        <w:rPr>
          <w:sz w:val="26"/>
          <w:szCs w:val="26"/>
        </w:rPr>
        <w:t>% к общему числу обучающихся в общеобразовательных учреждениях.</w:t>
      </w:r>
    </w:p>
    <w:p w:rsidR="005F6ED6" w:rsidRPr="00197E6C" w:rsidRDefault="005F6ED6" w:rsidP="002B51DD">
      <w:pPr>
        <w:ind w:firstLine="708"/>
        <w:jc w:val="both"/>
        <w:rPr>
          <w:sz w:val="26"/>
          <w:szCs w:val="26"/>
        </w:rPr>
      </w:pPr>
      <w:r w:rsidRPr="00197E6C">
        <w:rPr>
          <w:sz w:val="26"/>
          <w:szCs w:val="26"/>
        </w:rPr>
        <w:t>Все образовательные учреждения района отвечают современным требованиям и условиям образовательного процесса.</w:t>
      </w:r>
    </w:p>
    <w:p w:rsidR="00E67990" w:rsidRPr="00197E6C" w:rsidRDefault="00E67990" w:rsidP="002B51DD">
      <w:pPr>
        <w:ind w:firstLine="708"/>
        <w:jc w:val="both"/>
        <w:rPr>
          <w:sz w:val="26"/>
          <w:szCs w:val="26"/>
        </w:rPr>
      </w:pPr>
      <w:r w:rsidRPr="00197E6C">
        <w:rPr>
          <w:sz w:val="26"/>
          <w:szCs w:val="26"/>
        </w:rPr>
        <w:t>С учетом потребностей и возможностей учащихся в школах реализуются общеобразоват</w:t>
      </w:r>
      <w:r w:rsidR="00DB35F3" w:rsidRPr="00197E6C">
        <w:rPr>
          <w:sz w:val="26"/>
          <w:szCs w:val="26"/>
        </w:rPr>
        <w:t>ельные программы в форме очной</w:t>
      </w:r>
      <w:r w:rsidRPr="00197E6C">
        <w:rPr>
          <w:sz w:val="26"/>
          <w:szCs w:val="26"/>
        </w:rPr>
        <w:t>; в форме дистанционного обучения, по индивидуальному плану; учащиеся имеют возможность реализовать право получения образова</w:t>
      </w:r>
      <w:r w:rsidR="00DB35F3" w:rsidRPr="00197E6C">
        <w:rPr>
          <w:sz w:val="26"/>
          <w:szCs w:val="26"/>
        </w:rPr>
        <w:t xml:space="preserve">ния в форме семейного обучения. </w:t>
      </w:r>
      <w:r w:rsidRPr="00197E6C">
        <w:rPr>
          <w:sz w:val="26"/>
          <w:szCs w:val="26"/>
        </w:rPr>
        <w:t>В 201</w:t>
      </w:r>
      <w:r w:rsidR="00DB35F3" w:rsidRPr="00197E6C">
        <w:rPr>
          <w:sz w:val="26"/>
          <w:szCs w:val="26"/>
        </w:rPr>
        <w:t>9</w:t>
      </w:r>
      <w:r w:rsidRPr="00197E6C">
        <w:rPr>
          <w:sz w:val="26"/>
          <w:szCs w:val="26"/>
        </w:rPr>
        <w:t>-20</w:t>
      </w:r>
      <w:r w:rsidR="00DB35F3" w:rsidRPr="00197E6C">
        <w:rPr>
          <w:sz w:val="26"/>
          <w:szCs w:val="26"/>
        </w:rPr>
        <w:t>20</w:t>
      </w:r>
      <w:r w:rsidRPr="00197E6C">
        <w:rPr>
          <w:sz w:val="26"/>
          <w:szCs w:val="26"/>
        </w:rPr>
        <w:t xml:space="preserve"> учебном году </w:t>
      </w:r>
      <w:r w:rsidR="00DB35F3" w:rsidRPr="00197E6C">
        <w:rPr>
          <w:sz w:val="26"/>
          <w:szCs w:val="26"/>
        </w:rPr>
        <w:t>на семейной форме обучения находятся 38 учащихся. Увеличение по сравнению с прошлым учебным годом на 10 человек.</w:t>
      </w:r>
    </w:p>
    <w:p w:rsidR="00940184" w:rsidRPr="00197E6C" w:rsidRDefault="00657E75" w:rsidP="00211FE2">
      <w:pPr>
        <w:ind w:firstLine="708"/>
        <w:jc w:val="both"/>
        <w:rPr>
          <w:sz w:val="26"/>
          <w:szCs w:val="26"/>
        </w:rPr>
      </w:pPr>
      <w:r w:rsidRPr="00197E6C">
        <w:rPr>
          <w:sz w:val="26"/>
          <w:szCs w:val="26"/>
        </w:rPr>
        <w:t>Система дополнительного образования Советского района представлена следующими учреждениями дополнительного образования: МАУ ДО «Д</w:t>
      </w:r>
      <w:r w:rsidR="00DE5680" w:rsidRPr="00197E6C">
        <w:rPr>
          <w:sz w:val="26"/>
          <w:szCs w:val="26"/>
        </w:rPr>
        <w:t>ворец детского творчества</w:t>
      </w:r>
      <w:r w:rsidRPr="00197E6C">
        <w:rPr>
          <w:sz w:val="26"/>
          <w:szCs w:val="26"/>
        </w:rPr>
        <w:t>», МБУ ДО «</w:t>
      </w:r>
      <w:r w:rsidR="00DE5680" w:rsidRPr="00197E6C">
        <w:rPr>
          <w:sz w:val="26"/>
          <w:szCs w:val="26"/>
        </w:rPr>
        <w:t xml:space="preserve">Центр внешкольной работы </w:t>
      </w:r>
      <w:r w:rsidR="00A21C42" w:rsidRPr="00197E6C">
        <w:rPr>
          <w:sz w:val="26"/>
          <w:szCs w:val="26"/>
        </w:rPr>
        <w:t xml:space="preserve">«Юность»                          г. Челябинска», </w:t>
      </w:r>
      <w:r w:rsidRPr="00197E6C">
        <w:rPr>
          <w:sz w:val="26"/>
          <w:szCs w:val="26"/>
        </w:rPr>
        <w:t>МБУ ДО «</w:t>
      </w:r>
      <w:r w:rsidR="00DE5680" w:rsidRPr="00197E6C">
        <w:rPr>
          <w:sz w:val="26"/>
          <w:szCs w:val="26"/>
        </w:rPr>
        <w:t xml:space="preserve">Центр гуманитарного развития детей и молодежи </w:t>
      </w:r>
      <w:r w:rsidRPr="00197E6C">
        <w:rPr>
          <w:sz w:val="26"/>
          <w:szCs w:val="26"/>
        </w:rPr>
        <w:t xml:space="preserve">«Орбита», а также кружками и секциями различной направленности, которые функционируют </w:t>
      </w:r>
      <w:r w:rsidR="00912D38" w:rsidRPr="00197E6C">
        <w:rPr>
          <w:sz w:val="26"/>
          <w:szCs w:val="26"/>
        </w:rPr>
        <w:t>при</w:t>
      </w:r>
      <w:r w:rsidR="002B4DDC" w:rsidRPr="00197E6C">
        <w:rPr>
          <w:sz w:val="26"/>
          <w:szCs w:val="26"/>
        </w:rPr>
        <w:t xml:space="preserve"> общеобразовательных школ</w:t>
      </w:r>
      <w:r w:rsidR="00912D38" w:rsidRPr="00197E6C">
        <w:rPr>
          <w:sz w:val="26"/>
          <w:szCs w:val="26"/>
        </w:rPr>
        <w:t>ах</w:t>
      </w:r>
      <w:r w:rsidR="000B471F" w:rsidRPr="00197E6C">
        <w:rPr>
          <w:sz w:val="26"/>
          <w:szCs w:val="26"/>
        </w:rPr>
        <w:t>.</w:t>
      </w:r>
    </w:p>
    <w:p w:rsidR="00940184" w:rsidRPr="00197E6C" w:rsidRDefault="00940184" w:rsidP="00940184">
      <w:pPr>
        <w:ind w:firstLine="709"/>
        <w:jc w:val="both"/>
        <w:rPr>
          <w:rFonts w:eastAsia="Calibri"/>
          <w:sz w:val="26"/>
          <w:szCs w:val="26"/>
        </w:rPr>
      </w:pPr>
      <w:r w:rsidRPr="00197E6C">
        <w:rPr>
          <w:rFonts w:eastAsia="Calibri"/>
          <w:sz w:val="26"/>
          <w:szCs w:val="26"/>
        </w:rPr>
        <w:lastRenderedPageBreak/>
        <w:t xml:space="preserve">Сложившаяся система дополнительного образования создает условия для реализации календаря массовых мероприятий, достижения высоких результатов учащихся в творческих конкурсах, научно-исследовательских конференциях. </w:t>
      </w:r>
    </w:p>
    <w:p w:rsidR="00575051" w:rsidRPr="00197E6C" w:rsidRDefault="00940184" w:rsidP="00360084">
      <w:pPr>
        <w:ind w:firstLine="709"/>
        <w:jc w:val="both"/>
        <w:rPr>
          <w:sz w:val="26"/>
          <w:szCs w:val="26"/>
        </w:rPr>
      </w:pPr>
      <w:r w:rsidRPr="00197E6C">
        <w:rPr>
          <w:rFonts w:eastAsia="Calibri"/>
          <w:sz w:val="26"/>
          <w:szCs w:val="26"/>
        </w:rPr>
        <w:t>Учащиеся школ принимают участие в творческих конкурсах, спортивных соревнованиях, олимпиадах. Становятся призерами и победителями.</w:t>
      </w:r>
      <w:r w:rsidR="00575051" w:rsidRPr="00197E6C">
        <w:rPr>
          <w:sz w:val="26"/>
          <w:szCs w:val="26"/>
        </w:rPr>
        <w:t xml:space="preserve"> </w:t>
      </w:r>
      <w:r w:rsidR="001C43F9" w:rsidRPr="00197E6C">
        <w:rPr>
          <w:sz w:val="26"/>
          <w:szCs w:val="26"/>
        </w:rPr>
        <w:t xml:space="preserve">Охват </w:t>
      </w:r>
      <w:r w:rsidR="00575051" w:rsidRPr="00197E6C">
        <w:rPr>
          <w:sz w:val="26"/>
          <w:szCs w:val="26"/>
        </w:rPr>
        <w:t xml:space="preserve">обучающихся </w:t>
      </w:r>
      <w:r w:rsidR="001C43F9" w:rsidRPr="00197E6C">
        <w:rPr>
          <w:sz w:val="26"/>
          <w:szCs w:val="26"/>
        </w:rPr>
        <w:t>дополнительным образованием</w:t>
      </w:r>
      <w:r w:rsidR="00134E89" w:rsidRPr="00197E6C">
        <w:rPr>
          <w:sz w:val="26"/>
          <w:szCs w:val="26"/>
        </w:rPr>
        <w:t xml:space="preserve"> </w:t>
      </w:r>
      <w:r w:rsidR="00575051" w:rsidRPr="00197E6C">
        <w:rPr>
          <w:sz w:val="26"/>
          <w:szCs w:val="26"/>
        </w:rPr>
        <w:t>- 53% (7159 детей).</w:t>
      </w:r>
    </w:p>
    <w:p w:rsidR="00211FE2" w:rsidRPr="00197E6C" w:rsidRDefault="00211FE2" w:rsidP="00360084">
      <w:pPr>
        <w:ind w:firstLine="709"/>
        <w:jc w:val="both"/>
        <w:rPr>
          <w:rFonts w:eastAsia="Calibri"/>
          <w:sz w:val="26"/>
          <w:szCs w:val="26"/>
          <w:lang w:eastAsia="en-US"/>
        </w:rPr>
      </w:pPr>
      <w:r w:rsidRPr="00197E6C">
        <w:rPr>
          <w:rFonts w:eastAsia="Calibri"/>
          <w:sz w:val="26"/>
          <w:szCs w:val="26"/>
          <w:lang w:eastAsia="en-US"/>
        </w:rPr>
        <w:t xml:space="preserve">В соответствии с Указом Президента Российской Федерации от 07.05.2012 № 597 «О мероприятиях по реализации государственной социальной политики» с 2012 года проводится поэтапное повышение заработной платы отдельных категорий работников бюджетной сферы. </w:t>
      </w:r>
      <w:r w:rsidR="00134E89" w:rsidRPr="00197E6C">
        <w:rPr>
          <w:rFonts w:eastAsia="Calibri"/>
          <w:sz w:val="26"/>
          <w:szCs w:val="26"/>
          <w:lang w:eastAsia="en-US"/>
        </w:rPr>
        <w:t>В результате проведенных мероприятий средняя заработная плата педагогических работников за 2018 год составила:</w:t>
      </w:r>
    </w:p>
    <w:p w:rsidR="00134E89" w:rsidRPr="00197E6C" w:rsidRDefault="00134E89" w:rsidP="00360084">
      <w:pPr>
        <w:ind w:firstLine="709"/>
        <w:jc w:val="both"/>
        <w:rPr>
          <w:rFonts w:eastAsia="Calibri"/>
          <w:sz w:val="26"/>
          <w:szCs w:val="26"/>
          <w:lang w:eastAsia="en-US"/>
        </w:rPr>
      </w:pPr>
      <w:r w:rsidRPr="00197E6C">
        <w:rPr>
          <w:rFonts w:eastAsia="Calibri"/>
          <w:sz w:val="26"/>
          <w:szCs w:val="26"/>
          <w:lang w:eastAsia="en-US"/>
        </w:rPr>
        <w:t>- в дошкольных образовательных учреждениях – 30039 руб.;</w:t>
      </w:r>
    </w:p>
    <w:p w:rsidR="00134E89" w:rsidRPr="00197E6C" w:rsidRDefault="00134E89" w:rsidP="00360084">
      <w:pPr>
        <w:ind w:firstLine="709"/>
        <w:jc w:val="both"/>
        <w:rPr>
          <w:rFonts w:eastAsia="Calibri"/>
          <w:sz w:val="26"/>
          <w:szCs w:val="26"/>
          <w:lang w:eastAsia="en-US"/>
        </w:rPr>
      </w:pPr>
      <w:r w:rsidRPr="00197E6C">
        <w:rPr>
          <w:rFonts w:eastAsia="Calibri"/>
          <w:sz w:val="26"/>
          <w:szCs w:val="26"/>
          <w:lang w:eastAsia="en-US"/>
        </w:rPr>
        <w:t>- в общеобразовательных учреждениях – 29686 руб.;</w:t>
      </w:r>
    </w:p>
    <w:p w:rsidR="00134E89" w:rsidRPr="00197E6C" w:rsidRDefault="00134E89" w:rsidP="00360084">
      <w:pPr>
        <w:ind w:firstLine="709"/>
        <w:jc w:val="both"/>
        <w:rPr>
          <w:rFonts w:eastAsia="Calibri"/>
          <w:sz w:val="26"/>
          <w:szCs w:val="26"/>
          <w:lang w:eastAsia="en-US"/>
        </w:rPr>
      </w:pPr>
      <w:r w:rsidRPr="00197E6C">
        <w:rPr>
          <w:rFonts w:eastAsia="Calibri"/>
          <w:sz w:val="26"/>
          <w:szCs w:val="26"/>
          <w:lang w:eastAsia="en-US"/>
        </w:rPr>
        <w:t>- в учреждениях дополнительного образования – 33471 руб.</w:t>
      </w:r>
    </w:p>
    <w:p w:rsidR="00134E89" w:rsidRPr="00741B58" w:rsidRDefault="00134E89" w:rsidP="00211FE2">
      <w:pPr>
        <w:ind w:firstLine="708"/>
        <w:jc w:val="both"/>
        <w:rPr>
          <w:rFonts w:eastAsia="Calibri"/>
          <w:sz w:val="26"/>
          <w:szCs w:val="26"/>
          <w:lang w:eastAsia="en-US"/>
        </w:rPr>
      </w:pPr>
    </w:p>
    <w:p w:rsidR="00134E89" w:rsidRPr="00741B58" w:rsidRDefault="00134E89" w:rsidP="00134E89">
      <w:pPr>
        <w:ind w:firstLine="709"/>
        <w:jc w:val="center"/>
        <w:rPr>
          <w:rFonts w:eastAsia="Calibri"/>
          <w:b/>
          <w:sz w:val="26"/>
          <w:szCs w:val="26"/>
          <w:lang w:eastAsia="en-US"/>
        </w:rPr>
      </w:pPr>
      <w:r w:rsidRPr="00741B58">
        <w:rPr>
          <w:rFonts w:eastAsia="Calibri"/>
          <w:b/>
          <w:sz w:val="26"/>
          <w:szCs w:val="26"/>
          <w:lang w:eastAsia="en-US"/>
        </w:rPr>
        <w:t>Средняя заработная плата</w:t>
      </w:r>
      <w:r>
        <w:rPr>
          <w:rFonts w:eastAsia="Calibri"/>
          <w:b/>
          <w:sz w:val="26"/>
          <w:szCs w:val="26"/>
          <w:lang w:eastAsia="en-US"/>
        </w:rPr>
        <w:t xml:space="preserve"> в</w:t>
      </w:r>
      <w:r w:rsidRPr="00741B58">
        <w:rPr>
          <w:rFonts w:eastAsia="Calibri"/>
          <w:b/>
          <w:sz w:val="26"/>
          <w:szCs w:val="26"/>
          <w:lang w:eastAsia="en-US"/>
        </w:rPr>
        <w:t xml:space="preserve"> образовательных учреждениях</w:t>
      </w:r>
    </w:p>
    <w:p w:rsidR="00134E89" w:rsidRPr="00741B58" w:rsidRDefault="00134E89" w:rsidP="00134E89">
      <w:pPr>
        <w:ind w:firstLine="709"/>
        <w:jc w:val="center"/>
        <w:rPr>
          <w:rFonts w:eastAsia="Calibri"/>
          <w:b/>
          <w:sz w:val="26"/>
          <w:szCs w:val="26"/>
          <w:lang w:eastAsia="en-US"/>
        </w:rPr>
      </w:pPr>
      <w:r w:rsidRPr="00741B58">
        <w:rPr>
          <w:rFonts w:eastAsia="Calibri"/>
          <w:b/>
          <w:sz w:val="26"/>
          <w:szCs w:val="26"/>
          <w:lang w:eastAsia="en-US"/>
        </w:rPr>
        <w:t>Советского района, рублей</w:t>
      </w:r>
      <w:r>
        <w:rPr>
          <w:rFonts w:eastAsia="Calibri"/>
          <w:b/>
          <w:sz w:val="26"/>
          <w:szCs w:val="26"/>
          <w:lang w:eastAsia="en-US"/>
        </w:rPr>
        <w:t xml:space="preserve"> (педагогические работники)</w:t>
      </w:r>
    </w:p>
    <w:p w:rsidR="00211FE2" w:rsidRDefault="00134E89" w:rsidP="00211FE2">
      <w:pPr>
        <w:ind w:firstLine="709"/>
        <w:jc w:val="both"/>
        <w:rPr>
          <w:rFonts w:eastAsia="Calibri"/>
          <w:lang w:eastAsia="en-US"/>
        </w:rPr>
      </w:pPr>
      <w:r w:rsidRPr="00134E89">
        <w:rPr>
          <w:rFonts w:eastAsia="Calibri"/>
          <w:noProof/>
        </w:rPr>
        <w:drawing>
          <wp:inline distT="0" distB="0" distL="0" distR="0">
            <wp:extent cx="5566204" cy="2199503"/>
            <wp:effectExtent l="19050" t="0" r="0" b="0"/>
            <wp:docPr id="16"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B7F7E" w:rsidRPr="00197E6C" w:rsidRDefault="007B7F7E" w:rsidP="007B7F7E">
      <w:pPr>
        <w:ind w:firstLine="709"/>
        <w:jc w:val="both"/>
        <w:rPr>
          <w:sz w:val="26"/>
          <w:szCs w:val="26"/>
        </w:rPr>
      </w:pPr>
      <w:r w:rsidRPr="00197E6C">
        <w:rPr>
          <w:sz w:val="26"/>
          <w:szCs w:val="26"/>
        </w:rPr>
        <w:t>Развитие материально-технической базы образовательных учреждений осуществляется в рамках реализации мероприятий муниципальной программы «Подготовка муниципальных организаций, подведомственных Комитету по делам образования города Челябинска, к новому учебному году на 2017-2019 годы», плана первоочередных мероприятий Советского района города Челябинска и иных текущих расходов и внебюджетных источников.</w:t>
      </w:r>
    </w:p>
    <w:p w:rsidR="00DA17BF" w:rsidRPr="00197E6C" w:rsidRDefault="007B7F7E" w:rsidP="00DA17BF">
      <w:pPr>
        <w:pStyle w:val="a8"/>
        <w:spacing w:after="0"/>
        <w:ind w:firstLine="709"/>
        <w:jc w:val="both"/>
        <w:rPr>
          <w:sz w:val="26"/>
          <w:szCs w:val="26"/>
        </w:rPr>
      </w:pPr>
      <w:r w:rsidRPr="00197E6C">
        <w:rPr>
          <w:sz w:val="26"/>
          <w:szCs w:val="26"/>
        </w:rPr>
        <w:t>За 9 месяцев 2019 года за счет вышеуказанных источников проведены следующие мероприятия. Выполнены работы по ремонту:</w:t>
      </w:r>
      <w:r w:rsidR="00DA17BF" w:rsidRPr="00197E6C">
        <w:rPr>
          <w:sz w:val="26"/>
          <w:szCs w:val="26"/>
        </w:rPr>
        <w:t xml:space="preserve"> кровель (МБДОУ «ДС № 374 г. Челябинска», МБДОУ «ДС № 446 г. Челябинска», МБДОУ «ДС № 467 г. Челябинска»,</w:t>
      </w:r>
      <w:r w:rsidR="00DA17BF" w:rsidRPr="00197E6C">
        <w:rPr>
          <w:b/>
          <w:bCs/>
          <w:sz w:val="26"/>
          <w:szCs w:val="26"/>
        </w:rPr>
        <w:t xml:space="preserve"> </w:t>
      </w:r>
      <w:r w:rsidR="00DA17BF" w:rsidRPr="00197E6C">
        <w:rPr>
          <w:rStyle w:val="extended-textshort"/>
          <w:bCs/>
          <w:sz w:val="26"/>
          <w:szCs w:val="26"/>
        </w:rPr>
        <w:t>МБОУ</w:t>
      </w:r>
      <w:r w:rsidR="00DA17BF" w:rsidRPr="00197E6C">
        <w:rPr>
          <w:rStyle w:val="extended-textshort"/>
          <w:sz w:val="26"/>
          <w:szCs w:val="26"/>
        </w:rPr>
        <w:t xml:space="preserve"> «</w:t>
      </w:r>
      <w:r w:rsidR="00DA17BF" w:rsidRPr="00197E6C">
        <w:rPr>
          <w:rStyle w:val="extended-textshort"/>
          <w:bCs/>
          <w:sz w:val="26"/>
          <w:szCs w:val="26"/>
        </w:rPr>
        <w:t>С</w:t>
      </w:r>
      <w:r w:rsidR="00DA17BF" w:rsidRPr="00197E6C">
        <w:rPr>
          <w:rStyle w:val="extended-textshort"/>
          <w:sz w:val="26"/>
          <w:szCs w:val="26"/>
        </w:rPr>
        <w:t>(</w:t>
      </w:r>
      <w:r w:rsidR="00DA17BF" w:rsidRPr="00197E6C">
        <w:rPr>
          <w:rStyle w:val="extended-textshort"/>
          <w:bCs/>
          <w:sz w:val="26"/>
          <w:szCs w:val="26"/>
        </w:rPr>
        <w:t>К</w:t>
      </w:r>
      <w:r w:rsidR="00DA17BF" w:rsidRPr="00197E6C">
        <w:rPr>
          <w:rStyle w:val="extended-textshort"/>
          <w:sz w:val="26"/>
          <w:szCs w:val="26"/>
        </w:rPr>
        <w:t>)</w:t>
      </w:r>
      <w:r w:rsidR="00DA17BF" w:rsidRPr="00197E6C">
        <w:rPr>
          <w:rStyle w:val="extended-textshort"/>
          <w:bCs/>
          <w:sz w:val="26"/>
          <w:szCs w:val="26"/>
        </w:rPr>
        <w:t>ОШИ</w:t>
      </w:r>
      <w:r w:rsidR="00DA17BF" w:rsidRPr="00197E6C">
        <w:rPr>
          <w:rStyle w:val="extended-textshort"/>
          <w:sz w:val="26"/>
          <w:szCs w:val="26"/>
        </w:rPr>
        <w:t xml:space="preserve"> №</w:t>
      </w:r>
      <w:r w:rsidR="00DA17BF" w:rsidRPr="00197E6C">
        <w:rPr>
          <w:rStyle w:val="extended-textshort"/>
          <w:bCs/>
          <w:sz w:val="26"/>
          <w:szCs w:val="26"/>
        </w:rPr>
        <w:t>12</w:t>
      </w:r>
      <w:r w:rsidR="00DA17BF" w:rsidRPr="00197E6C">
        <w:rPr>
          <w:rStyle w:val="extended-textshort"/>
          <w:sz w:val="26"/>
          <w:szCs w:val="26"/>
        </w:rPr>
        <w:t xml:space="preserve"> </w:t>
      </w:r>
      <w:r w:rsidR="00DA17BF" w:rsidRPr="00197E6C">
        <w:rPr>
          <w:rStyle w:val="extended-textshort"/>
          <w:bCs/>
          <w:sz w:val="26"/>
          <w:szCs w:val="26"/>
        </w:rPr>
        <w:t>г</w:t>
      </w:r>
      <w:r w:rsidR="00DA17BF" w:rsidRPr="00197E6C">
        <w:rPr>
          <w:rStyle w:val="extended-textshort"/>
          <w:sz w:val="26"/>
          <w:szCs w:val="26"/>
        </w:rPr>
        <w:t xml:space="preserve">. </w:t>
      </w:r>
      <w:r w:rsidR="00DA17BF" w:rsidRPr="00197E6C">
        <w:rPr>
          <w:rStyle w:val="extended-textshort"/>
          <w:bCs/>
          <w:sz w:val="26"/>
          <w:szCs w:val="26"/>
        </w:rPr>
        <w:t>Челябинска</w:t>
      </w:r>
      <w:r w:rsidR="00DA17BF" w:rsidRPr="00197E6C">
        <w:rPr>
          <w:rStyle w:val="extended-textshort"/>
          <w:sz w:val="26"/>
          <w:szCs w:val="26"/>
        </w:rPr>
        <w:t>»); фасада (</w:t>
      </w:r>
      <w:r w:rsidR="00DA17BF" w:rsidRPr="00197E6C">
        <w:rPr>
          <w:sz w:val="26"/>
          <w:szCs w:val="26"/>
        </w:rPr>
        <w:t>МБОУ «С(к) ОШ № 83 г. Челябинска», МБДОУ «ДС № 446 г. Челябинска»; инженерных и электрических сетей (МБОУ «С(к) ОШ № 83 г. Челябинска»); по замене оконных блоков</w:t>
      </w:r>
      <w:r w:rsidR="00DF3439" w:rsidRPr="00197E6C">
        <w:rPr>
          <w:sz w:val="26"/>
          <w:szCs w:val="26"/>
        </w:rPr>
        <w:t xml:space="preserve"> (МАОУ «СОШ № 58 г. Челябинска», «Детский сад № 371 г. Челябинска» и другие); аварийного освещения (МАОУ «Гимназия № 80 г. Челябинска»); сетей наружного освещения (МБОУ «СОШ № 105 г. Челябинска» </w:t>
      </w:r>
      <w:r w:rsidR="00DA17BF" w:rsidRPr="00197E6C">
        <w:rPr>
          <w:sz w:val="26"/>
          <w:szCs w:val="26"/>
        </w:rPr>
        <w:t xml:space="preserve">и другие. </w:t>
      </w:r>
    </w:p>
    <w:p w:rsidR="002B51DD" w:rsidRPr="00197E6C" w:rsidRDefault="002B51DD" w:rsidP="002B51DD">
      <w:pPr>
        <w:ind w:firstLine="709"/>
        <w:jc w:val="both"/>
        <w:rPr>
          <w:sz w:val="26"/>
          <w:szCs w:val="26"/>
        </w:rPr>
      </w:pPr>
      <w:r w:rsidRPr="00197E6C">
        <w:rPr>
          <w:sz w:val="26"/>
          <w:szCs w:val="26"/>
        </w:rPr>
        <w:t>Приоритетными направлениями развития системы образования</w:t>
      </w:r>
      <w:r w:rsidR="007C4146" w:rsidRPr="00197E6C">
        <w:rPr>
          <w:sz w:val="26"/>
          <w:szCs w:val="26"/>
        </w:rPr>
        <w:t xml:space="preserve"> Советского района</w:t>
      </w:r>
      <w:r w:rsidRPr="00197E6C">
        <w:rPr>
          <w:sz w:val="26"/>
          <w:szCs w:val="26"/>
        </w:rPr>
        <w:t xml:space="preserve"> </w:t>
      </w:r>
      <w:r w:rsidR="00D22F39" w:rsidRPr="00197E6C">
        <w:rPr>
          <w:sz w:val="26"/>
          <w:szCs w:val="26"/>
        </w:rPr>
        <w:t>на</w:t>
      </w:r>
      <w:r w:rsidRPr="00197E6C">
        <w:rPr>
          <w:sz w:val="26"/>
          <w:szCs w:val="26"/>
        </w:rPr>
        <w:t xml:space="preserve"> </w:t>
      </w:r>
      <w:r w:rsidR="00912D38" w:rsidRPr="00197E6C">
        <w:rPr>
          <w:sz w:val="26"/>
          <w:szCs w:val="26"/>
        </w:rPr>
        <w:t xml:space="preserve">среднесрочный </w:t>
      </w:r>
      <w:r w:rsidR="008902C6" w:rsidRPr="00197E6C">
        <w:rPr>
          <w:sz w:val="26"/>
          <w:szCs w:val="26"/>
        </w:rPr>
        <w:t>период</w:t>
      </w:r>
      <w:r w:rsidRPr="00197E6C">
        <w:rPr>
          <w:sz w:val="26"/>
          <w:szCs w:val="26"/>
        </w:rPr>
        <w:t xml:space="preserve"> являются:</w:t>
      </w:r>
    </w:p>
    <w:p w:rsidR="00DF3439" w:rsidRPr="00197E6C" w:rsidRDefault="00DF3439" w:rsidP="002B51DD">
      <w:pPr>
        <w:ind w:firstLine="709"/>
        <w:jc w:val="both"/>
        <w:rPr>
          <w:sz w:val="26"/>
          <w:szCs w:val="26"/>
        </w:rPr>
      </w:pPr>
      <w:r w:rsidRPr="00197E6C">
        <w:rPr>
          <w:sz w:val="26"/>
          <w:szCs w:val="26"/>
        </w:rPr>
        <w:t xml:space="preserve">- развитие организаций муниципальной образовательной системы на основе </w:t>
      </w:r>
      <w:r w:rsidR="00671044" w:rsidRPr="00197E6C">
        <w:rPr>
          <w:sz w:val="26"/>
          <w:szCs w:val="26"/>
        </w:rPr>
        <w:t>проектно-целевого подхода в управлении;</w:t>
      </w:r>
    </w:p>
    <w:p w:rsidR="00671044" w:rsidRPr="00197E6C" w:rsidRDefault="00671044" w:rsidP="002B51DD">
      <w:pPr>
        <w:ind w:firstLine="709"/>
        <w:jc w:val="both"/>
        <w:rPr>
          <w:rFonts w:eastAsiaTheme="minorEastAsia"/>
          <w:color w:val="000000" w:themeColor="text1"/>
          <w:kern w:val="24"/>
          <w:sz w:val="26"/>
          <w:szCs w:val="26"/>
        </w:rPr>
      </w:pPr>
      <w:r w:rsidRPr="00197E6C">
        <w:rPr>
          <w:sz w:val="26"/>
          <w:szCs w:val="26"/>
        </w:rPr>
        <w:lastRenderedPageBreak/>
        <w:t>- п</w:t>
      </w:r>
      <w:r w:rsidRPr="00197E6C">
        <w:rPr>
          <w:rFonts w:eastAsiaTheme="minorEastAsia"/>
          <w:color w:val="000000" w:themeColor="text1"/>
          <w:kern w:val="24"/>
          <w:sz w:val="26"/>
          <w:szCs w:val="26"/>
        </w:rPr>
        <w:t>оддержка организаций и педагогических работников - лидеров изменений по актуальным направлениям развития муниципальной образовательной системы;</w:t>
      </w:r>
    </w:p>
    <w:p w:rsidR="00671044" w:rsidRPr="00197E6C" w:rsidRDefault="00671044" w:rsidP="00C5586E">
      <w:pPr>
        <w:ind w:firstLine="709"/>
        <w:jc w:val="both"/>
        <w:rPr>
          <w:rFonts w:eastAsiaTheme="minorEastAsia"/>
          <w:color w:val="000000" w:themeColor="text1"/>
          <w:kern w:val="24"/>
          <w:sz w:val="26"/>
          <w:szCs w:val="26"/>
        </w:rPr>
      </w:pPr>
      <w:r w:rsidRPr="00197E6C">
        <w:rPr>
          <w:rFonts w:eastAsiaTheme="minorEastAsia"/>
          <w:color w:val="000000" w:themeColor="text1"/>
          <w:kern w:val="24"/>
          <w:sz w:val="26"/>
          <w:szCs w:val="26"/>
        </w:rPr>
        <w:t xml:space="preserve">- </w:t>
      </w:r>
      <w:r w:rsidR="00C5586E" w:rsidRPr="00197E6C">
        <w:rPr>
          <w:rFonts w:eastAsiaTheme="minorEastAsia"/>
          <w:color w:val="000000" w:themeColor="text1"/>
          <w:kern w:val="24"/>
          <w:sz w:val="26"/>
          <w:szCs w:val="26"/>
        </w:rPr>
        <w:t>развитие взаимодействия организаций муниципальной образовательной системы с общественными и некоммерческими организациями в сфере воспитания и дополнительного образования;</w:t>
      </w:r>
    </w:p>
    <w:p w:rsidR="008902C6" w:rsidRPr="00197E6C" w:rsidRDefault="008902C6" w:rsidP="002B51DD">
      <w:pPr>
        <w:widowControl w:val="0"/>
        <w:suppressAutoHyphens/>
        <w:ind w:firstLine="709"/>
        <w:jc w:val="both"/>
        <w:rPr>
          <w:sz w:val="26"/>
          <w:szCs w:val="26"/>
        </w:rPr>
      </w:pPr>
      <w:r w:rsidRPr="00197E6C">
        <w:rPr>
          <w:sz w:val="26"/>
          <w:szCs w:val="26"/>
        </w:rPr>
        <w:t xml:space="preserve">- организация </w:t>
      </w:r>
      <w:r w:rsidR="00E74A8C" w:rsidRPr="00197E6C">
        <w:rPr>
          <w:sz w:val="26"/>
          <w:szCs w:val="26"/>
        </w:rPr>
        <w:t>работы</w:t>
      </w:r>
      <w:r w:rsidRPr="00197E6C">
        <w:rPr>
          <w:sz w:val="26"/>
          <w:szCs w:val="26"/>
        </w:rPr>
        <w:t xml:space="preserve"> по популяризации деятельности и формированию </w:t>
      </w:r>
      <w:proofErr w:type="spellStart"/>
      <w:r w:rsidRPr="00197E6C">
        <w:rPr>
          <w:sz w:val="26"/>
          <w:szCs w:val="26"/>
        </w:rPr>
        <w:t>имиджевой</w:t>
      </w:r>
      <w:proofErr w:type="spellEnd"/>
      <w:r w:rsidRPr="00197E6C">
        <w:rPr>
          <w:sz w:val="26"/>
          <w:szCs w:val="26"/>
        </w:rPr>
        <w:t xml:space="preserve"> привлекательности организаций</w:t>
      </w:r>
      <w:r w:rsidR="00E74A8C" w:rsidRPr="00197E6C">
        <w:rPr>
          <w:sz w:val="26"/>
          <w:szCs w:val="26"/>
        </w:rPr>
        <w:t xml:space="preserve"> муниципальной образовательной системы.</w:t>
      </w:r>
    </w:p>
    <w:p w:rsidR="008902C6" w:rsidRPr="00197E6C" w:rsidRDefault="008902C6" w:rsidP="002B51DD">
      <w:pPr>
        <w:widowControl w:val="0"/>
        <w:suppressAutoHyphens/>
        <w:ind w:firstLine="709"/>
        <w:jc w:val="both"/>
        <w:rPr>
          <w:b/>
          <w:sz w:val="26"/>
          <w:szCs w:val="26"/>
        </w:rPr>
      </w:pPr>
      <w:r w:rsidRPr="00197E6C">
        <w:rPr>
          <w:sz w:val="26"/>
          <w:szCs w:val="26"/>
        </w:rPr>
        <w:t>- обеспечение функционирования автоматизированных информационных систем.</w:t>
      </w:r>
    </w:p>
    <w:p w:rsidR="00334126" w:rsidRPr="00360084" w:rsidRDefault="00334126" w:rsidP="004C7488">
      <w:pPr>
        <w:jc w:val="center"/>
        <w:rPr>
          <w:b/>
          <w:sz w:val="26"/>
          <w:szCs w:val="26"/>
        </w:rPr>
      </w:pPr>
    </w:p>
    <w:p w:rsidR="00E32F92" w:rsidRDefault="00E32F92" w:rsidP="004C7488">
      <w:pPr>
        <w:jc w:val="center"/>
        <w:rPr>
          <w:b/>
        </w:rPr>
      </w:pPr>
    </w:p>
    <w:p w:rsidR="00073493" w:rsidRPr="00197E6C" w:rsidRDefault="00073493" w:rsidP="00073493">
      <w:pPr>
        <w:jc w:val="center"/>
        <w:rPr>
          <w:b/>
          <w:sz w:val="26"/>
          <w:szCs w:val="26"/>
        </w:rPr>
      </w:pPr>
      <w:r w:rsidRPr="00197E6C">
        <w:rPr>
          <w:b/>
          <w:sz w:val="26"/>
          <w:szCs w:val="26"/>
        </w:rPr>
        <w:t xml:space="preserve">Социальная защита </w:t>
      </w:r>
    </w:p>
    <w:p w:rsidR="00073493" w:rsidRPr="00775A85" w:rsidRDefault="00073493" w:rsidP="00073493">
      <w:pPr>
        <w:jc w:val="center"/>
        <w:rPr>
          <w:b/>
        </w:rPr>
      </w:pPr>
    </w:p>
    <w:p w:rsidR="00073493" w:rsidRPr="00197E6C" w:rsidRDefault="00073493" w:rsidP="00073493">
      <w:pPr>
        <w:ind w:firstLine="709"/>
        <w:jc w:val="both"/>
        <w:rPr>
          <w:color w:val="000000"/>
          <w:sz w:val="26"/>
          <w:szCs w:val="26"/>
        </w:rPr>
      </w:pPr>
      <w:r w:rsidRPr="00197E6C">
        <w:rPr>
          <w:color w:val="000000"/>
          <w:sz w:val="26"/>
          <w:szCs w:val="26"/>
        </w:rPr>
        <w:t>Советским управлением социальной защиты населения Администрации города Челябинска (далее</w:t>
      </w:r>
      <w:r w:rsidR="00912D38" w:rsidRPr="00197E6C">
        <w:rPr>
          <w:color w:val="000000"/>
          <w:sz w:val="26"/>
          <w:szCs w:val="26"/>
        </w:rPr>
        <w:t xml:space="preserve"> - </w:t>
      </w:r>
      <w:r w:rsidRPr="00197E6C">
        <w:rPr>
          <w:color w:val="000000"/>
          <w:sz w:val="26"/>
          <w:szCs w:val="26"/>
        </w:rPr>
        <w:t>Управление</w:t>
      </w:r>
      <w:r w:rsidR="00912D38" w:rsidRPr="00197E6C">
        <w:rPr>
          <w:color w:val="000000"/>
          <w:sz w:val="26"/>
          <w:szCs w:val="26"/>
        </w:rPr>
        <w:t xml:space="preserve"> социальной защиты</w:t>
      </w:r>
      <w:r w:rsidRPr="00197E6C">
        <w:rPr>
          <w:color w:val="000000"/>
          <w:sz w:val="26"/>
          <w:szCs w:val="26"/>
        </w:rPr>
        <w:t>) исполняются переданные государственные полномочия по предоставлению льгот и социальных гарантий, компенсационных выплат льготным категориям граждан, по реализации мер социальной поддержки детей-сирот и детей, оставшихся без попечения родителей и принятые муниципальные полномочия в сфере социальной защиты населения.</w:t>
      </w:r>
    </w:p>
    <w:p w:rsidR="00073493" w:rsidRPr="00197E6C" w:rsidRDefault="00073493" w:rsidP="00073493">
      <w:pPr>
        <w:tabs>
          <w:tab w:val="left" w:pos="360"/>
        </w:tabs>
        <w:ind w:firstLine="709"/>
        <w:jc w:val="both"/>
        <w:rPr>
          <w:color w:val="000000"/>
          <w:sz w:val="26"/>
          <w:szCs w:val="26"/>
        </w:rPr>
      </w:pPr>
      <w:r w:rsidRPr="00197E6C">
        <w:rPr>
          <w:color w:val="000000"/>
          <w:sz w:val="26"/>
          <w:szCs w:val="26"/>
        </w:rPr>
        <w:t>На учете в Управлении</w:t>
      </w:r>
      <w:r w:rsidR="00912D38" w:rsidRPr="00197E6C">
        <w:rPr>
          <w:color w:val="000000"/>
          <w:sz w:val="26"/>
          <w:szCs w:val="26"/>
        </w:rPr>
        <w:t xml:space="preserve"> социальной защиты</w:t>
      </w:r>
      <w:r w:rsidRPr="00197E6C">
        <w:rPr>
          <w:color w:val="000000"/>
          <w:sz w:val="26"/>
          <w:szCs w:val="26"/>
        </w:rPr>
        <w:t xml:space="preserve"> состоят </w:t>
      </w:r>
      <w:r w:rsidR="00740CB0" w:rsidRPr="00197E6C">
        <w:rPr>
          <w:color w:val="000000"/>
          <w:sz w:val="26"/>
          <w:szCs w:val="26"/>
        </w:rPr>
        <w:t>36542</w:t>
      </w:r>
      <w:r w:rsidRPr="00197E6C">
        <w:rPr>
          <w:sz w:val="26"/>
          <w:szCs w:val="26"/>
        </w:rPr>
        <w:t xml:space="preserve"> ч</w:t>
      </w:r>
      <w:r w:rsidRPr="00197E6C">
        <w:rPr>
          <w:color w:val="000000"/>
          <w:sz w:val="26"/>
          <w:szCs w:val="26"/>
        </w:rPr>
        <w:t>еловек</w:t>
      </w:r>
      <w:r w:rsidR="00912D38" w:rsidRPr="00197E6C">
        <w:rPr>
          <w:color w:val="000000"/>
          <w:sz w:val="26"/>
          <w:szCs w:val="26"/>
        </w:rPr>
        <w:t>а</w:t>
      </w:r>
      <w:r w:rsidRPr="00197E6C">
        <w:rPr>
          <w:color w:val="000000"/>
          <w:sz w:val="26"/>
          <w:szCs w:val="26"/>
        </w:rPr>
        <w:t xml:space="preserve"> (27,0% от численности населения района), получающих различные меры социальной поддержки. </w:t>
      </w:r>
    </w:p>
    <w:p w:rsidR="00F30D0A" w:rsidRDefault="00F30D0A" w:rsidP="00073493">
      <w:pPr>
        <w:tabs>
          <w:tab w:val="left" w:pos="360"/>
        </w:tabs>
        <w:ind w:firstLine="709"/>
        <w:jc w:val="center"/>
        <w:rPr>
          <w:b/>
          <w:color w:val="000000"/>
        </w:rPr>
      </w:pPr>
    </w:p>
    <w:p w:rsidR="00073493" w:rsidRPr="002E632C" w:rsidRDefault="00073493" w:rsidP="00073493">
      <w:pPr>
        <w:tabs>
          <w:tab w:val="left" w:pos="360"/>
        </w:tabs>
        <w:ind w:firstLine="709"/>
        <w:jc w:val="center"/>
        <w:rPr>
          <w:b/>
          <w:color w:val="000000"/>
        </w:rPr>
      </w:pPr>
      <w:r w:rsidRPr="002E632C">
        <w:rPr>
          <w:b/>
          <w:color w:val="000000"/>
        </w:rPr>
        <w:t>Численность граждан состоящих на учете в Управлении</w:t>
      </w:r>
    </w:p>
    <w:p w:rsidR="00073493" w:rsidRDefault="00073493" w:rsidP="00073493">
      <w:pPr>
        <w:tabs>
          <w:tab w:val="left" w:pos="360"/>
        </w:tabs>
        <w:ind w:firstLine="709"/>
        <w:jc w:val="both"/>
        <w:rPr>
          <w:color w:val="000000"/>
        </w:rPr>
      </w:pPr>
    </w:p>
    <w:tbl>
      <w:tblPr>
        <w:tblStyle w:val="ac"/>
        <w:tblW w:w="9467" w:type="dxa"/>
        <w:tblLayout w:type="fixed"/>
        <w:tblLook w:val="04A0"/>
      </w:tblPr>
      <w:tblGrid>
        <w:gridCol w:w="5637"/>
        <w:gridCol w:w="766"/>
        <w:gridCol w:w="766"/>
        <w:gridCol w:w="766"/>
        <w:gridCol w:w="766"/>
        <w:gridCol w:w="766"/>
      </w:tblGrid>
      <w:tr w:rsidR="0059546F" w:rsidTr="0059546F">
        <w:trPr>
          <w:tblHeader/>
        </w:trPr>
        <w:tc>
          <w:tcPr>
            <w:tcW w:w="5637" w:type="dxa"/>
          </w:tcPr>
          <w:p w:rsidR="0059546F" w:rsidRDefault="0059546F" w:rsidP="00073493">
            <w:pPr>
              <w:tabs>
                <w:tab w:val="left" w:pos="360"/>
              </w:tabs>
              <w:jc w:val="center"/>
              <w:rPr>
                <w:color w:val="000000"/>
              </w:rPr>
            </w:pPr>
            <w:r>
              <w:rPr>
                <w:color w:val="000000"/>
              </w:rPr>
              <w:t>Наименование льготной категории</w:t>
            </w:r>
          </w:p>
        </w:tc>
        <w:tc>
          <w:tcPr>
            <w:tcW w:w="766" w:type="dxa"/>
          </w:tcPr>
          <w:p w:rsidR="0059546F" w:rsidRDefault="0059546F" w:rsidP="0059546F">
            <w:pPr>
              <w:tabs>
                <w:tab w:val="left" w:pos="360"/>
              </w:tabs>
              <w:jc w:val="both"/>
              <w:rPr>
                <w:color w:val="000000"/>
              </w:rPr>
            </w:pPr>
            <w:r>
              <w:rPr>
                <w:color w:val="000000"/>
              </w:rPr>
              <w:t xml:space="preserve">2015 год </w:t>
            </w:r>
          </w:p>
        </w:tc>
        <w:tc>
          <w:tcPr>
            <w:tcW w:w="766" w:type="dxa"/>
          </w:tcPr>
          <w:p w:rsidR="0059546F" w:rsidRDefault="0059546F" w:rsidP="0059546F">
            <w:pPr>
              <w:tabs>
                <w:tab w:val="left" w:pos="360"/>
              </w:tabs>
              <w:jc w:val="both"/>
              <w:rPr>
                <w:color w:val="000000"/>
              </w:rPr>
            </w:pPr>
            <w:r>
              <w:rPr>
                <w:color w:val="000000"/>
              </w:rPr>
              <w:t xml:space="preserve">2016 год    </w:t>
            </w:r>
          </w:p>
        </w:tc>
        <w:tc>
          <w:tcPr>
            <w:tcW w:w="766" w:type="dxa"/>
          </w:tcPr>
          <w:p w:rsidR="0059546F" w:rsidRDefault="0059546F" w:rsidP="0059546F">
            <w:pPr>
              <w:tabs>
                <w:tab w:val="left" w:pos="360"/>
              </w:tabs>
              <w:jc w:val="both"/>
              <w:rPr>
                <w:color w:val="000000"/>
              </w:rPr>
            </w:pPr>
            <w:r>
              <w:rPr>
                <w:color w:val="000000"/>
              </w:rPr>
              <w:t>2017 год</w:t>
            </w:r>
          </w:p>
        </w:tc>
        <w:tc>
          <w:tcPr>
            <w:tcW w:w="766" w:type="dxa"/>
          </w:tcPr>
          <w:p w:rsidR="0059546F" w:rsidRDefault="0059546F" w:rsidP="0059546F">
            <w:pPr>
              <w:tabs>
                <w:tab w:val="left" w:pos="360"/>
              </w:tabs>
              <w:jc w:val="both"/>
              <w:rPr>
                <w:color w:val="000000"/>
              </w:rPr>
            </w:pPr>
            <w:r>
              <w:rPr>
                <w:color w:val="000000"/>
              </w:rPr>
              <w:t>2018 год</w:t>
            </w:r>
          </w:p>
        </w:tc>
        <w:tc>
          <w:tcPr>
            <w:tcW w:w="766" w:type="dxa"/>
          </w:tcPr>
          <w:p w:rsidR="0059546F" w:rsidRDefault="0059546F" w:rsidP="0059546F">
            <w:pPr>
              <w:tabs>
                <w:tab w:val="left" w:pos="360"/>
              </w:tabs>
              <w:jc w:val="both"/>
              <w:rPr>
                <w:color w:val="000000"/>
              </w:rPr>
            </w:pPr>
            <w:r>
              <w:rPr>
                <w:color w:val="000000"/>
              </w:rPr>
              <w:t xml:space="preserve">2019 год </w:t>
            </w:r>
          </w:p>
        </w:tc>
      </w:tr>
      <w:tr w:rsidR="0059546F" w:rsidTr="0059546F">
        <w:tc>
          <w:tcPr>
            <w:tcW w:w="5637" w:type="dxa"/>
          </w:tcPr>
          <w:p w:rsidR="0059546F" w:rsidRDefault="0059546F" w:rsidP="00073493">
            <w:pPr>
              <w:tabs>
                <w:tab w:val="left" w:pos="360"/>
              </w:tabs>
              <w:jc w:val="both"/>
              <w:rPr>
                <w:color w:val="000000"/>
              </w:rPr>
            </w:pPr>
            <w:r>
              <w:rPr>
                <w:color w:val="000000"/>
              </w:rPr>
              <w:t>Инвалиды и участники Великой Отечественной войны, чел</w:t>
            </w:r>
          </w:p>
        </w:tc>
        <w:tc>
          <w:tcPr>
            <w:tcW w:w="766" w:type="dxa"/>
          </w:tcPr>
          <w:p w:rsidR="0059546F" w:rsidRDefault="0059546F" w:rsidP="0059546F">
            <w:pPr>
              <w:tabs>
                <w:tab w:val="left" w:pos="360"/>
              </w:tabs>
              <w:jc w:val="both"/>
              <w:rPr>
                <w:color w:val="000000"/>
              </w:rPr>
            </w:pPr>
            <w:r>
              <w:rPr>
                <w:color w:val="000000"/>
              </w:rPr>
              <w:t>190</w:t>
            </w:r>
          </w:p>
        </w:tc>
        <w:tc>
          <w:tcPr>
            <w:tcW w:w="766" w:type="dxa"/>
          </w:tcPr>
          <w:p w:rsidR="0059546F" w:rsidRDefault="0059546F" w:rsidP="0059546F">
            <w:pPr>
              <w:tabs>
                <w:tab w:val="left" w:pos="360"/>
              </w:tabs>
              <w:jc w:val="both"/>
              <w:rPr>
                <w:color w:val="000000"/>
              </w:rPr>
            </w:pPr>
            <w:r>
              <w:rPr>
                <w:color w:val="000000"/>
              </w:rPr>
              <w:t>157</w:t>
            </w:r>
          </w:p>
        </w:tc>
        <w:tc>
          <w:tcPr>
            <w:tcW w:w="766" w:type="dxa"/>
          </w:tcPr>
          <w:p w:rsidR="0059546F" w:rsidRDefault="0059546F" w:rsidP="0059546F">
            <w:pPr>
              <w:tabs>
                <w:tab w:val="left" w:pos="360"/>
              </w:tabs>
              <w:jc w:val="both"/>
              <w:rPr>
                <w:color w:val="000000"/>
              </w:rPr>
            </w:pPr>
            <w:r>
              <w:rPr>
                <w:color w:val="000000"/>
              </w:rPr>
              <w:t>140</w:t>
            </w:r>
          </w:p>
        </w:tc>
        <w:tc>
          <w:tcPr>
            <w:tcW w:w="766" w:type="dxa"/>
          </w:tcPr>
          <w:p w:rsidR="0059546F" w:rsidRDefault="0059546F" w:rsidP="0059546F">
            <w:pPr>
              <w:tabs>
                <w:tab w:val="left" w:pos="360"/>
              </w:tabs>
              <w:jc w:val="both"/>
              <w:rPr>
                <w:color w:val="000000"/>
              </w:rPr>
            </w:pPr>
            <w:r>
              <w:rPr>
                <w:color w:val="000000"/>
              </w:rPr>
              <w:t>99</w:t>
            </w:r>
          </w:p>
        </w:tc>
        <w:tc>
          <w:tcPr>
            <w:tcW w:w="766" w:type="dxa"/>
          </w:tcPr>
          <w:p w:rsidR="0059546F" w:rsidRDefault="0059546F" w:rsidP="00073493">
            <w:pPr>
              <w:tabs>
                <w:tab w:val="left" w:pos="360"/>
              </w:tabs>
              <w:jc w:val="both"/>
              <w:rPr>
                <w:color w:val="000000"/>
              </w:rPr>
            </w:pPr>
            <w:r>
              <w:rPr>
                <w:color w:val="000000"/>
              </w:rPr>
              <w:t>68</w:t>
            </w:r>
          </w:p>
        </w:tc>
      </w:tr>
      <w:tr w:rsidR="0059546F" w:rsidTr="0059546F">
        <w:tc>
          <w:tcPr>
            <w:tcW w:w="5637" w:type="dxa"/>
          </w:tcPr>
          <w:p w:rsidR="0059546F" w:rsidRDefault="0059546F" w:rsidP="00073493">
            <w:pPr>
              <w:tabs>
                <w:tab w:val="left" w:pos="360"/>
              </w:tabs>
              <w:jc w:val="both"/>
              <w:rPr>
                <w:color w:val="000000"/>
              </w:rPr>
            </w:pPr>
            <w:r>
              <w:rPr>
                <w:color w:val="000000"/>
              </w:rPr>
              <w:t>Ветераны Великой Отечественной войны (труженики тыла), чел</w:t>
            </w:r>
          </w:p>
        </w:tc>
        <w:tc>
          <w:tcPr>
            <w:tcW w:w="766" w:type="dxa"/>
          </w:tcPr>
          <w:p w:rsidR="0059546F" w:rsidRDefault="0059546F" w:rsidP="0059546F">
            <w:pPr>
              <w:tabs>
                <w:tab w:val="left" w:pos="360"/>
              </w:tabs>
              <w:jc w:val="both"/>
              <w:rPr>
                <w:color w:val="000000"/>
              </w:rPr>
            </w:pPr>
            <w:r>
              <w:rPr>
                <w:color w:val="000000"/>
              </w:rPr>
              <w:t>1434</w:t>
            </w:r>
          </w:p>
        </w:tc>
        <w:tc>
          <w:tcPr>
            <w:tcW w:w="766" w:type="dxa"/>
          </w:tcPr>
          <w:p w:rsidR="0059546F" w:rsidRDefault="0059546F" w:rsidP="0059546F">
            <w:pPr>
              <w:tabs>
                <w:tab w:val="left" w:pos="360"/>
              </w:tabs>
              <w:jc w:val="both"/>
              <w:rPr>
                <w:color w:val="000000"/>
              </w:rPr>
            </w:pPr>
            <w:r>
              <w:rPr>
                <w:color w:val="000000"/>
              </w:rPr>
              <w:t>1204</w:t>
            </w:r>
          </w:p>
        </w:tc>
        <w:tc>
          <w:tcPr>
            <w:tcW w:w="766" w:type="dxa"/>
          </w:tcPr>
          <w:p w:rsidR="0059546F" w:rsidRDefault="0059546F" w:rsidP="0059546F">
            <w:pPr>
              <w:tabs>
                <w:tab w:val="left" w:pos="360"/>
              </w:tabs>
              <w:jc w:val="both"/>
              <w:rPr>
                <w:color w:val="000000"/>
              </w:rPr>
            </w:pPr>
            <w:r>
              <w:rPr>
                <w:color w:val="000000"/>
              </w:rPr>
              <w:t>1017</w:t>
            </w:r>
          </w:p>
        </w:tc>
        <w:tc>
          <w:tcPr>
            <w:tcW w:w="766" w:type="dxa"/>
          </w:tcPr>
          <w:p w:rsidR="0059546F" w:rsidRDefault="0059546F" w:rsidP="0059546F">
            <w:pPr>
              <w:tabs>
                <w:tab w:val="left" w:pos="360"/>
              </w:tabs>
              <w:jc w:val="both"/>
              <w:rPr>
                <w:color w:val="000000"/>
              </w:rPr>
            </w:pPr>
            <w:r>
              <w:rPr>
                <w:color w:val="000000"/>
              </w:rPr>
              <w:t>885</w:t>
            </w:r>
          </w:p>
        </w:tc>
        <w:tc>
          <w:tcPr>
            <w:tcW w:w="766" w:type="dxa"/>
          </w:tcPr>
          <w:p w:rsidR="0059546F" w:rsidRDefault="0059546F" w:rsidP="00073493">
            <w:pPr>
              <w:tabs>
                <w:tab w:val="left" w:pos="360"/>
              </w:tabs>
              <w:jc w:val="both"/>
              <w:rPr>
                <w:color w:val="000000"/>
              </w:rPr>
            </w:pPr>
            <w:r>
              <w:rPr>
                <w:color w:val="000000"/>
              </w:rPr>
              <w:t>688</w:t>
            </w:r>
          </w:p>
        </w:tc>
      </w:tr>
      <w:tr w:rsidR="0059546F" w:rsidTr="0059546F">
        <w:tc>
          <w:tcPr>
            <w:tcW w:w="5637" w:type="dxa"/>
          </w:tcPr>
          <w:p w:rsidR="0059546F" w:rsidRDefault="0059546F" w:rsidP="00A51CFA">
            <w:pPr>
              <w:tabs>
                <w:tab w:val="left" w:pos="360"/>
              </w:tabs>
              <w:jc w:val="both"/>
              <w:rPr>
                <w:color w:val="000000"/>
              </w:rPr>
            </w:pPr>
            <w:r>
              <w:rPr>
                <w:color w:val="000000"/>
              </w:rPr>
              <w:t>Члены семей участников Великой Отечественной войны, чел</w:t>
            </w:r>
          </w:p>
        </w:tc>
        <w:tc>
          <w:tcPr>
            <w:tcW w:w="766" w:type="dxa"/>
          </w:tcPr>
          <w:p w:rsidR="0059546F" w:rsidRDefault="0059546F" w:rsidP="0059546F">
            <w:pPr>
              <w:tabs>
                <w:tab w:val="left" w:pos="360"/>
              </w:tabs>
              <w:jc w:val="both"/>
              <w:rPr>
                <w:color w:val="000000"/>
              </w:rPr>
            </w:pPr>
            <w:r>
              <w:rPr>
                <w:color w:val="000000"/>
              </w:rPr>
              <w:t>524</w:t>
            </w:r>
          </w:p>
        </w:tc>
        <w:tc>
          <w:tcPr>
            <w:tcW w:w="766" w:type="dxa"/>
          </w:tcPr>
          <w:p w:rsidR="0059546F" w:rsidRDefault="0059546F" w:rsidP="0059546F">
            <w:pPr>
              <w:tabs>
                <w:tab w:val="left" w:pos="360"/>
              </w:tabs>
              <w:jc w:val="both"/>
              <w:rPr>
                <w:color w:val="000000"/>
              </w:rPr>
            </w:pPr>
            <w:r>
              <w:rPr>
                <w:color w:val="000000"/>
              </w:rPr>
              <w:t>477</w:t>
            </w:r>
          </w:p>
        </w:tc>
        <w:tc>
          <w:tcPr>
            <w:tcW w:w="766" w:type="dxa"/>
          </w:tcPr>
          <w:p w:rsidR="0059546F" w:rsidRDefault="0059546F" w:rsidP="0059546F">
            <w:pPr>
              <w:tabs>
                <w:tab w:val="left" w:pos="360"/>
              </w:tabs>
              <w:jc w:val="both"/>
              <w:rPr>
                <w:color w:val="000000"/>
              </w:rPr>
            </w:pPr>
            <w:r>
              <w:rPr>
                <w:color w:val="000000"/>
              </w:rPr>
              <w:t>466</w:t>
            </w:r>
          </w:p>
        </w:tc>
        <w:tc>
          <w:tcPr>
            <w:tcW w:w="766" w:type="dxa"/>
          </w:tcPr>
          <w:p w:rsidR="0059546F" w:rsidRDefault="0059546F" w:rsidP="0059546F">
            <w:pPr>
              <w:tabs>
                <w:tab w:val="left" w:pos="360"/>
              </w:tabs>
              <w:jc w:val="both"/>
              <w:rPr>
                <w:color w:val="000000"/>
              </w:rPr>
            </w:pPr>
            <w:r>
              <w:rPr>
                <w:color w:val="000000"/>
              </w:rPr>
              <w:t>418</w:t>
            </w:r>
          </w:p>
        </w:tc>
        <w:tc>
          <w:tcPr>
            <w:tcW w:w="766" w:type="dxa"/>
          </w:tcPr>
          <w:p w:rsidR="0059546F" w:rsidRDefault="0059546F" w:rsidP="00073493">
            <w:pPr>
              <w:tabs>
                <w:tab w:val="left" w:pos="360"/>
              </w:tabs>
              <w:jc w:val="both"/>
              <w:rPr>
                <w:color w:val="000000"/>
              </w:rPr>
            </w:pPr>
            <w:r>
              <w:rPr>
                <w:color w:val="000000"/>
              </w:rPr>
              <w:t>470</w:t>
            </w:r>
          </w:p>
        </w:tc>
      </w:tr>
      <w:tr w:rsidR="0059546F" w:rsidTr="0059546F">
        <w:tc>
          <w:tcPr>
            <w:tcW w:w="5637" w:type="dxa"/>
          </w:tcPr>
          <w:p w:rsidR="0059546F" w:rsidRDefault="0059546F" w:rsidP="00073493">
            <w:pPr>
              <w:tabs>
                <w:tab w:val="left" w:pos="360"/>
              </w:tabs>
              <w:jc w:val="both"/>
              <w:rPr>
                <w:color w:val="000000"/>
              </w:rPr>
            </w:pPr>
            <w:r>
              <w:rPr>
                <w:color w:val="000000"/>
              </w:rPr>
              <w:t>Реабилитированные лица, чел</w:t>
            </w:r>
          </w:p>
        </w:tc>
        <w:tc>
          <w:tcPr>
            <w:tcW w:w="766" w:type="dxa"/>
          </w:tcPr>
          <w:p w:rsidR="0059546F" w:rsidRDefault="0059546F" w:rsidP="0059546F">
            <w:pPr>
              <w:tabs>
                <w:tab w:val="left" w:pos="360"/>
              </w:tabs>
              <w:jc w:val="both"/>
              <w:rPr>
                <w:color w:val="000000"/>
              </w:rPr>
            </w:pPr>
            <w:r>
              <w:rPr>
                <w:color w:val="000000"/>
              </w:rPr>
              <w:t>789</w:t>
            </w:r>
          </w:p>
        </w:tc>
        <w:tc>
          <w:tcPr>
            <w:tcW w:w="766" w:type="dxa"/>
          </w:tcPr>
          <w:p w:rsidR="0059546F" w:rsidRDefault="0059546F" w:rsidP="0059546F">
            <w:pPr>
              <w:tabs>
                <w:tab w:val="left" w:pos="360"/>
              </w:tabs>
              <w:jc w:val="both"/>
              <w:rPr>
                <w:color w:val="000000"/>
              </w:rPr>
            </w:pPr>
            <w:r>
              <w:rPr>
                <w:color w:val="000000"/>
              </w:rPr>
              <w:t>734</w:t>
            </w:r>
          </w:p>
        </w:tc>
        <w:tc>
          <w:tcPr>
            <w:tcW w:w="766" w:type="dxa"/>
          </w:tcPr>
          <w:p w:rsidR="0059546F" w:rsidRDefault="0059546F" w:rsidP="0059546F">
            <w:pPr>
              <w:tabs>
                <w:tab w:val="left" w:pos="360"/>
              </w:tabs>
              <w:jc w:val="both"/>
              <w:rPr>
                <w:color w:val="000000"/>
              </w:rPr>
            </w:pPr>
            <w:r>
              <w:rPr>
                <w:color w:val="000000"/>
              </w:rPr>
              <w:t>703</w:t>
            </w:r>
          </w:p>
        </w:tc>
        <w:tc>
          <w:tcPr>
            <w:tcW w:w="766" w:type="dxa"/>
          </w:tcPr>
          <w:p w:rsidR="0059546F" w:rsidRDefault="0059546F" w:rsidP="0059546F">
            <w:pPr>
              <w:tabs>
                <w:tab w:val="left" w:pos="360"/>
              </w:tabs>
              <w:jc w:val="both"/>
              <w:rPr>
                <w:color w:val="000000"/>
              </w:rPr>
            </w:pPr>
            <w:r>
              <w:rPr>
                <w:color w:val="000000"/>
              </w:rPr>
              <w:t>675</w:t>
            </w:r>
          </w:p>
        </w:tc>
        <w:tc>
          <w:tcPr>
            <w:tcW w:w="766" w:type="dxa"/>
          </w:tcPr>
          <w:p w:rsidR="0059546F" w:rsidRDefault="00650136" w:rsidP="00073493">
            <w:pPr>
              <w:tabs>
                <w:tab w:val="left" w:pos="360"/>
              </w:tabs>
              <w:jc w:val="both"/>
              <w:rPr>
                <w:color w:val="000000"/>
              </w:rPr>
            </w:pPr>
            <w:r>
              <w:rPr>
                <w:color w:val="000000"/>
              </w:rPr>
              <w:t>564</w:t>
            </w:r>
          </w:p>
        </w:tc>
      </w:tr>
      <w:tr w:rsidR="0059546F" w:rsidTr="0059546F">
        <w:tc>
          <w:tcPr>
            <w:tcW w:w="5637" w:type="dxa"/>
          </w:tcPr>
          <w:p w:rsidR="0059546F" w:rsidRDefault="0059546F" w:rsidP="00073493">
            <w:pPr>
              <w:tabs>
                <w:tab w:val="left" w:pos="360"/>
              </w:tabs>
              <w:jc w:val="both"/>
              <w:rPr>
                <w:color w:val="000000"/>
              </w:rPr>
            </w:pPr>
            <w:r>
              <w:rPr>
                <w:color w:val="000000"/>
              </w:rPr>
              <w:t xml:space="preserve">Бывшие несовершеннолетние узники фашистских концлагерей, чел </w:t>
            </w:r>
          </w:p>
        </w:tc>
        <w:tc>
          <w:tcPr>
            <w:tcW w:w="766" w:type="dxa"/>
          </w:tcPr>
          <w:p w:rsidR="0059546F" w:rsidRDefault="0059546F" w:rsidP="0059546F">
            <w:pPr>
              <w:tabs>
                <w:tab w:val="left" w:pos="360"/>
              </w:tabs>
              <w:jc w:val="both"/>
              <w:rPr>
                <w:color w:val="000000"/>
              </w:rPr>
            </w:pPr>
            <w:r>
              <w:rPr>
                <w:color w:val="000000"/>
              </w:rPr>
              <w:t>34</w:t>
            </w:r>
          </w:p>
        </w:tc>
        <w:tc>
          <w:tcPr>
            <w:tcW w:w="766" w:type="dxa"/>
          </w:tcPr>
          <w:p w:rsidR="0059546F" w:rsidRDefault="0059546F" w:rsidP="0059546F">
            <w:pPr>
              <w:tabs>
                <w:tab w:val="left" w:pos="360"/>
              </w:tabs>
              <w:jc w:val="both"/>
              <w:rPr>
                <w:color w:val="000000"/>
              </w:rPr>
            </w:pPr>
            <w:r>
              <w:rPr>
                <w:color w:val="000000"/>
              </w:rPr>
              <w:t>31</w:t>
            </w:r>
          </w:p>
        </w:tc>
        <w:tc>
          <w:tcPr>
            <w:tcW w:w="766" w:type="dxa"/>
          </w:tcPr>
          <w:p w:rsidR="0059546F" w:rsidRDefault="0059546F" w:rsidP="0059546F">
            <w:pPr>
              <w:tabs>
                <w:tab w:val="left" w:pos="360"/>
              </w:tabs>
              <w:jc w:val="both"/>
              <w:rPr>
                <w:color w:val="000000"/>
              </w:rPr>
            </w:pPr>
            <w:r>
              <w:rPr>
                <w:color w:val="000000"/>
              </w:rPr>
              <w:t>31</w:t>
            </w:r>
          </w:p>
        </w:tc>
        <w:tc>
          <w:tcPr>
            <w:tcW w:w="766" w:type="dxa"/>
          </w:tcPr>
          <w:p w:rsidR="0059546F" w:rsidRDefault="0059546F" w:rsidP="0059546F">
            <w:pPr>
              <w:tabs>
                <w:tab w:val="left" w:pos="360"/>
              </w:tabs>
              <w:jc w:val="both"/>
              <w:rPr>
                <w:color w:val="000000"/>
              </w:rPr>
            </w:pPr>
            <w:r>
              <w:rPr>
                <w:color w:val="000000"/>
              </w:rPr>
              <w:t>28</w:t>
            </w:r>
          </w:p>
        </w:tc>
        <w:tc>
          <w:tcPr>
            <w:tcW w:w="766" w:type="dxa"/>
          </w:tcPr>
          <w:p w:rsidR="0059546F" w:rsidRDefault="00650136" w:rsidP="00073493">
            <w:pPr>
              <w:tabs>
                <w:tab w:val="left" w:pos="360"/>
              </w:tabs>
              <w:jc w:val="both"/>
              <w:rPr>
                <w:color w:val="000000"/>
              </w:rPr>
            </w:pPr>
            <w:r>
              <w:rPr>
                <w:color w:val="000000"/>
              </w:rPr>
              <w:t>25</w:t>
            </w:r>
          </w:p>
        </w:tc>
      </w:tr>
      <w:tr w:rsidR="0059546F" w:rsidTr="0059546F">
        <w:tc>
          <w:tcPr>
            <w:tcW w:w="5637" w:type="dxa"/>
          </w:tcPr>
          <w:p w:rsidR="0059546F" w:rsidRDefault="0059546F" w:rsidP="00073493">
            <w:pPr>
              <w:tabs>
                <w:tab w:val="left" w:pos="360"/>
              </w:tabs>
              <w:jc w:val="both"/>
              <w:rPr>
                <w:color w:val="000000"/>
              </w:rPr>
            </w:pPr>
            <w:r>
              <w:rPr>
                <w:color w:val="000000"/>
              </w:rPr>
              <w:t>Ветераны боевых действий, чел</w:t>
            </w:r>
          </w:p>
        </w:tc>
        <w:tc>
          <w:tcPr>
            <w:tcW w:w="766" w:type="dxa"/>
          </w:tcPr>
          <w:p w:rsidR="0059546F" w:rsidRDefault="0059546F" w:rsidP="0059546F">
            <w:pPr>
              <w:tabs>
                <w:tab w:val="left" w:pos="360"/>
              </w:tabs>
              <w:jc w:val="both"/>
              <w:rPr>
                <w:color w:val="000000"/>
              </w:rPr>
            </w:pPr>
            <w:r>
              <w:rPr>
                <w:color w:val="000000"/>
              </w:rPr>
              <w:t>782</w:t>
            </w:r>
          </w:p>
        </w:tc>
        <w:tc>
          <w:tcPr>
            <w:tcW w:w="766" w:type="dxa"/>
          </w:tcPr>
          <w:p w:rsidR="0059546F" w:rsidRDefault="0059546F" w:rsidP="0059546F">
            <w:pPr>
              <w:tabs>
                <w:tab w:val="left" w:pos="360"/>
              </w:tabs>
              <w:jc w:val="both"/>
              <w:rPr>
                <w:color w:val="000000"/>
              </w:rPr>
            </w:pPr>
            <w:r>
              <w:rPr>
                <w:color w:val="000000"/>
              </w:rPr>
              <w:t>762</w:t>
            </w:r>
          </w:p>
        </w:tc>
        <w:tc>
          <w:tcPr>
            <w:tcW w:w="766" w:type="dxa"/>
          </w:tcPr>
          <w:p w:rsidR="0059546F" w:rsidRDefault="0059546F" w:rsidP="0059546F">
            <w:pPr>
              <w:tabs>
                <w:tab w:val="left" w:pos="360"/>
              </w:tabs>
              <w:jc w:val="both"/>
              <w:rPr>
                <w:color w:val="000000"/>
              </w:rPr>
            </w:pPr>
            <w:r>
              <w:rPr>
                <w:color w:val="000000"/>
              </w:rPr>
              <w:t>787</w:t>
            </w:r>
          </w:p>
        </w:tc>
        <w:tc>
          <w:tcPr>
            <w:tcW w:w="766" w:type="dxa"/>
          </w:tcPr>
          <w:p w:rsidR="0059546F" w:rsidRDefault="0059546F" w:rsidP="0059546F">
            <w:pPr>
              <w:tabs>
                <w:tab w:val="left" w:pos="360"/>
              </w:tabs>
              <w:jc w:val="both"/>
              <w:rPr>
                <w:color w:val="000000"/>
              </w:rPr>
            </w:pPr>
            <w:r>
              <w:rPr>
                <w:color w:val="000000"/>
              </w:rPr>
              <w:t>810</w:t>
            </w:r>
          </w:p>
        </w:tc>
        <w:tc>
          <w:tcPr>
            <w:tcW w:w="766" w:type="dxa"/>
          </w:tcPr>
          <w:p w:rsidR="0059546F" w:rsidRDefault="00650136" w:rsidP="00073493">
            <w:pPr>
              <w:tabs>
                <w:tab w:val="left" w:pos="360"/>
              </w:tabs>
              <w:jc w:val="both"/>
              <w:rPr>
                <w:color w:val="000000"/>
              </w:rPr>
            </w:pPr>
            <w:r>
              <w:rPr>
                <w:color w:val="000000"/>
              </w:rPr>
              <w:t>817</w:t>
            </w:r>
          </w:p>
        </w:tc>
      </w:tr>
      <w:tr w:rsidR="0059546F" w:rsidTr="0059546F">
        <w:tc>
          <w:tcPr>
            <w:tcW w:w="5637" w:type="dxa"/>
          </w:tcPr>
          <w:p w:rsidR="0059546F" w:rsidRDefault="0059546F" w:rsidP="00073493">
            <w:pPr>
              <w:tabs>
                <w:tab w:val="left" w:pos="360"/>
              </w:tabs>
              <w:jc w:val="both"/>
              <w:rPr>
                <w:color w:val="000000"/>
              </w:rPr>
            </w:pPr>
            <w:r>
              <w:rPr>
                <w:color w:val="000000"/>
              </w:rPr>
              <w:t>Ветераны труда, чел</w:t>
            </w:r>
          </w:p>
        </w:tc>
        <w:tc>
          <w:tcPr>
            <w:tcW w:w="766" w:type="dxa"/>
          </w:tcPr>
          <w:p w:rsidR="0059546F" w:rsidRDefault="0059546F" w:rsidP="0059546F">
            <w:pPr>
              <w:tabs>
                <w:tab w:val="left" w:pos="360"/>
              </w:tabs>
              <w:jc w:val="both"/>
              <w:rPr>
                <w:color w:val="000000"/>
              </w:rPr>
            </w:pPr>
            <w:r>
              <w:rPr>
                <w:color w:val="000000"/>
              </w:rPr>
              <w:t>14080</w:t>
            </w:r>
          </w:p>
        </w:tc>
        <w:tc>
          <w:tcPr>
            <w:tcW w:w="766" w:type="dxa"/>
          </w:tcPr>
          <w:p w:rsidR="0059546F" w:rsidRDefault="0059546F" w:rsidP="0059546F">
            <w:pPr>
              <w:tabs>
                <w:tab w:val="left" w:pos="360"/>
              </w:tabs>
              <w:jc w:val="both"/>
              <w:rPr>
                <w:color w:val="000000"/>
              </w:rPr>
            </w:pPr>
            <w:r>
              <w:rPr>
                <w:color w:val="000000"/>
              </w:rPr>
              <w:t>13454</w:t>
            </w:r>
          </w:p>
        </w:tc>
        <w:tc>
          <w:tcPr>
            <w:tcW w:w="766" w:type="dxa"/>
          </w:tcPr>
          <w:p w:rsidR="0059546F" w:rsidRDefault="0059546F" w:rsidP="0059546F">
            <w:pPr>
              <w:tabs>
                <w:tab w:val="left" w:pos="360"/>
              </w:tabs>
              <w:jc w:val="both"/>
              <w:rPr>
                <w:color w:val="000000"/>
              </w:rPr>
            </w:pPr>
            <w:r>
              <w:rPr>
                <w:color w:val="000000"/>
              </w:rPr>
              <w:t>13074</w:t>
            </w:r>
          </w:p>
        </w:tc>
        <w:tc>
          <w:tcPr>
            <w:tcW w:w="766" w:type="dxa"/>
          </w:tcPr>
          <w:p w:rsidR="0059546F" w:rsidRDefault="0059546F" w:rsidP="0059546F">
            <w:pPr>
              <w:tabs>
                <w:tab w:val="left" w:pos="360"/>
              </w:tabs>
              <w:jc w:val="both"/>
              <w:rPr>
                <w:color w:val="000000"/>
              </w:rPr>
            </w:pPr>
            <w:r>
              <w:rPr>
                <w:color w:val="000000"/>
              </w:rPr>
              <w:t>13062</w:t>
            </w:r>
          </w:p>
        </w:tc>
        <w:tc>
          <w:tcPr>
            <w:tcW w:w="766" w:type="dxa"/>
          </w:tcPr>
          <w:p w:rsidR="0059546F" w:rsidRDefault="00650136" w:rsidP="00073493">
            <w:pPr>
              <w:tabs>
                <w:tab w:val="left" w:pos="360"/>
              </w:tabs>
              <w:jc w:val="both"/>
              <w:rPr>
                <w:color w:val="000000"/>
              </w:rPr>
            </w:pPr>
            <w:r>
              <w:rPr>
                <w:color w:val="000000"/>
              </w:rPr>
              <w:t>10156</w:t>
            </w:r>
          </w:p>
        </w:tc>
      </w:tr>
      <w:tr w:rsidR="0059546F" w:rsidTr="0059546F">
        <w:tc>
          <w:tcPr>
            <w:tcW w:w="5637" w:type="dxa"/>
          </w:tcPr>
          <w:p w:rsidR="0059546F" w:rsidRDefault="0059546F" w:rsidP="00073493">
            <w:pPr>
              <w:tabs>
                <w:tab w:val="left" w:pos="360"/>
              </w:tabs>
              <w:jc w:val="both"/>
              <w:rPr>
                <w:color w:val="000000"/>
              </w:rPr>
            </w:pPr>
            <w:r>
              <w:rPr>
                <w:color w:val="000000"/>
              </w:rPr>
              <w:t>Ветераны труда Челябинской области, чел</w:t>
            </w:r>
          </w:p>
        </w:tc>
        <w:tc>
          <w:tcPr>
            <w:tcW w:w="766" w:type="dxa"/>
          </w:tcPr>
          <w:p w:rsidR="0059546F" w:rsidRDefault="0059546F" w:rsidP="0059546F">
            <w:pPr>
              <w:tabs>
                <w:tab w:val="left" w:pos="360"/>
              </w:tabs>
              <w:jc w:val="both"/>
              <w:rPr>
                <w:color w:val="000000"/>
              </w:rPr>
            </w:pPr>
            <w:r>
              <w:rPr>
                <w:color w:val="000000"/>
              </w:rPr>
              <w:t>8117</w:t>
            </w:r>
          </w:p>
        </w:tc>
        <w:tc>
          <w:tcPr>
            <w:tcW w:w="766" w:type="dxa"/>
          </w:tcPr>
          <w:p w:rsidR="0059546F" w:rsidRDefault="0059546F" w:rsidP="0059546F">
            <w:pPr>
              <w:tabs>
                <w:tab w:val="left" w:pos="360"/>
              </w:tabs>
              <w:jc w:val="both"/>
              <w:rPr>
                <w:color w:val="000000"/>
              </w:rPr>
            </w:pPr>
            <w:r>
              <w:rPr>
                <w:color w:val="000000"/>
              </w:rPr>
              <w:t>7927</w:t>
            </w:r>
          </w:p>
        </w:tc>
        <w:tc>
          <w:tcPr>
            <w:tcW w:w="766" w:type="dxa"/>
          </w:tcPr>
          <w:p w:rsidR="0059546F" w:rsidRDefault="0059546F" w:rsidP="0059546F">
            <w:pPr>
              <w:tabs>
                <w:tab w:val="left" w:pos="360"/>
              </w:tabs>
              <w:jc w:val="both"/>
              <w:rPr>
                <w:color w:val="000000"/>
              </w:rPr>
            </w:pPr>
            <w:r>
              <w:rPr>
                <w:color w:val="000000"/>
              </w:rPr>
              <w:t>7823</w:t>
            </w:r>
          </w:p>
        </w:tc>
        <w:tc>
          <w:tcPr>
            <w:tcW w:w="766" w:type="dxa"/>
          </w:tcPr>
          <w:p w:rsidR="0059546F" w:rsidRDefault="0059546F" w:rsidP="0059546F">
            <w:pPr>
              <w:tabs>
                <w:tab w:val="left" w:pos="360"/>
              </w:tabs>
              <w:jc w:val="both"/>
              <w:rPr>
                <w:color w:val="000000"/>
              </w:rPr>
            </w:pPr>
            <w:r>
              <w:rPr>
                <w:color w:val="000000"/>
              </w:rPr>
              <w:t>7630</w:t>
            </w:r>
          </w:p>
        </w:tc>
        <w:tc>
          <w:tcPr>
            <w:tcW w:w="766" w:type="dxa"/>
          </w:tcPr>
          <w:p w:rsidR="0059546F" w:rsidRDefault="00650136" w:rsidP="00073493">
            <w:pPr>
              <w:tabs>
                <w:tab w:val="left" w:pos="360"/>
              </w:tabs>
              <w:jc w:val="both"/>
              <w:rPr>
                <w:color w:val="000000"/>
              </w:rPr>
            </w:pPr>
            <w:r>
              <w:rPr>
                <w:color w:val="000000"/>
              </w:rPr>
              <w:t>6189</w:t>
            </w:r>
          </w:p>
        </w:tc>
      </w:tr>
      <w:tr w:rsidR="0059546F" w:rsidTr="0059546F">
        <w:tc>
          <w:tcPr>
            <w:tcW w:w="5637" w:type="dxa"/>
          </w:tcPr>
          <w:p w:rsidR="0059546F" w:rsidRDefault="0059546F" w:rsidP="00073493">
            <w:pPr>
              <w:tabs>
                <w:tab w:val="left" w:pos="360"/>
              </w:tabs>
              <w:jc w:val="both"/>
              <w:rPr>
                <w:color w:val="000000"/>
              </w:rPr>
            </w:pPr>
            <w:r>
              <w:rPr>
                <w:color w:val="000000"/>
              </w:rPr>
              <w:t>Инвалиды, чел</w:t>
            </w:r>
          </w:p>
        </w:tc>
        <w:tc>
          <w:tcPr>
            <w:tcW w:w="766" w:type="dxa"/>
          </w:tcPr>
          <w:p w:rsidR="0059546F" w:rsidRDefault="0059546F" w:rsidP="0059546F">
            <w:pPr>
              <w:tabs>
                <w:tab w:val="left" w:pos="360"/>
              </w:tabs>
              <w:jc w:val="both"/>
              <w:rPr>
                <w:color w:val="000000"/>
              </w:rPr>
            </w:pPr>
            <w:r>
              <w:rPr>
                <w:color w:val="000000"/>
              </w:rPr>
              <w:t>9284</w:t>
            </w:r>
          </w:p>
        </w:tc>
        <w:tc>
          <w:tcPr>
            <w:tcW w:w="766" w:type="dxa"/>
          </w:tcPr>
          <w:p w:rsidR="0059546F" w:rsidRDefault="0059546F" w:rsidP="0059546F">
            <w:pPr>
              <w:tabs>
                <w:tab w:val="left" w:pos="360"/>
              </w:tabs>
              <w:jc w:val="both"/>
              <w:rPr>
                <w:color w:val="000000"/>
              </w:rPr>
            </w:pPr>
            <w:r>
              <w:rPr>
                <w:color w:val="000000"/>
              </w:rPr>
              <w:t>8740</w:t>
            </w:r>
          </w:p>
        </w:tc>
        <w:tc>
          <w:tcPr>
            <w:tcW w:w="766" w:type="dxa"/>
          </w:tcPr>
          <w:p w:rsidR="0059546F" w:rsidRDefault="0059546F" w:rsidP="0059546F">
            <w:pPr>
              <w:tabs>
                <w:tab w:val="left" w:pos="360"/>
              </w:tabs>
              <w:jc w:val="both"/>
              <w:rPr>
                <w:color w:val="000000"/>
              </w:rPr>
            </w:pPr>
            <w:r>
              <w:rPr>
                <w:color w:val="000000"/>
              </w:rPr>
              <w:t>8180</w:t>
            </w:r>
          </w:p>
        </w:tc>
        <w:tc>
          <w:tcPr>
            <w:tcW w:w="766" w:type="dxa"/>
          </w:tcPr>
          <w:p w:rsidR="0059546F" w:rsidRDefault="0059546F" w:rsidP="0059546F">
            <w:pPr>
              <w:tabs>
                <w:tab w:val="left" w:pos="360"/>
              </w:tabs>
              <w:jc w:val="both"/>
              <w:rPr>
                <w:color w:val="000000"/>
              </w:rPr>
            </w:pPr>
            <w:r>
              <w:rPr>
                <w:color w:val="000000"/>
              </w:rPr>
              <w:t>7718</w:t>
            </w:r>
          </w:p>
        </w:tc>
        <w:tc>
          <w:tcPr>
            <w:tcW w:w="766" w:type="dxa"/>
          </w:tcPr>
          <w:p w:rsidR="0059546F" w:rsidRDefault="00650136" w:rsidP="00073493">
            <w:pPr>
              <w:tabs>
                <w:tab w:val="left" w:pos="360"/>
              </w:tabs>
              <w:jc w:val="both"/>
              <w:rPr>
                <w:color w:val="000000"/>
              </w:rPr>
            </w:pPr>
            <w:r>
              <w:rPr>
                <w:color w:val="000000"/>
              </w:rPr>
              <w:t>7644</w:t>
            </w:r>
          </w:p>
        </w:tc>
      </w:tr>
      <w:tr w:rsidR="0059546F" w:rsidTr="0059546F">
        <w:tc>
          <w:tcPr>
            <w:tcW w:w="5637" w:type="dxa"/>
          </w:tcPr>
          <w:p w:rsidR="0059546F" w:rsidRDefault="0059546F" w:rsidP="00073493">
            <w:pPr>
              <w:tabs>
                <w:tab w:val="left" w:pos="360"/>
              </w:tabs>
              <w:jc w:val="both"/>
              <w:rPr>
                <w:color w:val="000000"/>
              </w:rPr>
            </w:pPr>
            <w:r>
              <w:rPr>
                <w:color w:val="000000"/>
              </w:rPr>
              <w:t>Пострадавшие от воздействия радиации (ЧАЭС,           ПО Маяк), чел</w:t>
            </w:r>
          </w:p>
        </w:tc>
        <w:tc>
          <w:tcPr>
            <w:tcW w:w="766" w:type="dxa"/>
          </w:tcPr>
          <w:p w:rsidR="0059546F" w:rsidRDefault="0059546F" w:rsidP="0059546F">
            <w:pPr>
              <w:tabs>
                <w:tab w:val="left" w:pos="360"/>
              </w:tabs>
              <w:jc w:val="both"/>
              <w:rPr>
                <w:color w:val="000000"/>
              </w:rPr>
            </w:pPr>
            <w:r>
              <w:rPr>
                <w:color w:val="000000"/>
              </w:rPr>
              <w:t>511</w:t>
            </w:r>
          </w:p>
        </w:tc>
        <w:tc>
          <w:tcPr>
            <w:tcW w:w="766" w:type="dxa"/>
          </w:tcPr>
          <w:p w:rsidR="0059546F" w:rsidRDefault="0059546F" w:rsidP="0059546F">
            <w:pPr>
              <w:tabs>
                <w:tab w:val="left" w:pos="360"/>
              </w:tabs>
              <w:jc w:val="both"/>
              <w:rPr>
                <w:color w:val="000000"/>
              </w:rPr>
            </w:pPr>
            <w:r>
              <w:rPr>
                <w:color w:val="000000"/>
              </w:rPr>
              <w:t>491</w:t>
            </w:r>
          </w:p>
        </w:tc>
        <w:tc>
          <w:tcPr>
            <w:tcW w:w="766" w:type="dxa"/>
          </w:tcPr>
          <w:p w:rsidR="0059546F" w:rsidRDefault="0059546F" w:rsidP="0059546F">
            <w:pPr>
              <w:tabs>
                <w:tab w:val="left" w:pos="360"/>
              </w:tabs>
              <w:jc w:val="both"/>
              <w:rPr>
                <w:color w:val="000000"/>
              </w:rPr>
            </w:pPr>
            <w:r>
              <w:rPr>
                <w:color w:val="000000"/>
              </w:rPr>
              <w:t>487</w:t>
            </w:r>
          </w:p>
        </w:tc>
        <w:tc>
          <w:tcPr>
            <w:tcW w:w="766" w:type="dxa"/>
          </w:tcPr>
          <w:p w:rsidR="0059546F" w:rsidRDefault="0059546F" w:rsidP="0059546F">
            <w:pPr>
              <w:tabs>
                <w:tab w:val="left" w:pos="360"/>
              </w:tabs>
              <w:jc w:val="both"/>
              <w:rPr>
                <w:color w:val="000000"/>
              </w:rPr>
            </w:pPr>
            <w:r>
              <w:rPr>
                <w:color w:val="000000"/>
              </w:rPr>
              <w:t>474</w:t>
            </w:r>
          </w:p>
        </w:tc>
        <w:tc>
          <w:tcPr>
            <w:tcW w:w="766" w:type="dxa"/>
          </w:tcPr>
          <w:p w:rsidR="0059546F" w:rsidRDefault="00650136" w:rsidP="00073493">
            <w:pPr>
              <w:tabs>
                <w:tab w:val="left" w:pos="360"/>
              </w:tabs>
              <w:jc w:val="both"/>
              <w:rPr>
                <w:color w:val="000000"/>
              </w:rPr>
            </w:pPr>
            <w:r>
              <w:rPr>
                <w:color w:val="000000"/>
              </w:rPr>
              <w:t>427</w:t>
            </w:r>
          </w:p>
        </w:tc>
      </w:tr>
      <w:tr w:rsidR="0059546F" w:rsidTr="0059546F">
        <w:tc>
          <w:tcPr>
            <w:tcW w:w="5637" w:type="dxa"/>
          </w:tcPr>
          <w:p w:rsidR="0059546F" w:rsidRDefault="0059546F" w:rsidP="00073493">
            <w:pPr>
              <w:tabs>
                <w:tab w:val="left" w:pos="360"/>
              </w:tabs>
              <w:jc w:val="both"/>
              <w:rPr>
                <w:color w:val="000000"/>
              </w:rPr>
            </w:pPr>
            <w:r>
              <w:rPr>
                <w:color w:val="000000"/>
              </w:rPr>
              <w:t>Получатели детских пособий, чел</w:t>
            </w:r>
          </w:p>
        </w:tc>
        <w:tc>
          <w:tcPr>
            <w:tcW w:w="766" w:type="dxa"/>
          </w:tcPr>
          <w:p w:rsidR="0059546F" w:rsidRDefault="0059546F" w:rsidP="0059546F">
            <w:pPr>
              <w:tabs>
                <w:tab w:val="left" w:pos="360"/>
              </w:tabs>
              <w:jc w:val="both"/>
              <w:rPr>
                <w:color w:val="000000"/>
              </w:rPr>
            </w:pPr>
            <w:r>
              <w:rPr>
                <w:color w:val="000000"/>
              </w:rPr>
              <w:t>5143</w:t>
            </w:r>
          </w:p>
        </w:tc>
        <w:tc>
          <w:tcPr>
            <w:tcW w:w="766" w:type="dxa"/>
          </w:tcPr>
          <w:p w:rsidR="0059546F" w:rsidRDefault="0059546F" w:rsidP="0059546F">
            <w:pPr>
              <w:tabs>
                <w:tab w:val="left" w:pos="360"/>
              </w:tabs>
              <w:jc w:val="both"/>
              <w:rPr>
                <w:color w:val="000000"/>
              </w:rPr>
            </w:pPr>
            <w:r>
              <w:rPr>
                <w:color w:val="000000"/>
              </w:rPr>
              <w:t>5191</w:t>
            </w:r>
          </w:p>
        </w:tc>
        <w:tc>
          <w:tcPr>
            <w:tcW w:w="766" w:type="dxa"/>
          </w:tcPr>
          <w:p w:rsidR="0059546F" w:rsidRDefault="0059546F" w:rsidP="0059546F">
            <w:pPr>
              <w:tabs>
                <w:tab w:val="left" w:pos="360"/>
              </w:tabs>
              <w:jc w:val="both"/>
              <w:rPr>
                <w:color w:val="000000"/>
              </w:rPr>
            </w:pPr>
            <w:r>
              <w:rPr>
                <w:color w:val="000000"/>
              </w:rPr>
              <w:t>5369</w:t>
            </w:r>
          </w:p>
        </w:tc>
        <w:tc>
          <w:tcPr>
            <w:tcW w:w="766" w:type="dxa"/>
          </w:tcPr>
          <w:p w:rsidR="0059546F" w:rsidRDefault="0059546F" w:rsidP="0059546F">
            <w:pPr>
              <w:tabs>
                <w:tab w:val="left" w:pos="360"/>
              </w:tabs>
              <w:jc w:val="both"/>
              <w:rPr>
                <w:color w:val="000000"/>
              </w:rPr>
            </w:pPr>
            <w:r>
              <w:rPr>
                <w:color w:val="000000"/>
              </w:rPr>
              <w:t>4846</w:t>
            </w:r>
          </w:p>
        </w:tc>
        <w:tc>
          <w:tcPr>
            <w:tcW w:w="766" w:type="dxa"/>
          </w:tcPr>
          <w:p w:rsidR="0059546F" w:rsidRDefault="00650136" w:rsidP="00073493">
            <w:pPr>
              <w:tabs>
                <w:tab w:val="left" w:pos="360"/>
              </w:tabs>
              <w:jc w:val="both"/>
              <w:rPr>
                <w:color w:val="000000"/>
              </w:rPr>
            </w:pPr>
            <w:r>
              <w:rPr>
                <w:color w:val="000000"/>
              </w:rPr>
              <w:t>4875</w:t>
            </w:r>
          </w:p>
        </w:tc>
      </w:tr>
      <w:tr w:rsidR="0059546F" w:rsidTr="0059546F">
        <w:tc>
          <w:tcPr>
            <w:tcW w:w="5637" w:type="dxa"/>
          </w:tcPr>
          <w:p w:rsidR="0059546F" w:rsidRDefault="0059546F" w:rsidP="00073493">
            <w:pPr>
              <w:tabs>
                <w:tab w:val="left" w:pos="360"/>
              </w:tabs>
              <w:jc w:val="both"/>
              <w:rPr>
                <w:color w:val="000000"/>
              </w:rPr>
            </w:pPr>
            <w:r>
              <w:rPr>
                <w:color w:val="000000"/>
              </w:rPr>
              <w:t>Семьи с детьми (опекуны, приемные родители), чел</w:t>
            </w:r>
          </w:p>
        </w:tc>
        <w:tc>
          <w:tcPr>
            <w:tcW w:w="766" w:type="dxa"/>
          </w:tcPr>
          <w:p w:rsidR="0059546F" w:rsidRDefault="0059546F" w:rsidP="0059546F">
            <w:pPr>
              <w:tabs>
                <w:tab w:val="left" w:pos="360"/>
              </w:tabs>
              <w:jc w:val="both"/>
              <w:rPr>
                <w:color w:val="000000"/>
              </w:rPr>
            </w:pPr>
            <w:r>
              <w:rPr>
                <w:color w:val="000000"/>
              </w:rPr>
              <w:t>335</w:t>
            </w:r>
          </w:p>
        </w:tc>
        <w:tc>
          <w:tcPr>
            <w:tcW w:w="766" w:type="dxa"/>
          </w:tcPr>
          <w:p w:rsidR="0059546F" w:rsidRDefault="0059546F" w:rsidP="0059546F">
            <w:pPr>
              <w:tabs>
                <w:tab w:val="left" w:pos="360"/>
              </w:tabs>
              <w:jc w:val="both"/>
              <w:rPr>
                <w:color w:val="000000"/>
              </w:rPr>
            </w:pPr>
            <w:r>
              <w:rPr>
                <w:color w:val="000000"/>
              </w:rPr>
              <w:t>350</w:t>
            </w:r>
          </w:p>
        </w:tc>
        <w:tc>
          <w:tcPr>
            <w:tcW w:w="766" w:type="dxa"/>
          </w:tcPr>
          <w:p w:rsidR="0059546F" w:rsidRDefault="0059546F" w:rsidP="0059546F">
            <w:pPr>
              <w:tabs>
                <w:tab w:val="left" w:pos="360"/>
              </w:tabs>
              <w:jc w:val="both"/>
              <w:rPr>
                <w:color w:val="000000"/>
              </w:rPr>
            </w:pPr>
            <w:r>
              <w:rPr>
                <w:color w:val="000000"/>
              </w:rPr>
              <w:t>355</w:t>
            </w:r>
          </w:p>
        </w:tc>
        <w:tc>
          <w:tcPr>
            <w:tcW w:w="766" w:type="dxa"/>
          </w:tcPr>
          <w:p w:rsidR="0059546F" w:rsidRDefault="0059546F" w:rsidP="0059546F">
            <w:pPr>
              <w:tabs>
                <w:tab w:val="left" w:pos="360"/>
              </w:tabs>
              <w:jc w:val="both"/>
              <w:rPr>
                <w:color w:val="000000"/>
              </w:rPr>
            </w:pPr>
            <w:r>
              <w:rPr>
                <w:color w:val="000000"/>
              </w:rPr>
              <w:t>283</w:t>
            </w:r>
          </w:p>
        </w:tc>
        <w:tc>
          <w:tcPr>
            <w:tcW w:w="766" w:type="dxa"/>
          </w:tcPr>
          <w:p w:rsidR="0059546F" w:rsidRDefault="00650136" w:rsidP="00073493">
            <w:pPr>
              <w:tabs>
                <w:tab w:val="left" w:pos="360"/>
              </w:tabs>
              <w:jc w:val="both"/>
              <w:rPr>
                <w:color w:val="000000"/>
              </w:rPr>
            </w:pPr>
            <w:r>
              <w:rPr>
                <w:color w:val="000000"/>
              </w:rPr>
              <w:t>309</w:t>
            </w:r>
          </w:p>
        </w:tc>
      </w:tr>
    </w:tbl>
    <w:p w:rsidR="00073493" w:rsidRDefault="00073493" w:rsidP="00073493">
      <w:pPr>
        <w:tabs>
          <w:tab w:val="left" w:pos="360"/>
        </w:tabs>
        <w:ind w:firstLine="709"/>
        <w:jc w:val="both"/>
        <w:rPr>
          <w:color w:val="000000"/>
        </w:rPr>
      </w:pPr>
    </w:p>
    <w:p w:rsidR="00073493" w:rsidRPr="00197E6C" w:rsidRDefault="00073493" w:rsidP="00073493">
      <w:pPr>
        <w:tabs>
          <w:tab w:val="left" w:pos="360"/>
        </w:tabs>
        <w:ind w:firstLine="709"/>
        <w:jc w:val="both"/>
        <w:rPr>
          <w:color w:val="000000"/>
          <w:sz w:val="26"/>
          <w:szCs w:val="26"/>
        </w:rPr>
      </w:pPr>
      <w:r w:rsidRPr="00197E6C">
        <w:rPr>
          <w:color w:val="000000"/>
          <w:sz w:val="26"/>
          <w:szCs w:val="26"/>
        </w:rPr>
        <w:t xml:space="preserve">Статистические данные свидетельствуют о факте ежегодного уменьшения льготных категорий граждан, таких как инвалиды и участники Великой Отечественной войны, труженики тыла.   </w:t>
      </w:r>
    </w:p>
    <w:p w:rsidR="00AA31F8" w:rsidRPr="00360084" w:rsidRDefault="00AA31F8" w:rsidP="00AA31F8">
      <w:pPr>
        <w:tabs>
          <w:tab w:val="left" w:pos="360"/>
        </w:tabs>
        <w:ind w:firstLine="709"/>
        <w:jc w:val="both"/>
        <w:rPr>
          <w:sz w:val="26"/>
          <w:szCs w:val="26"/>
        </w:rPr>
      </w:pPr>
      <w:r w:rsidRPr="00197E6C">
        <w:rPr>
          <w:color w:val="000000"/>
          <w:sz w:val="26"/>
          <w:szCs w:val="26"/>
        </w:rPr>
        <w:lastRenderedPageBreak/>
        <w:t>С января по сентябрь 2019 года общая сумма выплат</w:t>
      </w:r>
      <w:r w:rsidRPr="00197E6C">
        <w:rPr>
          <w:sz w:val="26"/>
          <w:szCs w:val="26"/>
        </w:rPr>
        <w:t xml:space="preserve"> из разного уровня бюджетов составила 381,9 млн. рублей, в том числе из федерального бюджета –</w:t>
      </w:r>
      <w:r w:rsidRPr="00360084">
        <w:rPr>
          <w:sz w:val="26"/>
          <w:szCs w:val="26"/>
        </w:rPr>
        <w:t xml:space="preserve"> </w:t>
      </w:r>
      <w:r w:rsidRPr="00197E6C">
        <w:rPr>
          <w:sz w:val="26"/>
          <w:szCs w:val="26"/>
        </w:rPr>
        <w:t>134,8 млн. рублей, областного бюджета – 243,7 млн. рублей, из городского бюджета – 3,4 млн. рублей.</w:t>
      </w:r>
      <w:r w:rsidRPr="00360084">
        <w:rPr>
          <w:sz w:val="26"/>
          <w:szCs w:val="26"/>
        </w:rPr>
        <w:t xml:space="preserve"> </w:t>
      </w:r>
    </w:p>
    <w:p w:rsidR="00AA31F8" w:rsidRDefault="00AA31F8" w:rsidP="00AA31F8">
      <w:pPr>
        <w:tabs>
          <w:tab w:val="left" w:pos="360"/>
        </w:tabs>
        <w:ind w:firstLine="709"/>
        <w:jc w:val="center"/>
        <w:rPr>
          <w:b/>
          <w:color w:val="000000"/>
        </w:rPr>
      </w:pPr>
    </w:p>
    <w:p w:rsidR="00AA31F8" w:rsidRPr="004D32CD" w:rsidRDefault="00AA31F8" w:rsidP="00AA31F8">
      <w:pPr>
        <w:tabs>
          <w:tab w:val="left" w:pos="360"/>
        </w:tabs>
        <w:ind w:firstLine="709"/>
        <w:jc w:val="center"/>
        <w:rPr>
          <w:b/>
          <w:color w:val="000000"/>
        </w:rPr>
      </w:pPr>
      <w:r>
        <w:rPr>
          <w:b/>
          <w:color w:val="000000"/>
        </w:rPr>
        <w:t>Структура расходов на реализацию мер социальной поддержки населения за январь-сентябрь 2019 года</w:t>
      </w:r>
    </w:p>
    <w:p w:rsidR="00AA31F8" w:rsidRDefault="00AA31F8" w:rsidP="00073493">
      <w:pPr>
        <w:tabs>
          <w:tab w:val="left" w:pos="360"/>
        </w:tabs>
        <w:ind w:firstLine="709"/>
        <w:jc w:val="both"/>
      </w:pPr>
      <w:r w:rsidRPr="00AA31F8">
        <w:rPr>
          <w:noProof/>
        </w:rPr>
        <w:drawing>
          <wp:inline distT="0" distB="0" distL="0" distR="0">
            <wp:extent cx="5593492" cy="1977081"/>
            <wp:effectExtent l="0" t="0" r="0" b="0"/>
            <wp:docPr id="3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73493" w:rsidRPr="00197E6C" w:rsidRDefault="00073493" w:rsidP="00073493">
      <w:pPr>
        <w:tabs>
          <w:tab w:val="left" w:pos="360"/>
        </w:tabs>
        <w:ind w:firstLine="709"/>
        <w:jc w:val="both"/>
        <w:rPr>
          <w:sz w:val="26"/>
          <w:szCs w:val="26"/>
        </w:rPr>
      </w:pPr>
      <w:r w:rsidRPr="00197E6C">
        <w:rPr>
          <w:sz w:val="26"/>
          <w:szCs w:val="26"/>
        </w:rPr>
        <w:t>Сравнивая объемы денежных средств, направленных на реализацию государственной и муниципальной политики в сфере социальной защиты населения с предыдущими годами, позволяет сделать вывод, что в 201</w:t>
      </w:r>
      <w:r w:rsidR="009043A3" w:rsidRPr="00197E6C">
        <w:rPr>
          <w:sz w:val="26"/>
          <w:szCs w:val="26"/>
        </w:rPr>
        <w:t>8</w:t>
      </w:r>
      <w:r w:rsidRPr="00197E6C">
        <w:rPr>
          <w:sz w:val="26"/>
          <w:szCs w:val="26"/>
        </w:rPr>
        <w:t xml:space="preserve"> году наблюдается увеличение объема денежных средств, направленных на предоставление мер социальной поддержки.</w:t>
      </w:r>
    </w:p>
    <w:p w:rsidR="00E32F92" w:rsidRDefault="00E32F92" w:rsidP="00073493">
      <w:pPr>
        <w:tabs>
          <w:tab w:val="left" w:pos="360"/>
        </w:tabs>
        <w:ind w:firstLine="709"/>
        <w:jc w:val="center"/>
        <w:rPr>
          <w:b/>
        </w:rPr>
      </w:pPr>
    </w:p>
    <w:p w:rsidR="00073493" w:rsidRDefault="00073493" w:rsidP="00073493">
      <w:pPr>
        <w:tabs>
          <w:tab w:val="left" w:pos="360"/>
        </w:tabs>
        <w:ind w:firstLine="709"/>
        <w:jc w:val="center"/>
        <w:rPr>
          <w:b/>
        </w:rPr>
      </w:pPr>
      <w:r w:rsidRPr="00F95E89">
        <w:rPr>
          <w:b/>
        </w:rPr>
        <w:t xml:space="preserve">Динамика объемов денежных средств, направленных на реализацию </w:t>
      </w:r>
    </w:p>
    <w:p w:rsidR="00073493" w:rsidRDefault="00073493" w:rsidP="00073493">
      <w:pPr>
        <w:tabs>
          <w:tab w:val="left" w:pos="360"/>
        </w:tabs>
        <w:ind w:firstLine="709"/>
        <w:jc w:val="center"/>
        <w:rPr>
          <w:b/>
        </w:rPr>
      </w:pPr>
      <w:r w:rsidRPr="00F95E89">
        <w:rPr>
          <w:b/>
        </w:rPr>
        <w:t>мер социальной поддержки населения района с 2014</w:t>
      </w:r>
      <w:r w:rsidR="000E6088">
        <w:rPr>
          <w:b/>
        </w:rPr>
        <w:t xml:space="preserve"> по </w:t>
      </w:r>
      <w:r w:rsidRPr="00F95E89">
        <w:rPr>
          <w:b/>
        </w:rPr>
        <w:t>201</w:t>
      </w:r>
      <w:r w:rsidR="009043A3">
        <w:rPr>
          <w:b/>
        </w:rPr>
        <w:t>8</w:t>
      </w:r>
      <w:r w:rsidRPr="00F95E89">
        <w:rPr>
          <w:b/>
        </w:rPr>
        <w:t xml:space="preserve"> годы, млн. рублей</w:t>
      </w:r>
    </w:p>
    <w:p w:rsidR="00D35389" w:rsidRPr="00F95E89" w:rsidRDefault="00D35389" w:rsidP="00073493">
      <w:pPr>
        <w:tabs>
          <w:tab w:val="left" w:pos="360"/>
        </w:tabs>
        <w:ind w:firstLine="709"/>
        <w:jc w:val="center"/>
        <w:rPr>
          <w:b/>
        </w:rPr>
      </w:pPr>
    </w:p>
    <w:p w:rsidR="00073493" w:rsidRDefault="00073493" w:rsidP="00073493">
      <w:pPr>
        <w:tabs>
          <w:tab w:val="left" w:pos="360"/>
        </w:tabs>
        <w:ind w:firstLine="709"/>
        <w:jc w:val="both"/>
        <w:rPr>
          <w:color w:val="000000"/>
        </w:rPr>
      </w:pPr>
    </w:p>
    <w:p w:rsidR="00073493" w:rsidRDefault="00073493" w:rsidP="00073493">
      <w:pPr>
        <w:tabs>
          <w:tab w:val="left" w:pos="360"/>
        </w:tabs>
        <w:ind w:firstLine="709"/>
        <w:jc w:val="both"/>
        <w:rPr>
          <w:color w:val="000000"/>
        </w:rPr>
      </w:pPr>
      <w:r w:rsidRPr="00F97FC6">
        <w:rPr>
          <w:noProof/>
          <w:color w:val="000000"/>
        </w:rPr>
        <w:drawing>
          <wp:inline distT="0" distB="0" distL="0" distR="0">
            <wp:extent cx="5486400" cy="1837037"/>
            <wp:effectExtent l="0" t="0" r="0" b="0"/>
            <wp:docPr id="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73493" w:rsidRPr="00197E6C" w:rsidRDefault="00073493" w:rsidP="00073493">
      <w:pPr>
        <w:tabs>
          <w:tab w:val="left" w:pos="360"/>
        </w:tabs>
        <w:ind w:firstLine="709"/>
        <w:jc w:val="both"/>
        <w:rPr>
          <w:sz w:val="26"/>
          <w:szCs w:val="26"/>
        </w:rPr>
      </w:pPr>
      <w:r w:rsidRPr="00197E6C">
        <w:rPr>
          <w:sz w:val="26"/>
          <w:szCs w:val="26"/>
        </w:rPr>
        <w:t>По итогам 201</w:t>
      </w:r>
      <w:r w:rsidR="00AA31F8" w:rsidRPr="00197E6C">
        <w:rPr>
          <w:sz w:val="26"/>
          <w:szCs w:val="26"/>
        </w:rPr>
        <w:t>9</w:t>
      </w:r>
      <w:r w:rsidRPr="00197E6C">
        <w:rPr>
          <w:sz w:val="26"/>
          <w:szCs w:val="26"/>
        </w:rPr>
        <w:t xml:space="preserve"> года объем денежных средств на социальную защиту населения Советского района по оценочным данным достигнет 500,0 млн. рублей.</w:t>
      </w:r>
    </w:p>
    <w:p w:rsidR="00216EA8" w:rsidRPr="00197E6C" w:rsidRDefault="00216EA8" w:rsidP="00073493">
      <w:pPr>
        <w:tabs>
          <w:tab w:val="left" w:pos="360"/>
        </w:tabs>
        <w:ind w:firstLine="709"/>
        <w:jc w:val="both"/>
        <w:rPr>
          <w:sz w:val="26"/>
          <w:szCs w:val="26"/>
        </w:rPr>
      </w:pPr>
      <w:r w:rsidRPr="00197E6C">
        <w:rPr>
          <w:sz w:val="26"/>
          <w:szCs w:val="26"/>
        </w:rPr>
        <w:t>В течение 9 месяцев 2019 года льготным категориям граждан предоставлены следующие меры социальной поддержки:</w:t>
      </w:r>
    </w:p>
    <w:p w:rsidR="00216EA8" w:rsidRPr="00197E6C" w:rsidRDefault="00216EA8" w:rsidP="00216EA8">
      <w:pPr>
        <w:ind w:firstLine="709"/>
        <w:jc w:val="both"/>
        <w:rPr>
          <w:sz w:val="26"/>
          <w:szCs w:val="26"/>
        </w:rPr>
      </w:pPr>
      <w:r w:rsidRPr="00197E6C">
        <w:rPr>
          <w:sz w:val="26"/>
          <w:szCs w:val="26"/>
        </w:rPr>
        <w:t>- по оплате за жилое помещение и коммунальные услуги в виде компенсации расходов (8793 граждан, на общую сумму 54,4 млн. рублей);</w:t>
      </w:r>
    </w:p>
    <w:p w:rsidR="00216EA8" w:rsidRPr="00197E6C" w:rsidRDefault="00216EA8" w:rsidP="00216EA8">
      <w:pPr>
        <w:ind w:firstLine="709"/>
        <w:jc w:val="both"/>
        <w:rPr>
          <w:sz w:val="26"/>
          <w:szCs w:val="26"/>
        </w:rPr>
      </w:pPr>
      <w:r w:rsidRPr="00197E6C">
        <w:rPr>
          <w:sz w:val="26"/>
          <w:szCs w:val="26"/>
        </w:rPr>
        <w:t>- компенсация расходов на уплату взноса на капитальный ремонт общего имущества в многоквартирном доме перечислена 3922 получателям на сумму                        9,7 млн. рублей;</w:t>
      </w:r>
    </w:p>
    <w:p w:rsidR="00216EA8" w:rsidRPr="00197E6C" w:rsidRDefault="00216EA8" w:rsidP="00216EA8">
      <w:pPr>
        <w:ind w:firstLine="709"/>
        <w:jc w:val="both"/>
        <w:rPr>
          <w:sz w:val="26"/>
          <w:szCs w:val="26"/>
        </w:rPr>
      </w:pPr>
      <w:r w:rsidRPr="00197E6C">
        <w:rPr>
          <w:sz w:val="26"/>
          <w:szCs w:val="26"/>
        </w:rPr>
        <w:t>- ежемесячная денежная выплата региональным льготникам произведена 16018 получателям на общую сумму 171,5 млн. рублей;</w:t>
      </w:r>
    </w:p>
    <w:p w:rsidR="00216EA8" w:rsidRPr="00197E6C" w:rsidRDefault="00216EA8" w:rsidP="00216EA8">
      <w:pPr>
        <w:ind w:firstLine="709"/>
        <w:jc w:val="both"/>
        <w:rPr>
          <w:sz w:val="26"/>
          <w:szCs w:val="26"/>
        </w:rPr>
      </w:pPr>
      <w:r w:rsidRPr="00197E6C">
        <w:rPr>
          <w:sz w:val="26"/>
          <w:szCs w:val="26"/>
        </w:rPr>
        <w:lastRenderedPageBreak/>
        <w:t>- выплаты денежных компенсаций 313 получателям из числа, пострадавших от радиационного воздействия на сумму 5,4 млн. рублей;</w:t>
      </w:r>
    </w:p>
    <w:p w:rsidR="00216EA8" w:rsidRPr="00197E6C" w:rsidRDefault="00216EA8" w:rsidP="00216EA8">
      <w:pPr>
        <w:ind w:firstLine="709"/>
        <w:jc w:val="both"/>
        <w:rPr>
          <w:sz w:val="26"/>
          <w:szCs w:val="26"/>
        </w:rPr>
      </w:pPr>
      <w:r w:rsidRPr="00197E6C">
        <w:rPr>
          <w:sz w:val="26"/>
          <w:szCs w:val="26"/>
        </w:rPr>
        <w:t xml:space="preserve">- возмещение расходов, связанных с погребением 123 умерших на сумму 702,2 тыс. рублей; </w:t>
      </w:r>
    </w:p>
    <w:p w:rsidR="00216EA8" w:rsidRPr="00197E6C" w:rsidRDefault="00216EA8" w:rsidP="00216EA8">
      <w:pPr>
        <w:ind w:firstLine="709"/>
        <w:jc w:val="both"/>
        <w:rPr>
          <w:sz w:val="26"/>
          <w:szCs w:val="26"/>
        </w:rPr>
      </w:pPr>
      <w:r w:rsidRPr="00197E6C">
        <w:rPr>
          <w:sz w:val="26"/>
          <w:szCs w:val="26"/>
        </w:rPr>
        <w:t xml:space="preserve">- компенсации страховых премий по договорам обязательного страхования гражданской ответственности 2 получателям на сумму 4,6 тыс. рублей. </w:t>
      </w:r>
    </w:p>
    <w:p w:rsidR="00216EA8" w:rsidRPr="00197E6C" w:rsidRDefault="00216EA8" w:rsidP="00216EA8">
      <w:pPr>
        <w:ind w:firstLine="709"/>
        <w:jc w:val="both"/>
        <w:rPr>
          <w:sz w:val="26"/>
          <w:szCs w:val="26"/>
        </w:rPr>
      </w:pPr>
      <w:r w:rsidRPr="00197E6C">
        <w:rPr>
          <w:sz w:val="26"/>
          <w:szCs w:val="26"/>
        </w:rPr>
        <w:t>- социальное пособие на погребение не работающих граждан и не являвшихся на день смерти пенсионерами выплачено 83 получателям на сумму 458,5 тыс. рублей;</w:t>
      </w:r>
    </w:p>
    <w:p w:rsidR="00216EA8" w:rsidRPr="00197E6C" w:rsidRDefault="00216EA8" w:rsidP="00216EA8">
      <w:pPr>
        <w:ind w:firstLine="709"/>
        <w:jc w:val="both"/>
        <w:rPr>
          <w:sz w:val="26"/>
          <w:szCs w:val="26"/>
        </w:rPr>
      </w:pPr>
      <w:r w:rsidRPr="00197E6C">
        <w:rPr>
          <w:sz w:val="26"/>
          <w:szCs w:val="26"/>
        </w:rPr>
        <w:t>- ежегодные денежные выплаты 675 гражданам, награжденным знаком «Почетный донор России» или «Почетный донор СССР» на сумму 9,7 млн. рублей.</w:t>
      </w:r>
    </w:p>
    <w:p w:rsidR="00216EA8" w:rsidRPr="00197E6C" w:rsidRDefault="00216EA8" w:rsidP="00216EA8">
      <w:pPr>
        <w:ind w:firstLine="709"/>
        <w:jc w:val="both"/>
        <w:rPr>
          <w:sz w:val="26"/>
          <w:szCs w:val="26"/>
        </w:rPr>
      </w:pPr>
      <w:r w:rsidRPr="00197E6C">
        <w:rPr>
          <w:sz w:val="26"/>
          <w:szCs w:val="26"/>
        </w:rPr>
        <w:t xml:space="preserve">С января 2019 года </w:t>
      </w:r>
      <w:r w:rsidR="00F45559" w:rsidRPr="00197E6C">
        <w:rPr>
          <w:sz w:val="26"/>
          <w:szCs w:val="26"/>
        </w:rPr>
        <w:t xml:space="preserve">отдельным категориям граждан произведена единовременная денежная выплата на приобретение и установку цифровых телевизионных приставок. Денежные средства перечислены 54 получателям на общую сумму 54,4 тыс. рублей </w:t>
      </w:r>
    </w:p>
    <w:p w:rsidR="00216EA8" w:rsidRPr="00197E6C" w:rsidRDefault="00216EA8" w:rsidP="00216EA8">
      <w:pPr>
        <w:ind w:firstLine="709"/>
        <w:jc w:val="both"/>
        <w:rPr>
          <w:sz w:val="26"/>
          <w:szCs w:val="26"/>
        </w:rPr>
      </w:pPr>
      <w:r w:rsidRPr="00197E6C">
        <w:rPr>
          <w:sz w:val="26"/>
          <w:szCs w:val="26"/>
        </w:rPr>
        <w:t>Управлением ежемесячно производится расчет компенсации членам семей погибших (умерших) военнослужащих. Сумма заявленных средств за указанный период составила 1,</w:t>
      </w:r>
      <w:r w:rsidR="00F45559" w:rsidRPr="00197E6C">
        <w:rPr>
          <w:sz w:val="26"/>
          <w:szCs w:val="26"/>
        </w:rPr>
        <w:t>1</w:t>
      </w:r>
      <w:r w:rsidRPr="00197E6C">
        <w:rPr>
          <w:sz w:val="26"/>
          <w:szCs w:val="26"/>
        </w:rPr>
        <w:t xml:space="preserve"> млн. рублей и выплачена 5</w:t>
      </w:r>
      <w:r w:rsidR="00F45559" w:rsidRPr="00197E6C">
        <w:rPr>
          <w:sz w:val="26"/>
          <w:szCs w:val="26"/>
        </w:rPr>
        <w:t>5</w:t>
      </w:r>
      <w:r w:rsidRPr="00197E6C">
        <w:rPr>
          <w:sz w:val="26"/>
          <w:szCs w:val="26"/>
        </w:rPr>
        <w:t xml:space="preserve"> получателям.</w:t>
      </w:r>
    </w:p>
    <w:p w:rsidR="00216EA8" w:rsidRPr="00197E6C" w:rsidRDefault="00216EA8" w:rsidP="00216EA8">
      <w:pPr>
        <w:ind w:firstLine="709"/>
        <w:jc w:val="both"/>
        <w:rPr>
          <w:sz w:val="26"/>
          <w:szCs w:val="26"/>
        </w:rPr>
      </w:pPr>
      <w:r w:rsidRPr="00197E6C">
        <w:rPr>
          <w:sz w:val="26"/>
          <w:szCs w:val="26"/>
        </w:rPr>
        <w:t xml:space="preserve">Одним из направлений деятельности Управления является формирование личных дел и расчет ежемесячной денежной компенсации возмещения вреда военнослужащим, гражданам, призванным на военные сборы, и членам их семей. За </w:t>
      </w:r>
      <w:r w:rsidR="00F45559" w:rsidRPr="00197E6C">
        <w:rPr>
          <w:sz w:val="26"/>
          <w:szCs w:val="26"/>
        </w:rPr>
        <w:t>отчетный период 118</w:t>
      </w:r>
      <w:r w:rsidRPr="00197E6C">
        <w:rPr>
          <w:sz w:val="26"/>
          <w:szCs w:val="26"/>
        </w:rPr>
        <w:t xml:space="preserve"> гражданам данной категории назначена компенсация возмещения вреда на общую сумму </w:t>
      </w:r>
      <w:r w:rsidR="00F45559" w:rsidRPr="00197E6C">
        <w:rPr>
          <w:sz w:val="26"/>
          <w:szCs w:val="26"/>
        </w:rPr>
        <w:t>4,9</w:t>
      </w:r>
      <w:r w:rsidRPr="00197E6C">
        <w:rPr>
          <w:sz w:val="26"/>
          <w:szCs w:val="26"/>
        </w:rPr>
        <w:t xml:space="preserve"> млн. рублей. Денежные средства перечисляются гражданам непосредственно Министерством труда и социальной защиты Российской Федерации.</w:t>
      </w:r>
    </w:p>
    <w:p w:rsidR="00216EA8" w:rsidRPr="00197E6C" w:rsidRDefault="00216EA8" w:rsidP="00216EA8">
      <w:pPr>
        <w:ind w:firstLine="709"/>
        <w:jc w:val="both"/>
        <w:rPr>
          <w:sz w:val="26"/>
          <w:szCs w:val="26"/>
        </w:rPr>
      </w:pPr>
      <w:r w:rsidRPr="00197E6C">
        <w:rPr>
          <w:sz w:val="26"/>
          <w:szCs w:val="26"/>
        </w:rPr>
        <w:t>В целях реализации задачи по улучшению качества жизни семей с детьми Управлением организована работа по выплате ряда пособий, связанных с материнством, в том числе:</w:t>
      </w:r>
    </w:p>
    <w:p w:rsidR="00216EA8" w:rsidRPr="00197E6C" w:rsidRDefault="00216EA8" w:rsidP="00216EA8">
      <w:pPr>
        <w:ind w:firstLine="709"/>
        <w:jc w:val="both"/>
        <w:rPr>
          <w:sz w:val="26"/>
          <w:szCs w:val="26"/>
        </w:rPr>
      </w:pPr>
      <w:r w:rsidRPr="00197E6C">
        <w:rPr>
          <w:sz w:val="26"/>
          <w:szCs w:val="26"/>
        </w:rPr>
        <w:t xml:space="preserve">- произведена выплата </w:t>
      </w:r>
      <w:r w:rsidR="00011452" w:rsidRPr="00197E6C">
        <w:rPr>
          <w:sz w:val="26"/>
          <w:szCs w:val="26"/>
        </w:rPr>
        <w:t>193</w:t>
      </w:r>
      <w:r w:rsidRPr="00197E6C">
        <w:rPr>
          <w:sz w:val="26"/>
          <w:szCs w:val="26"/>
        </w:rPr>
        <w:t xml:space="preserve"> получателям пособия на рождение ребенка, сумма выплаты составила </w:t>
      </w:r>
      <w:r w:rsidR="00011452" w:rsidRPr="00197E6C">
        <w:rPr>
          <w:sz w:val="26"/>
          <w:szCs w:val="26"/>
        </w:rPr>
        <w:t xml:space="preserve">3,8 </w:t>
      </w:r>
      <w:r w:rsidRPr="00197E6C">
        <w:rPr>
          <w:sz w:val="26"/>
          <w:szCs w:val="26"/>
        </w:rPr>
        <w:t>млн. рублей;</w:t>
      </w:r>
    </w:p>
    <w:p w:rsidR="00216EA8" w:rsidRPr="00197E6C" w:rsidRDefault="00216EA8" w:rsidP="00216EA8">
      <w:pPr>
        <w:ind w:firstLine="709"/>
        <w:jc w:val="both"/>
        <w:rPr>
          <w:sz w:val="26"/>
          <w:szCs w:val="26"/>
        </w:rPr>
      </w:pPr>
      <w:r w:rsidRPr="00197E6C">
        <w:rPr>
          <w:sz w:val="26"/>
          <w:szCs w:val="26"/>
        </w:rPr>
        <w:t xml:space="preserve">- ежемесячное пособие по уходу за ребенком до достижения возраста полутора лет выплачено </w:t>
      </w:r>
      <w:r w:rsidR="00011452" w:rsidRPr="00197E6C">
        <w:rPr>
          <w:sz w:val="26"/>
          <w:szCs w:val="26"/>
        </w:rPr>
        <w:t>895</w:t>
      </w:r>
      <w:r w:rsidRPr="00197E6C">
        <w:rPr>
          <w:sz w:val="26"/>
          <w:szCs w:val="26"/>
        </w:rPr>
        <w:t xml:space="preserve"> получателям на сумму </w:t>
      </w:r>
      <w:r w:rsidR="00011452" w:rsidRPr="00197E6C">
        <w:rPr>
          <w:sz w:val="26"/>
          <w:szCs w:val="26"/>
        </w:rPr>
        <w:t>34,9</w:t>
      </w:r>
      <w:r w:rsidRPr="00197E6C">
        <w:rPr>
          <w:sz w:val="26"/>
          <w:szCs w:val="26"/>
        </w:rPr>
        <w:t xml:space="preserve"> млн. рублей;</w:t>
      </w:r>
    </w:p>
    <w:p w:rsidR="00216EA8" w:rsidRPr="00197E6C" w:rsidRDefault="00216EA8" w:rsidP="00216EA8">
      <w:pPr>
        <w:ind w:firstLine="709"/>
        <w:jc w:val="both"/>
        <w:rPr>
          <w:sz w:val="26"/>
          <w:szCs w:val="26"/>
        </w:rPr>
      </w:pPr>
      <w:r w:rsidRPr="00197E6C">
        <w:rPr>
          <w:sz w:val="26"/>
          <w:szCs w:val="26"/>
        </w:rPr>
        <w:t xml:space="preserve">- ежемесячное пособие на ребенка выплачено </w:t>
      </w:r>
      <w:r w:rsidR="00011452" w:rsidRPr="00197E6C">
        <w:rPr>
          <w:sz w:val="26"/>
          <w:szCs w:val="26"/>
        </w:rPr>
        <w:t>4775</w:t>
      </w:r>
      <w:r w:rsidRPr="00197E6C">
        <w:rPr>
          <w:sz w:val="26"/>
          <w:szCs w:val="26"/>
        </w:rPr>
        <w:t xml:space="preserve"> получателям на сумму                   </w:t>
      </w:r>
      <w:r w:rsidR="00011452" w:rsidRPr="00197E6C">
        <w:rPr>
          <w:sz w:val="26"/>
          <w:szCs w:val="26"/>
        </w:rPr>
        <w:t>17,1</w:t>
      </w:r>
      <w:r w:rsidRPr="00197E6C">
        <w:rPr>
          <w:sz w:val="26"/>
          <w:szCs w:val="26"/>
        </w:rPr>
        <w:t xml:space="preserve"> млн. рублей;</w:t>
      </w:r>
    </w:p>
    <w:p w:rsidR="00216EA8" w:rsidRPr="00197E6C" w:rsidRDefault="00216EA8" w:rsidP="00216EA8">
      <w:pPr>
        <w:ind w:firstLine="709"/>
        <w:jc w:val="both"/>
        <w:rPr>
          <w:sz w:val="26"/>
          <w:szCs w:val="26"/>
        </w:rPr>
      </w:pPr>
      <w:r w:rsidRPr="00197E6C">
        <w:rPr>
          <w:sz w:val="26"/>
          <w:szCs w:val="26"/>
        </w:rPr>
        <w:t xml:space="preserve">- областное единовременное пособие выплачено </w:t>
      </w:r>
      <w:r w:rsidR="00011452" w:rsidRPr="00197E6C">
        <w:rPr>
          <w:sz w:val="26"/>
          <w:szCs w:val="26"/>
        </w:rPr>
        <w:t>779</w:t>
      </w:r>
      <w:r w:rsidRPr="00197E6C">
        <w:rPr>
          <w:sz w:val="26"/>
          <w:szCs w:val="26"/>
        </w:rPr>
        <w:t xml:space="preserve"> получателям на сумму                   </w:t>
      </w:r>
      <w:r w:rsidR="00011452" w:rsidRPr="00197E6C">
        <w:rPr>
          <w:sz w:val="26"/>
          <w:szCs w:val="26"/>
        </w:rPr>
        <w:t>2,1</w:t>
      </w:r>
      <w:r w:rsidRPr="00197E6C">
        <w:rPr>
          <w:sz w:val="26"/>
          <w:szCs w:val="26"/>
        </w:rPr>
        <w:t xml:space="preserve"> млн. рублей;</w:t>
      </w:r>
    </w:p>
    <w:p w:rsidR="00216EA8" w:rsidRPr="00197E6C" w:rsidRDefault="00216EA8" w:rsidP="00216EA8">
      <w:pPr>
        <w:ind w:firstLine="709"/>
        <w:jc w:val="both"/>
        <w:rPr>
          <w:sz w:val="26"/>
          <w:szCs w:val="26"/>
        </w:rPr>
      </w:pPr>
      <w:r w:rsidRPr="00197E6C">
        <w:rPr>
          <w:sz w:val="26"/>
          <w:szCs w:val="26"/>
        </w:rPr>
        <w:t xml:space="preserve">- ежемесячное пособие по уходу за ребенком в возрасте до трех лет  перечислено </w:t>
      </w:r>
      <w:r w:rsidR="00011452" w:rsidRPr="00197E6C">
        <w:rPr>
          <w:sz w:val="26"/>
          <w:szCs w:val="26"/>
        </w:rPr>
        <w:t>170</w:t>
      </w:r>
      <w:r w:rsidRPr="00197E6C">
        <w:rPr>
          <w:sz w:val="26"/>
          <w:szCs w:val="26"/>
        </w:rPr>
        <w:t xml:space="preserve"> получателям на сумму </w:t>
      </w:r>
      <w:r w:rsidR="00011452" w:rsidRPr="00197E6C">
        <w:rPr>
          <w:sz w:val="26"/>
          <w:szCs w:val="26"/>
        </w:rPr>
        <w:t>12,4</w:t>
      </w:r>
      <w:r w:rsidRPr="00197E6C">
        <w:rPr>
          <w:sz w:val="26"/>
          <w:szCs w:val="26"/>
        </w:rPr>
        <w:t xml:space="preserve"> млн. рублей.</w:t>
      </w:r>
    </w:p>
    <w:p w:rsidR="00216EA8" w:rsidRPr="00197E6C" w:rsidRDefault="00216EA8" w:rsidP="00216EA8">
      <w:pPr>
        <w:ind w:firstLine="709"/>
        <w:jc w:val="both"/>
        <w:rPr>
          <w:sz w:val="26"/>
          <w:szCs w:val="26"/>
        </w:rPr>
      </w:pPr>
      <w:r w:rsidRPr="00197E6C">
        <w:rPr>
          <w:sz w:val="26"/>
          <w:szCs w:val="26"/>
        </w:rPr>
        <w:t xml:space="preserve">- дополнительная социальная поддержка по оплате жилого помещения и коммунальных услуг назначена </w:t>
      </w:r>
      <w:r w:rsidR="00011452" w:rsidRPr="00197E6C">
        <w:rPr>
          <w:sz w:val="26"/>
          <w:szCs w:val="26"/>
        </w:rPr>
        <w:t>450</w:t>
      </w:r>
      <w:r w:rsidRPr="00197E6C">
        <w:rPr>
          <w:sz w:val="26"/>
          <w:szCs w:val="26"/>
        </w:rPr>
        <w:t xml:space="preserve"> многодетным семьям </w:t>
      </w:r>
      <w:r w:rsidR="00011452" w:rsidRPr="00197E6C">
        <w:rPr>
          <w:sz w:val="26"/>
          <w:szCs w:val="26"/>
        </w:rPr>
        <w:t>–</w:t>
      </w:r>
      <w:r w:rsidRPr="00197E6C">
        <w:rPr>
          <w:sz w:val="26"/>
          <w:szCs w:val="26"/>
        </w:rPr>
        <w:t xml:space="preserve"> </w:t>
      </w:r>
      <w:r w:rsidR="00011452" w:rsidRPr="00197E6C">
        <w:rPr>
          <w:sz w:val="26"/>
          <w:szCs w:val="26"/>
        </w:rPr>
        <w:t>4,7</w:t>
      </w:r>
      <w:r w:rsidRPr="00197E6C">
        <w:rPr>
          <w:sz w:val="26"/>
          <w:szCs w:val="26"/>
        </w:rPr>
        <w:t xml:space="preserve"> млн. рублей.</w:t>
      </w:r>
    </w:p>
    <w:p w:rsidR="00216EA8" w:rsidRPr="00197E6C" w:rsidRDefault="00011452" w:rsidP="00216EA8">
      <w:pPr>
        <w:ind w:firstLine="709"/>
        <w:jc w:val="both"/>
        <w:rPr>
          <w:sz w:val="26"/>
          <w:szCs w:val="26"/>
        </w:rPr>
      </w:pPr>
      <w:r w:rsidRPr="00197E6C">
        <w:rPr>
          <w:sz w:val="26"/>
          <w:szCs w:val="26"/>
        </w:rPr>
        <w:t xml:space="preserve">В </w:t>
      </w:r>
      <w:r w:rsidR="00216EA8" w:rsidRPr="00197E6C">
        <w:rPr>
          <w:sz w:val="26"/>
          <w:szCs w:val="26"/>
        </w:rPr>
        <w:t xml:space="preserve">соответствии с Федеральным законом от 28.12.2017 № 418 «О ежемесячных выплатах семьям, имеющим детей» введена ежемесячная выплата в связи с рождением (усыновлением) первого ребенка и в связи с рождением (усыновлением) второго ребенка с рождения до полутора лет. В течение </w:t>
      </w:r>
      <w:r w:rsidR="00D51B3F" w:rsidRPr="00197E6C">
        <w:rPr>
          <w:sz w:val="26"/>
          <w:szCs w:val="26"/>
        </w:rPr>
        <w:t xml:space="preserve">9 месяцев 2019 </w:t>
      </w:r>
      <w:r w:rsidR="00216EA8" w:rsidRPr="00197E6C">
        <w:rPr>
          <w:sz w:val="26"/>
          <w:szCs w:val="26"/>
        </w:rPr>
        <w:t xml:space="preserve">года данный вид пособия выплачен </w:t>
      </w:r>
      <w:r w:rsidR="00D51B3F" w:rsidRPr="00197E6C">
        <w:rPr>
          <w:sz w:val="26"/>
          <w:szCs w:val="26"/>
        </w:rPr>
        <w:t>457</w:t>
      </w:r>
      <w:r w:rsidR="00216EA8" w:rsidRPr="00197E6C">
        <w:rPr>
          <w:sz w:val="26"/>
          <w:szCs w:val="26"/>
        </w:rPr>
        <w:t xml:space="preserve"> получателям на сумму </w:t>
      </w:r>
      <w:r w:rsidR="00D51B3F" w:rsidRPr="00197E6C">
        <w:rPr>
          <w:sz w:val="26"/>
          <w:szCs w:val="26"/>
        </w:rPr>
        <w:t xml:space="preserve">34,0 </w:t>
      </w:r>
      <w:r w:rsidR="00216EA8" w:rsidRPr="00197E6C">
        <w:rPr>
          <w:sz w:val="26"/>
          <w:szCs w:val="26"/>
        </w:rPr>
        <w:t>млн. рублей.</w:t>
      </w:r>
    </w:p>
    <w:p w:rsidR="00216EA8" w:rsidRPr="00197E6C" w:rsidRDefault="00216EA8" w:rsidP="00216EA8">
      <w:pPr>
        <w:ind w:firstLine="709"/>
        <w:jc w:val="both"/>
        <w:rPr>
          <w:sz w:val="26"/>
          <w:szCs w:val="26"/>
        </w:rPr>
      </w:pPr>
      <w:r w:rsidRPr="00197E6C">
        <w:rPr>
          <w:sz w:val="26"/>
          <w:szCs w:val="26"/>
        </w:rPr>
        <w:t xml:space="preserve">Таким образом, государственных пособий связанных с материнством за </w:t>
      </w:r>
      <w:r w:rsidR="00D51B3F" w:rsidRPr="00197E6C">
        <w:rPr>
          <w:sz w:val="26"/>
          <w:szCs w:val="26"/>
        </w:rPr>
        <w:t>9 месяцев 2019</w:t>
      </w:r>
      <w:r w:rsidRPr="00197E6C">
        <w:rPr>
          <w:sz w:val="26"/>
          <w:szCs w:val="26"/>
        </w:rPr>
        <w:t xml:space="preserve"> год</w:t>
      </w:r>
      <w:r w:rsidR="00D51B3F" w:rsidRPr="00197E6C">
        <w:rPr>
          <w:sz w:val="26"/>
          <w:szCs w:val="26"/>
        </w:rPr>
        <w:t>а</w:t>
      </w:r>
      <w:r w:rsidRPr="00197E6C">
        <w:rPr>
          <w:sz w:val="26"/>
          <w:szCs w:val="26"/>
        </w:rPr>
        <w:t xml:space="preserve"> перечислено на общую сумму </w:t>
      </w:r>
      <w:r w:rsidR="00D51B3F" w:rsidRPr="00197E6C">
        <w:rPr>
          <w:sz w:val="26"/>
          <w:szCs w:val="26"/>
        </w:rPr>
        <w:t>102,3</w:t>
      </w:r>
      <w:r w:rsidRPr="00197E6C">
        <w:rPr>
          <w:sz w:val="26"/>
          <w:szCs w:val="26"/>
        </w:rPr>
        <w:t xml:space="preserve"> млн. рублей (из всех</w:t>
      </w:r>
      <w:r w:rsidRPr="00360084">
        <w:rPr>
          <w:sz w:val="26"/>
          <w:szCs w:val="26"/>
        </w:rPr>
        <w:t xml:space="preserve"> </w:t>
      </w:r>
      <w:r w:rsidRPr="00197E6C">
        <w:rPr>
          <w:sz w:val="26"/>
          <w:szCs w:val="26"/>
        </w:rPr>
        <w:lastRenderedPageBreak/>
        <w:t>источников финансирования)</w:t>
      </w:r>
      <w:r w:rsidR="004353AE" w:rsidRPr="00197E6C">
        <w:rPr>
          <w:sz w:val="26"/>
          <w:szCs w:val="26"/>
        </w:rPr>
        <w:t>, что составляет 26,8% от всего объема финансирования</w:t>
      </w:r>
      <w:r w:rsidRPr="00197E6C">
        <w:rPr>
          <w:sz w:val="26"/>
          <w:szCs w:val="26"/>
        </w:rPr>
        <w:t>.</w:t>
      </w:r>
    </w:p>
    <w:p w:rsidR="00216EA8" w:rsidRPr="00197E6C" w:rsidRDefault="00216EA8" w:rsidP="00216EA8">
      <w:pPr>
        <w:ind w:firstLine="709"/>
        <w:jc w:val="both"/>
        <w:rPr>
          <w:sz w:val="26"/>
          <w:szCs w:val="26"/>
        </w:rPr>
      </w:pPr>
      <w:r w:rsidRPr="00197E6C">
        <w:rPr>
          <w:sz w:val="26"/>
          <w:szCs w:val="26"/>
        </w:rPr>
        <w:t xml:space="preserve">В рамках материальной поддержки семей с детьми-сиротами и детьми, оставшимися без попечения родителей </w:t>
      </w:r>
      <w:r w:rsidR="004353AE" w:rsidRPr="00197E6C">
        <w:rPr>
          <w:sz w:val="26"/>
          <w:szCs w:val="26"/>
        </w:rPr>
        <w:t xml:space="preserve">за 9 месяцев 2019 года </w:t>
      </w:r>
      <w:r w:rsidRPr="00197E6C">
        <w:rPr>
          <w:sz w:val="26"/>
          <w:szCs w:val="26"/>
        </w:rPr>
        <w:t>произведены выплаты денежных средств в следующих объемах:</w:t>
      </w:r>
    </w:p>
    <w:p w:rsidR="00216EA8" w:rsidRPr="00197E6C" w:rsidRDefault="00216EA8" w:rsidP="00216EA8">
      <w:pPr>
        <w:ind w:firstLine="709"/>
        <w:jc w:val="both"/>
        <w:rPr>
          <w:sz w:val="26"/>
          <w:szCs w:val="26"/>
        </w:rPr>
      </w:pPr>
      <w:r w:rsidRPr="00197E6C">
        <w:rPr>
          <w:sz w:val="26"/>
          <w:szCs w:val="26"/>
        </w:rPr>
        <w:t xml:space="preserve">- на содержание </w:t>
      </w:r>
      <w:r w:rsidR="004353AE" w:rsidRPr="00197E6C">
        <w:rPr>
          <w:sz w:val="26"/>
          <w:szCs w:val="26"/>
        </w:rPr>
        <w:t xml:space="preserve">223 </w:t>
      </w:r>
      <w:r w:rsidRPr="00197E6C">
        <w:rPr>
          <w:sz w:val="26"/>
          <w:szCs w:val="26"/>
        </w:rPr>
        <w:t xml:space="preserve">детей, оставшихся без попечения родителей, находящихся под опекой (попечительством) выплачены </w:t>
      </w:r>
      <w:r w:rsidR="004353AE" w:rsidRPr="00197E6C">
        <w:rPr>
          <w:sz w:val="26"/>
          <w:szCs w:val="26"/>
        </w:rPr>
        <w:t xml:space="preserve">денежные средства </w:t>
      </w:r>
      <w:r w:rsidRPr="00197E6C">
        <w:rPr>
          <w:sz w:val="26"/>
          <w:szCs w:val="26"/>
        </w:rPr>
        <w:t xml:space="preserve">на сумму </w:t>
      </w:r>
      <w:r w:rsidR="004353AE" w:rsidRPr="00197E6C">
        <w:rPr>
          <w:sz w:val="26"/>
          <w:szCs w:val="26"/>
        </w:rPr>
        <w:t>16,6</w:t>
      </w:r>
      <w:r w:rsidRPr="00197E6C">
        <w:rPr>
          <w:sz w:val="26"/>
          <w:szCs w:val="26"/>
        </w:rPr>
        <w:t xml:space="preserve"> млн. рублей;</w:t>
      </w:r>
    </w:p>
    <w:p w:rsidR="00216EA8" w:rsidRPr="00197E6C" w:rsidRDefault="004353AE" w:rsidP="00216EA8">
      <w:pPr>
        <w:ind w:firstLine="709"/>
        <w:jc w:val="both"/>
        <w:rPr>
          <w:sz w:val="26"/>
          <w:szCs w:val="26"/>
        </w:rPr>
      </w:pPr>
      <w:r w:rsidRPr="00197E6C">
        <w:rPr>
          <w:sz w:val="26"/>
          <w:szCs w:val="26"/>
        </w:rPr>
        <w:t xml:space="preserve">- на содержание 102 </w:t>
      </w:r>
      <w:r w:rsidR="00216EA8" w:rsidRPr="00197E6C">
        <w:rPr>
          <w:sz w:val="26"/>
          <w:szCs w:val="26"/>
        </w:rPr>
        <w:t>детей, переданных на воспитание в  приемные семьи</w:t>
      </w:r>
      <w:r w:rsidR="007C7760" w:rsidRPr="00197E6C">
        <w:rPr>
          <w:sz w:val="26"/>
          <w:szCs w:val="26"/>
        </w:rPr>
        <w:t>,</w:t>
      </w:r>
      <w:r w:rsidR="00216EA8" w:rsidRPr="00197E6C">
        <w:rPr>
          <w:sz w:val="26"/>
          <w:szCs w:val="26"/>
        </w:rPr>
        <w:t xml:space="preserve"> выплачен</w:t>
      </w:r>
      <w:r w:rsidRPr="00197E6C">
        <w:rPr>
          <w:sz w:val="26"/>
          <w:szCs w:val="26"/>
        </w:rPr>
        <w:t xml:space="preserve">ы денежные средства </w:t>
      </w:r>
      <w:r w:rsidR="00216EA8" w:rsidRPr="00197E6C">
        <w:rPr>
          <w:sz w:val="26"/>
          <w:szCs w:val="26"/>
        </w:rPr>
        <w:t xml:space="preserve"> в сумме </w:t>
      </w:r>
      <w:r w:rsidRPr="00197E6C">
        <w:rPr>
          <w:sz w:val="26"/>
          <w:szCs w:val="26"/>
        </w:rPr>
        <w:t>15,3</w:t>
      </w:r>
      <w:r w:rsidR="00216EA8" w:rsidRPr="00197E6C">
        <w:rPr>
          <w:sz w:val="26"/>
          <w:szCs w:val="26"/>
        </w:rPr>
        <w:t xml:space="preserve"> млн. рублей.</w:t>
      </w:r>
    </w:p>
    <w:p w:rsidR="00216EA8" w:rsidRPr="00197E6C" w:rsidRDefault="00216EA8" w:rsidP="00216EA8">
      <w:pPr>
        <w:ind w:firstLine="709"/>
        <w:jc w:val="both"/>
        <w:rPr>
          <w:sz w:val="26"/>
          <w:szCs w:val="26"/>
          <w:shd w:val="clear" w:color="auto" w:fill="FFFFFF"/>
        </w:rPr>
      </w:pPr>
      <w:r w:rsidRPr="00197E6C">
        <w:rPr>
          <w:sz w:val="26"/>
          <w:szCs w:val="26"/>
        </w:rPr>
        <w:t>Для повышения качества жизни малообеспеченных семей постоянно ведется</w:t>
      </w:r>
      <w:r w:rsidRPr="00197E6C">
        <w:rPr>
          <w:sz w:val="26"/>
          <w:szCs w:val="26"/>
          <w:shd w:val="clear" w:color="auto" w:fill="FFFFFF"/>
        </w:rPr>
        <w:t xml:space="preserve"> работа по оказанию им различных видов социальной помощи. Существенной социальной поддержкой для семей является оздоровление детей в оздоровительных учреждениях города Челябинска и Челябинской области. За </w:t>
      </w:r>
      <w:r w:rsidR="007C7760" w:rsidRPr="00197E6C">
        <w:rPr>
          <w:sz w:val="26"/>
          <w:szCs w:val="26"/>
          <w:shd w:val="clear" w:color="auto" w:fill="FFFFFF"/>
        </w:rPr>
        <w:t xml:space="preserve">9 месяцев </w:t>
      </w:r>
      <w:r w:rsidRPr="00197E6C">
        <w:rPr>
          <w:sz w:val="26"/>
          <w:szCs w:val="26"/>
          <w:shd w:val="clear" w:color="auto" w:fill="FFFFFF"/>
        </w:rPr>
        <w:t>201</w:t>
      </w:r>
      <w:r w:rsidR="007C7760" w:rsidRPr="00197E6C">
        <w:rPr>
          <w:sz w:val="26"/>
          <w:szCs w:val="26"/>
          <w:shd w:val="clear" w:color="auto" w:fill="FFFFFF"/>
        </w:rPr>
        <w:t>9</w:t>
      </w:r>
      <w:r w:rsidRPr="00197E6C">
        <w:rPr>
          <w:sz w:val="26"/>
          <w:szCs w:val="26"/>
          <w:shd w:val="clear" w:color="auto" w:fill="FFFFFF"/>
        </w:rPr>
        <w:t xml:space="preserve"> год в санаторно-курортных, оздоровительных учреждениях и загородных лагерях оздоровлено 5</w:t>
      </w:r>
      <w:r w:rsidR="007C7760" w:rsidRPr="00197E6C">
        <w:rPr>
          <w:sz w:val="26"/>
          <w:szCs w:val="26"/>
          <w:shd w:val="clear" w:color="auto" w:fill="FFFFFF"/>
        </w:rPr>
        <w:t>10</w:t>
      </w:r>
      <w:r w:rsidRPr="00197E6C">
        <w:rPr>
          <w:sz w:val="26"/>
          <w:szCs w:val="26"/>
          <w:shd w:val="clear" w:color="auto" w:fill="FFFFFF"/>
        </w:rPr>
        <w:t xml:space="preserve"> детей на общую сумму </w:t>
      </w:r>
      <w:r w:rsidR="007C7760" w:rsidRPr="00197E6C">
        <w:rPr>
          <w:sz w:val="26"/>
          <w:szCs w:val="26"/>
          <w:shd w:val="clear" w:color="auto" w:fill="FFFFFF"/>
        </w:rPr>
        <w:t>10,7</w:t>
      </w:r>
      <w:r w:rsidRPr="00197E6C">
        <w:rPr>
          <w:sz w:val="26"/>
          <w:szCs w:val="26"/>
          <w:shd w:val="clear" w:color="auto" w:fill="FFFFFF"/>
        </w:rPr>
        <w:t xml:space="preserve"> млн. рублей.</w:t>
      </w:r>
    </w:p>
    <w:p w:rsidR="00216EA8" w:rsidRDefault="00216EA8" w:rsidP="00073493">
      <w:pPr>
        <w:tabs>
          <w:tab w:val="left" w:pos="360"/>
        </w:tabs>
        <w:ind w:firstLine="709"/>
        <w:jc w:val="both"/>
      </w:pPr>
    </w:p>
    <w:p w:rsidR="007C7760" w:rsidRDefault="007C7760" w:rsidP="007C7760">
      <w:pPr>
        <w:ind w:firstLine="709"/>
        <w:jc w:val="both"/>
        <w:rPr>
          <w:b/>
          <w:shd w:val="clear" w:color="auto" w:fill="FFFFFF"/>
        </w:rPr>
      </w:pPr>
      <w:r w:rsidRPr="001509F3">
        <w:rPr>
          <w:b/>
          <w:shd w:val="clear" w:color="auto" w:fill="FFFFFF"/>
        </w:rPr>
        <w:t xml:space="preserve">Распределение бюджетных средств по видам выплат в 2018 году, </w:t>
      </w:r>
      <w:r>
        <w:rPr>
          <w:b/>
          <w:shd w:val="clear" w:color="auto" w:fill="FFFFFF"/>
        </w:rPr>
        <w:t>тыс</w:t>
      </w:r>
      <w:r w:rsidRPr="001509F3">
        <w:rPr>
          <w:b/>
          <w:shd w:val="clear" w:color="auto" w:fill="FFFFFF"/>
        </w:rPr>
        <w:t>. рублей</w:t>
      </w:r>
    </w:p>
    <w:p w:rsidR="00216EA8" w:rsidRDefault="00216EA8" w:rsidP="00073493">
      <w:pPr>
        <w:tabs>
          <w:tab w:val="left" w:pos="360"/>
        </w:tabs>
        <w:ind w:firstLine="709"/>
        <w:jc w:val="both"/>
      </w:pPr>
    </w:p>
    <w:p w:rsidR="00216EA8" w:rsidRDefault="007C7760" w:rsidP="00073493">
      <w:pPr>
        <w:tabs>
          <w:tab w:val="left" w:pos="360"/>
        </w:tabs>
        <w:ind w:firstLine="709"/>
        <w:jc w:val="both"/>
      </w:pPr>
      <w:r w:rsidRPr="007C7760">
        <w:rPr>
          <w:noProof/>
        </w:rPr>
        <w:drawing>
          <wp:inline distT="0" distB="0" distL="0" distR="0">
            <wp:extent cx="5593976" cy="4410636"/>
            <wp:effectExtent l="0" t="0" r="0" b="0"/>
            <wp:docPr id="38"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73493" w:rsidRPr="00197E6C" w:rsidRDefault="00073493" w:rsidP="00073493">
      <w:pPr>
        <w:ind w:firstLine="709"/>
        <w:jc w:val="both"/>
        <w:rPr>
          <w:sz w:val="26"/>
          <w:szCs w:val="26"/>
        </w:rPr>
      </w:pPr>
      <w:r w:rsidRPr="00197E6C">
        <w:rPr>
          <w:sz w:val="26"/>
          <w:szCs w:val="26"/>
        </w:rPr>
        <w:t xml:space="preserve">Наиболее затратной статьей расходов является ежемесячная денежная выплата, которая выплачена </w:t>
      </w:r>
      <w:r w:rsidR="00216EA8" w:rsidRPr="00197E6C">
        <w:rPr>
          <w:sz w:val="26"/>
          <w:szCs w:val="26"/>
        </w:rPr>
        <w:t>16,0</w:t>
      </w:r>
      <w:r w:rsidRPr="00197E6C">
        <w:rPr>
          <w:sz w:val="26"/>
          <w:szCs w:val="26"/>
        </w:rPr>
        <w:t xml:space="preserve"> тыс. гражданам на сумму </w:t>
      </w:r>
      <w:r w:rsidR="00216EA8" w:rsidRPr="00197E6C">
        <w:rPr>
          <w:sz w:val="26"/>
          <w:szCs w:val="26"/>
        </w:rPr>
        <w:t>171,5</w:t>
      </w:r>
      <w:r w:rsidRPr="00197E6C">
        <w:rPr>
          <w:sz w:val="26"/>
          <w:szCs w:val="26"/>
        </w:rPr>
        <w:t xml:space="preserve"> млн. рублей: ветеранам труда, ветеранам труда Челябинской области, реабилитированным гражданам, региональным льготникам и лицам, которым установлен статус «Дети погибших участников Великой Отечественной </w:t>
      </w:r>
      <w:r w:rsidR="00031516" w:rsidRPr="00197E6C">
        <w:rPr>
          <w:sz w:val="26"/>
          <w:szCs w:val="26"/>
        </w:rPr>
        <w:t>войны и приравненных к ним лиц».</w:t>
      </w:r>
      <w:r w:rsidRPr="00197E6C">
        <w:rPr>
          <w:sz w:val="26"/>
          <w:szCs w:val="26"/>
        </w:rPr>
        <w:t xml:space="preserve"> </w:t>
      </w:r>
    </w:p>
    <w:p w:rsidR="00DA04B1" w:rsidRPr="00197E6C" w:rsidRDefault="00DA04B1" w:rsidP="00073493">
      <w:pPr>
        <w:ind w:firstLine="709"/>
        <w:jc w:val="both"/>
        <w:rPr>
          <w:color w:val="000000"/>
          <w:sz w:val="26"/>
          <w:szCs w:val="26"/>
        </w:rPr>
      </w:pPr>
      <w:r w:rsidRPr="00197E6C">
        <w:rPr>
          <w:color w:val="000000"/>
          <w:sz w:val="26"/>
          <w:szCs w:val="26"/>
        </w:rPr>
        <w:lastRenderedPageBreak/>
        <w:t xml:space="preserve">В рамках реализации муниципальной программы «Социальная поддержка населения города Челябинска на 2019-2020 годы» утвержденной распоряжением </w:t>
      </w:r>
      <w:r w:rsidR="00CF02AC" w:rsidRPr="00197E6C">
        <w:rPr>
          <w:color w:val="000000"/>
          <w:sz w:val="26"/>
          <w:szCs w:val="26"/>
        </w:rPr>
        <w:t>Администрации</w:t>
      </w:r>
      <w:r w:rsidRPr="00197E6C">
        <w:rPr>
          <w:color w:val="000000"/>
          <w:sz w:val="26"/>
          <w:szCs w:val="26"/>
        </w:rPr>
        <w:t xml:space="preserve"> города Челябинска от 19.04.2017 № 4666, за 9 месяцев 2019 года реализованы различные мероприятия, направленные на социальную и экономическую поддержку граждан и семей, среднедушевой доход которых ниже </w:t>
      </w:r>
      <w:r w:rsidR="00CF02AC" w:rsidRPr="00197E6C">
        <w:rPr>
          <w:color w:val="000000"/>
          <w:sz w:val="26"/>
          <w:szCs w:val="26"/>
        </w:rPr>
        <w:t>уровня прожиточного минимума в Челябинской области, а также граждан, оказавшихся в трудной жизненной ситуации.</w:t>
      </w:r>
    </w:p>
    <w:p w:rsidR="00CF02AC" w:rsidRPr="00197E6C" w:rsidRDefault="00CF02AC" w:rsidP="00073493">
      <w:pPr>
        <w:ind w:firstLine="709"/>
        <w:jc w:val="both"/>
        <w:rPr>
          <w:color w:val="000000"/>
          <w:sz w:val="26"/>
          <w:szCs w:val="26"/>
        </w:rPr>
      </w:pPr>
      <w:r w:rsidRPr="00197E6C">
        <w:rPr>
          <w:color w:val="000000"/>
          <w:sz w:val="26"/>
          <w:szCs w:val="26"/>
        </w:rPr>
        <w:t>В ходе исполнения программных мероприятий произведены следующие выплаты:</w:t>
      </w:r>
    </w:p>
    <w:p w:rsidR="00CF02AC" w:rsidRPr="00197E6C" w:rsidRDefault="00CF02AC" w:rsidP="00CF02AC">
      <w:pPr>
        <w:ind w:firstLine="709"/>
        <w:jc w:val="both"/>
        <w:rPr>
          <w:sz w:val="26"/>
          <w:szCs w:val="26"/>
        </w:rPr>
      </w:pPr>
      <w:r w:rsidRPr="00197E6C">
        <w:rPr>
          <w:color w:val="000000"/>
          <w:sz w:val="26"/>
          <w:szCs w:val="26"/>
        </w:rPr>
        <w:t xml:space="preserve">- </w:t>
      </w:r>
      <w:r w:rsidRPr="00197E6C">
        <w:rPr>
          <w:sz w:val="26"/>
          <w:szCs w:val="26"/>
        </w:rPr>
        <w:t>материальная помощь оказана 2497 гражданам на сумму 2,9 млн. рублей,</w:t>
      </w:r>
    </w:p>
    <w:p w:rsidR="00CF02AC" w:rsidRPr="00197E6C" w:rsidRDefault="00CF02AC" w:rsidP="00CF02AC">
      <w:pPr>
        <w:ind w:firstLine="709"/>
        <w:jc w:val="both"/>
        <w:rPr>
          <w:sz w:val="26"/>
          <w:szCs w:val="26"/>
        </w:rPr>
      </w:pPr>
      <w:r w:rsidRPr="00197E6C">
        <w:rPr>
          <w:sz w:val="26"/>
          <w:szCs w:val="26"/>
        </w:rPr>
        <w:t>в том числе:</w:t>
      </w:r>
    </w:p>
    <w:p w:rsidR="00CF02AC" w:rsidRPr="00197E6C" w:rsidRDefault="00CF02AC" w:rsidP="00CF02AC">
      <w:pPr>
        <w:ind w:firstLine="709"/>
        <w:jc w:val="both"/>
        <w:rPr>
          <w:sz w:val="26"/>
          <w:szCs w:val="26"/>
        </w:rPr>
      </w:pPr>
      <w:r w:rsidRPr="00197E6C">
        <w:rPr>
          <w:sz w:val="26"/>
          <w:szCs w:val="26"/>
        </w:rPr>
        <w:t>гражданам трудоспособного возраста, из числа малообеспеченных - 86 чел. На сумму 81,6 тыс. рублей;</w:t>
      </w:r>
    </w:p>
    <w:p w:rsidR="00CF02AC" w:rsidRPr="00197E6C" w:rsidRDefault="00CF02AC" w:rsidP="00CF02AC">
      <w:pPr>
        <w:ind w:firstLine="709"/>
        <w:jc w:val="both"/>
        <w:rPr>
          <w:sz w:val="26"/>
          <w:szCs w:val="26"/>
        </w:rPr>
      </w:pPr>
      <w:r w:rsidRPr="00197E6C">
        <w:rPr>
          <w:sz w:val="26"/>
          <w:szCs w:val="26"/>
        </w:rPr>
        <w:t>пенсионерам – 152 чел. на сумму 142,2 тыс. рублей;</w:t>
      </w:r>
    </w:p>
    <w:p w:rsidR="00CF02AC" w:rsidRPr="00197E6C" w:rsidRDefault="00CF02AC" w:rsidP="00CF02AC">
      <w:pPr>
        <w:ind w:firstLine="709"/>
        <w:jc w:val="both"/>
        <w:rPr>
          <w:sz w:val="26"/>
          <w:szCs w:val="26"/>
        </w:rPr>
      </w:pPr>
      <w:r w:rsidRPr="00197E6C">
        <w:rPr>
          <w:sz w:val="26"/>
          <w:szCs w:val="26"/>
        </w:rPr>
        <w:t>инвалидам –203 чел. на сумму 20</w:t>
      </w:r>
      <w:r w:rsidR="0003070A" w:rsidRPr="00197E6C">
        <w:rPr>
          <w:sz w:val="26"/>
          <w:szCs w:val="26"/>
        </w:rPr>
        <w:t>0</w:t>
      </w:r>
      <w:r w:rsidRPr="00197E6C">
        <w:rPr>
          <w:sz w:val="26"/>
          <w:szCs w:val="26"/>
        </w:rPr>
        <w:t>,6 тыс. рублей;</w:t>
      </w:r>
    </w:p>
    <w:p w:rsidR="00CF02AC" w:rsidRPr="00197E6C" w:rsidRDefault="00CF02AC" w:rsidP="00CF02AC">
      <w:pPr>
        <w:ind w:firstLine="709"/>
        <w:jc w:val="both"/>
        <w:rPr>
          <w:sz w:val="26"/>
          <w:szCs w:val="26"/>
        </w:rPr>
      </w:pPr>
      <w:r w:rsidRPr="00197E6C">
        <w:rPr>
          <w:sz w:val="26"/>
          <w:szCs w:val="26"/>
        </w:rPr>
        <w:t xml:space="preserve">семьям с детьми – </w:t>
      </w:r>
      <w:r w:rsidR="0003070A" w:rsidRPr="00197E6C">
        <w:rPr>
          <w:sz w:val="26"/>
          <w:szCs w:val="26"/>
        </w:rPr>
        <w:t xml:space="preserve">1906 </w:t>
      </w:r>
      <w:r w:rsidRPr="00197E6C">
        <w:rPr>
          <w:sz w:val="26"/>
          <w:szCs w:val="26"/>
        </w:rPr>
        <w:t>чел. на сумму 2,</w:t>
      </w:r>
      <w:r w:rsidR="0003070A" w:rsidRPr="00197E6C">
        <w:rPr>
          <w:sz w:val="26"/>
          <w:szCs w:val="26"/>
        </w:rPr>
        <w:t>0</w:t>
      </w:r>
      <w:r w:rsidRPr="00197E6C">
        <w:rPr>
          <w:sz w:val="26"/>
          <w:szCs w:val="26"/>
        </w:rPr>
        <w:t xml:space="preserve"> млн. рублей;</w:t>
      </w:r>
    </w:p>
    <w:p w:rsidR="00CF02AC" w:rsidRPr="00197E6C" w:rsidRDefault="00CF02AC" w:rsidP="00CF02AC">
      <w:pPr>
        <w:ind w:firstLine="709"/>
        <w:jc w:val="both"/>
        <w:rPr>
          <w:sz w:val="26"/>
          <w:szCs w:val="26"/>
        </w:rPr>
      </w:pPr>
      <w:r w:rsidRPr="00197E6C">
        <w:rPr>
          <w:sz w:val="26"/>
          <w:szCs w:val="26"/>
        </w:rPr>
        <w:t xml:space="preserve">лицам, оказавшимся в трудной жизненной ситуации - </w:t>
      </w:r>
      <w:r w:rsidR="0003070A" w:rsidRPr="00197E6C">
        <w:rPr>
          <w:sz w:val="26"/>
          <w:szCs w:val="26"/>
        </w:rPr>
        <w:t>120</w:t>
      </w:r>
      <w:r w:rsidRPr="00197E6C">
        <w:rPr>
          <w:sz w:val="26"/>
          <w:szCs w:val="26"/>
        </w:rPr>
        <w:t xml:space="preserve"> чел. на сумму </w:t>
      </w:r>
      <w:r w:rsidR="0003070A" w:rsidRPr="00197E6C">
        <w:rPr>
          <w:sz w:val="26"/>
          <w:szCs w:val="26"/>
        </w:rPr>
        <w:t>391,0</w:t>
      </w:r>
      <w:r w:rsidRPr="00197E6C">
        <w:rPr>
          <w:sz w:val="26"/>
          <w:szCs w:val="26"/>
        </w:rPr>
        <w:t xml:space="preserve"> тыс. рублей.</w:t>
      </w:r>
    </w:p>
    <w:p w:rsidR="00855E28" w:rsidRPr="00197E6C" w:rsidRDefault="00855E28" w:rsidP="00855E28">
      <w:pPr>
        <w:ind w:firstLine="709"/>
        <w:jc w:val="both"/>
        <w:rPr>
          <w:sz w:val="26"/>
          <w:szCs w:val="26"/>
        </w:rPr>
      </w:pPr>
      <w:r w:rsidRPr="00197E6C">
        <w:rPr>
          <w:sz w:val="26"/>
          <w:szCs w:val="26"/>
        </w:rPr>
        <w:t>- объем средств городского бюджета на организацию ежедневного горячего питания  малообеспеченным категориям населения, гражданам, попавшим в трудную жизненную ситуацию, а также лицам без определенного места жительства составил 573,3 тыс. рублей. Данная муниципальная услуга оказывается Комплексными центрами социального обслуживания населения города Челябинска. Ежедневно 30 человек, из числа жителей Советского района получают бесплатное горячее питание стоимостью 70 рублей на одного человека в день;</w:t>
      </w:r>
    </w:p>
    <w:p w:rsidR="00855E28" w:rsidRPr="00197E6C" w:rsidRDefault="00855E28" w:rsidP="00855E28">
      <w:pPr>
        <w:ind w:firstLine="709"/>
        <w:jc w:val="both"/>
        <w:rPr>
          <w:sz w:val="26"/>
          <w:szCs w:val="26"/>
        </w:rPr>
      </w:pPr>
      <w:r w:rsidRPr="00197E6C">
        <w:rPr>
          <w:sz w:val="26"/>
          <w:szCs w:val="26"/>
        </w:rPr>
        <w:t>- санаторно-курортное лечение граждан, в ходе которого оздоровлено 99 граждан;</w:t>
      </w:r>
    </w:p>
    <w:p w:rsidR="00855E28" w:rsidRPr="00197E6C" w:rsidRDefault="00855E28" w:rsidP="00855E28">
      <w:pPr>
        <w:ind w:firstLine="709"/>
        <w:jc w:val="both"/>
        <w:rPr>
          <w:sz w:val="26"/>
          <w:szCs w:val="26"/>
        </w:rPr>
      </w:pPr>
      <w:r w:rsidRPr="00197E6C">
        <w:rPr>
          <w:sz w:val="26"/>
          <w:szCs w:val="26"/>
        </w:rPr>
        <w:t>- муниципальное пособие неработающим родителям (иным законным представителям), воспитывающим детей-инвалидов в неполных малообеспеченных семьях выплачено 30 получателям на общую сумму 342,0 тыс. рублей;</w:t>
      </w:r>
    </w:p>
    <w:p w:rsidR="00855E28" w:rsidRPr="00197E6C" w:rsidRDefault="00855E28" w:rsidP="00855E28">
      <w:pPr>
        <w:ind w:firstLine="709"/>
        <w:jc w:val="both"/>
        <w:rPr>
          <w:sz w:val="26"/>
          <w:szCs w:val="26"/>
        </w:rPr>
      </w:pPr>
      <w:r w:rsidRPr="00197E6C">
        <w:rPr>
          <w:sz w:val="26"/>
          <w:szCs w:val="26"/>
        </w:rPr>
        <w:t>- в рамках благотворительной акции по поздравлению долгожителей поздравлено 140 человек на сумму 263,0 тыс. рублей;</w:t>
      </w:r>
    </w:p>
    <w:p w:rsidR="00855E28" w:rsidRPr="00197E6C" w:rsidRDefault="00855E28" w:rsidP="00855E28">
      <w:pPr>
        <w:ind w:firstLine="709"/>
        <w:jc w:val="both"/>
        <w:rPr>
          <w:sz w:val="26"/>
          <w:szCs w:val="26"/>
        </w:rPr>
      </w:pPr>
      <w:r w:rsidRPr="00197E6C">
        <w:rPr>
          <w:sz w:val="26"/>
          <w:szCs w:val="26"/>
        </w:rPr>
        <w:t>- проведена уборка квартир инвалидам - 121 гражданину на общую сумму 87,5 тыс. рублей;</w:t>
      </w:r>
    </w:p>
    <w:p w:rsidR="00855E28" w:rsidRPr="00197E6C" w:rsidRDefault="00855E28" w:rsidP="00855E28">
      <w:pPr>
        <w:ind w:firstLine="709"/>
        <w:jc w:val="both"/>
        <w:rPr>
          <w:sz w:val="26"/>
          <w:szCs w:val="26"/>
        </w:rPr>
      </w:pPr>
      <w:r w:rsidRPr="00197E6C">
        <w:rPr>
          <w:sz w:val="26"/>
          <w:szCs w:val="26"/>
        </w:rPr>
        <w:t>- финансовая помощь районному Совету ветеранов войны, труда, Вооруженных  сил и правоохранительных органов оказана на сумму 559,0 тыс. рублей;</w:t>
      </w:r>
    </w:p>
    <w:p w:rsidR="00855E28" w:rsidRPr="00197E6C" w:rsidRDefault="00855E28" w:rsidP="00855E28">
      <w:pPr>
        <w:ind w:firstLine="709"/>
        <w:jc w:val="both"/>
        <w:rPr>
          <w:sz w:val="26"/>
          <w:szCs w:val="26"/>
        </w:rPr>
      </w:pPr>
      <w:r w:rsidRPr="00197E6C">
        <w:rPr>
          <w:sz w:val="26"/>
          <w:szCs w:val="26"/>
        </w:rPr>
        <w:t>- субсидия отделению Всероссийского общества инвалидов перечислена на общую сумму 144,0 тыс. рублей.</w:t>
      </w:r>
    </w:p>
    <w:p w:rsidR="000F1293" w:rsidRDefault="000F1293" w:rsidP="00855E28">
      <w:pPr>
        <w:ind w:firstLine="709"/>
        <w:jc w:val="center"/>
        <w:rPr>
          <w:b/>
          <w:sz w:val="26"/>
          <w:szCs w:val="26"/>
        </w:rPr>
      </w:pPr>
    </w:p>
    <w:p w:rsidR="000F1293" w:rsidRDefault="000F1293" w:rsidP="00855E28">
      <w:pPr>
        <w:ind w:firstLine="709"/>
        <w:jc w:val="center"/>
        <w:rPr>
          <w:b/>
          <w:sz w:val="26"/>
          <w:szCs w:val="26"/>
        </w:rPr>
      </w:pPr>
    </w:p>
    <w:p w:rsidR="000F1293" w:rsidRDefault="000F1293" w:rsidP="00855E28">
      <w:pPr>
        <w:ind w:firstLine="709"/>
        <w:jc w:val="center"/>
        <w:rPr>
          <w:b/>
          <w:sz w:val="26"/>
          <w:szCs w:val="26"/>
        </w:rPr>
      </w:pPr>
    </w:p>
    <w:p w:rsidR="000F1293" w:rsidRDefault="000F1293" w:rsidP="00855E28">
      <w:pPr>
        <w:ind w:firstLine="709"/>
        <w:jc w:val="center"/>
        <w:rPr>
          <w:b/>
          <w:sz w:val="26"/>
          <w:szCs w:val="26"/>
        </w:rPr>
      </w:pPr>
    </w:p>
    <w:p w:rsidR="00836EB0" w:rsidRDefault="00836EB0" w:rsidP="00855E28">
      <w:pPr>
        <w:ind w:firstLine="709"/>
        <w:jc w:val="center"/>
        <w:rPr>
          <w:b/>
          <w:sz w:val="26"/>
          <w:szCs w:val="26"/>
        </w:rPr>
      </w:pPr>
    </w:p>
    <w:p w:rsidR="00836EB0" w:rsidRDefault="00836EB0" w:rsidP="00855E28">
      <w:pPr>
        <w:ind w:firstLine="709"/>
        <w:jc w:val="center"/>
        <w:rPr>
          <w:b/>
          <w:sz w:val="26"/>
          <w:szCs w:val="26"/>
        </w:rPr>
      </w:pPr>
    </w:p>
    <w:p w:rsidR="00836EB0" w:rsidRDefault="00836EB0" w:rsidP="00855E28">
      <w:pPr>
        <w:ind w:firstLine="709"/>
        <w:jc w:val="center"/>
        <w:rPr>
          <w:b/>
          <w:sz w:val="26"/>
          <w:szCs w:val="26"/>
        </w:rPr>
      </w:pPr>
    </w:p>
    <w:p w:rsidR="00836EB0" w:rsidRDefault="00836EB0" w:rsidP="00855E28">
      <w:pPr>
        <w:ind w:firstLine="709"/>
        <w:jc w:val="center"/>
        <w:rPr>
          <w:b/>
          <w:sz w:val="26"/>
          <w:szCs w:val="26"/>
        </w:rPr>
      </w:pPr>
    </w:p>
    <w:p w:rsidR="00836EB0" w:rsidRDefault="00836EB0" w:rsidP="00855E28">
      <w:pPr>
        <w:ind w:firstLine="709"/>
        <w:jc w:val="center"/>
        <w:rPr>
          <w:b/>
          <w:sz w:val="26"/>
          <w:szCs w:val="26"/>
        </w:rPr>
      </w:pPr>
    </w:p>
    <w:p w:rsidR="00855E28" w:rsidRDefault="00855E28" w:rsidP="00855E28">
      <w:pPr>
        <w:ind w:firstLine="709"/>
        <w:jc w:val="center"/>
        <w:rPr>
          <w:b/>
          <w:sz w:val="26"/>
          <w:szCs w:val="26"/>
        </w:rPr>
      </w:pPr>
      <w:r w:rsidRPr="001C4638">
        <w:rPr>
          <w:b/>
          <w:sz w:val="26"/>
          <w:szCs w:val="26"/>
        </w:rPr>
        <w:lastRenderedPageBreak/>
        <w:t>Объем денежных средств направленных на оказание социальной помощи</w:t>
      </w:r>
      <w:r>
        <w:rPr>
          <w:b/>
          <w:sz w:val="26"/>
          <w:szCs w:val="26"/>
        </w:rPr>
        <w:t xml:space="preserve"> </w:t>
      </w:r>
      <w:r w:rsidRPr="001C4638">
        <w:rPr>
          <w:b/>
          <w:sz w:val="26"/>
          <w:szCs w:val="26"/>
        </w:rPr>
        <w:t>за 201</w:t>
      </w:r>
      <w:r w:rsidR="00F6704B">
        <w:rPr>
          <w:b/>
          <w:sz w:val="26"/>
          <w:szCs w:val="26"/>
        </w:rPr>
        <w:t>7</w:t>
      </w:r>
      <w:r w:rsidRPr="001C4638">
        <w:rPr>
          <w:b/>
          <w:sz w:val="26"/>
          <w:szCs w:val="26"/>
        </w:rPr>
        <w:t>-201</w:t>
      </w:r>
      <w:r w:rsidR="00F6704B">
        <w:rPr>
          <w:b/>
          <w:sz w:val="26"/>
          <w:szCs w:val="26"/>
        </w:rPr>
        <w:t>9</w:t>
      </w:r>
      <w:r w:rsidRPr="001C4638">
        <w:rPr>
          <w:b/>
          <w:sz w:val="26"/>
          <w:szCs w:val="26"/>
        </w:rPr>
        <w:t xml:space="preserve"> годы, тыс. рублей</w:t>
      </w:r>
    </w:p>
    <w:p w:rsidR="000F1293" w:rsidRPr="001C4638" w:rsidRDefault="000F1293" w:rsidP="00855E28">
      <w:pPr>
        <w:ind w:firstLine="709"/>
        <w:jc w:val="center"/>
        <w:rPr>
          <w:b/>
          <w:sz w:val="26"/>
          <w:szCs w:val="26"/>
        </w:rPr>
      </w:pPr>
    </w:p>
    <w:p w:rsidR="00855E28" w:rsidRDefault="00855E28" w:rsidP="00CF02AC">
      <w:pPr>
        <w:ind w:firstLine="709"/>
        <w:jc w:val="both"/>
        <w:rPr>
          <w:sz w:val="26"/>
          <w:szCs w:val="26"/>
        </w:rPr>
      </w:pPr>
      <w:r w:rsidRPr="00855E28">
        <w:rPr>
          <w:noProof/>
          <w:sz w:val="26"/>
          <w:szCs w:val="26"/>
        </w:rPr>
        <w:drawing>
          <wp:inline distT="0" distB="0" distL="0" distR="0">
            <wp:extent cx="5475588" cy="2504303"/>
            <wp:effectExtent l="19050" t="0" r="0" b="0"/>
            <wp:docPr id="3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6704B" w:rsidRPr="00500743" w:rsidRDefault="00F6704B" w:rsidP="00F6704B">
      <w:pPr>
        <w:ind w:firstLine="709"/>
        <w:jc w:val="center"/>
        <w:rPr>
          <w:b/>
          <w:sz w:val="26"/>
          <w:szCs w:val="26"/>
        </w:rPr>
      </w:pPr>
      <w:r w:rsidRPr="00500743">
        <w:rPr>
          <w:b/>
          <w:sz w:val="26"/>
          <w:szCs w:val="26"/>
        </w:rPr>
        <w:t>Количество граждан</w:t>
      </w:r>
      <w:r>
        <w:rPr>
          <w:b/>
          <w:sz w:val="26"/>
          <w:szCs w:val="26"/>
        </w:rPr>
        <w:t>,</w:t>
      </w:r>
      <w:r w:rsidRPr="00500743">
        <w:rPr>
          <w:b/>
          <w:sz w:val="26"/>
          <w:szCs w:val="26"/>
        </w:rPr>
        <w:t xml:space="preserve"> воспользовавшихся социальной помощью</w:t>
      </w:r>
    </w:p>
    <w:p w:rsidR="00F6704B" w:rsidRPr="00500743" w:rsidRDefault="00F6704B" w:rsidP="00F6704B">
      <w:pPr>
        <w:ind w:firstLine="709"/>
        <w:jc w:val="center"/>
        <w:rPr>
          <w:b/>
          <w:sz w:val="26"/>
          <w:szCs w:val="26"/>
        </w:rPr>
      </w:pPr>
      <w:r w:rsidRPr="00500743">
        <w:rPr>
          <w:b/>
          <w:sz w:val="26"/>
          <w:szCs w:val="26"/>
        </w:rPr>
        <w:t>за 201</w:t>
      </w:r>
      <w:r>
        <w:rPr>
          <w:b/>
          <w:sz w:val="26"/>
          <w:szCs w:val="26"/>
        </w:rPr>
        <w:t>7</w:t>
      </w:r>
      <w:r w:rsidRPr="00500743">
        <w:rPr>
          <w:b/>
          <w:sz w:val="26"/>
          <w:szCs w:val="26"/>
        </w:rPr>
        <w:t>-201</w:t>
      </w:r>
      <w:r>
        <w:rPr>
          <w:b/>
          <w:sz w:val="26"/>
          <w:szCs w:val="26"/>
        </w:rPr>
        <w:t>9</w:t>
      </w:r>
      <w:r w:rsidRPr="00500743">
        <w:rPr>
          <w:b/>
          <w:sz w:val="26"/>
          <w:szCs w:val="26"/>
        </w:rPr>
        <w:t xml:space="preserve"> годы, человек</w:t>
      </w:r>
    </w:p>
    <w:p w:rsidR="00855E28" w:rsidRDefault="00855E28" w:rsidP="00CF02AC">
      <w:pPr>
        <w:ind w:firstLine="709"/>
        <w:jc w:val="both"/>
        <w:rPr>
          <w:sz w:val="26"/>
          <w:szCs w:val="26"/>
        </w:rPr>
      </w:pPr>
    </w:p>
    <w:p w:rsidR="00855E28" w:rsidRDefault="00F6704B" w:rsidP="00CF02AC">
      <w:pPr>
        <w:ind w:firstLine="709"/>
        <w:jc w:val="both"/>
        <w:rPr>
          <w:sz w:val="26"/>
          <w:szCs w:val="26"/>
        </w:rPr>
      </w:pPr>
      <w:r w:rsidRPr="00F6704B">
        <w:rPr>
          <w:noProof/>
          <w:sz w:val="26"/>
          <w:szCs w:val="26"/>
        </w:rPr>
        <w:drawing>
          <wp:inline distT="0" distB="0" distL="0" distR="0">
            <wp:extent cx="5475588" cy="1729946"/>
            <wp:effectExtent l="19050" t="0" r="0" b="0"/>
            <wp:docPr id="4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73493" w:rsidRPr="00197E6C" w:rsidRDefault="00073493" w:rsidP="00073493">
      <w:pPr>
        <w:ind w:firstLine="709"/>
        <w:jc w:val="both"/>
        <w:rPr>
          <w:color w:val="000000"/>
          <w:sz w:val="26"/>
          <w:szCs w:val="26"/>
        </w:rPr>
      </w:pPr>
      <w:r w:rsidRPr="00197E6C">
        <w:rPr>
          <w:color w:val="000000"/>
          <w:sz w:val="26"/>
          <w:szCs w:val="26"/>
        </w:rPr>
        <w:t>Одним из направлений деятельности Управления</w:t>
      </w:r>
      <w:r w:rsidR="000E6088" w:rsidRPr="00197E6C">
        <w:rPr>
          <w:color w:val="000000"/>
          <w:sz w:val="26"/>
          <w:szCs w:val="26"/>
        </w:rPr>
        <w:t xml:space="preserve"> социальной защиты</w:t>
      </w:r>
      <w:r w:rsidRPr="00197E6C">
        <w:rPr>
          <w:color w:val="000000"/>
          <w:sz w:val="26"/>
          <w:szCs w:val="26"/>
        </w:rPr>
        <w:t xml:space="preserve"> является предоставление малоимущим гражданам субсидий на оплату жилого помещения и коммунальных услуг.</w:t>
      </w:r>
    </w:p>
    <w:p w:rsidR="00073493" w:rsidRPr="00197E6C" w:rsidRDefault="009B24A4" w:rsidP="00073493">
      <w:pPr>
        <w:shd w:val="clear" w:color="auto" w:fill="FFFFFF"/>
        <w:autoSpaceDE w:val="0"/>
        <w:autoSpaceDN w:val="0"/>
        <w:adjustRightInd w:val="0"/>
        <w:ind w:firstLine="709"/>
        <w:jc w:val="both"/>
        <w:rPr>
          <w:color w:val="000000"/>
          <w:sz w:val="26"/>
          <w:szCs w:val="26"/>
        </w:rPr>
      </w:pPr>
      <w:r w:rsidRPr="00197E6C">
        <w:rPr>
          <w:color w:val="000000"/>
          <w:sz w:val="26"/>
          <w:szCs w:val="26"/>
        </w:rPr>
        <w:t>За 9 месяцев 2019 года</w:t>
      </w:r>
      <w:r w:rsidR="00073493" w:rsidRPr="00197E6C">
        <w:rPr>
          <w:color w:val="000000"/>
          <w:sz w:val="26"/>
          <w:szCs w:val="26"/>
        </w:rPr>
        <w:t xml:space="preserve"> малоимущим гражданам предоставлено субсидий на оплату жилого</w:t>
      </w:r>
      <w:r w:rsidR="000E6088" w:rsidRPr="00197E6C">
        <w:rPr>
          <w:color w:val="000000"/>
          <w:sz w:val="26"/>
          <w:szCs w:val="26"/>
        </w:rPr>
        <w:t xml:space="preserve"> помещения и коммунальных услуг </w:t>
      </w:r>
      <w:r w:rsidR="00073493" w:rsidRPr="00197E6C">
        <w:rPr>
          <w:color w:val="000000"/>
          <w:sz w:val="26"/>
          <w:szCs w:val="26"/>
        </w:rPr>
        <w:t xml:space="preserve">на общую сумму </w:t>
      </w:r>
      <w:r w:rsidRPr="00197E6C">
        <w:rPr>
          <w:color w:val="000000"/>
          <w:sz w:val="26"/>
          <w:szCs w:val="26"/>
        </w:rPr>
        <w:t>30,6</w:t>
      </w:r>
      <w:r w:rsidR="00073493" w:rsidRPr="00197E6C">
        <w:rPr>
          <w:color w:val="000000"/>
          <w:sz w:val="26"/>
          <w:szCs w:val="26"/>
        </w:rPr>
        <w:t xml:space="preserve"> млн. рублей (</w:t>
      </w:r>
      <w:r w:rsidRPr="00197E6C">
        <w:rPr>
          <w:color w:val="000000"/>
          <w:sz w:val="26"/>
          <w:szCs w:val="26"/>
        </w:rPr>
        <w:t>3065</w:t>
      </w:r>
      <w:r w:rsidR="00073493" w:rsidRPr="00197E6C">
        <w:rPr>
          <w:color w:val="000000"/>
          <w:sz w:val="26"/>
          <w:szCs w:val="26"/>
        </w:rPr>
        <w:t xml:space="preserve"> семей). Средний размер субсидии составляет </w:t>
      </w:r>
      <w:r w:rsidRPr="00197E6C">
        <w:rPr>
          <w:color w:val="000000"/>
          <w:sz w:val="26"/>
          <w:szCs w:val="26"/>
        </w:rPr>
        <w:t>1608,25</w:t>
      </w:r>
      <w:r w:rsidR="00073493" w:rsidRPr="00197E6C">
        <w:rPr>
          <w:color w:val="000000"/>
          <w:sz w:val="26"/>
          <w:szCs w:val="26"/>
        </w:rPr>
        <w:t xml:space="preserve"> рублей. В связи с тем, что субсидия на оплату жилого помещения и коммунальных услуг зависит от размеров региональных стандартов стоимости жилищно-коммунальных услуг, а также от величины прожиточного минимума, прогнозируется увеличение размеров субсидии на 2%.</w:t>
      </w:r>
    </w:p>
    <w:p w:rsidR="00073493" w:rsidRDefault="00073493"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Default="00197E6C" w:rsidP="00073493">
      <w:pPr>
        <w:jc w:val="center"/>
        <w:rPr>
          <w:b/>
          <w:sz w:val="26"/>
          <w:szCs w:val="26"/>
        </w:rPr>
      </w:pPr>
    </w:p>
    <w:p w:rsidR="00197E6C" w:rsidRPr="00360084" w:rsidRDefault="00197E6C" w:rsidP="00073493">
      <w:pPr>
        <w:jc w:val="center"/>
        <w:rPr>
          <w:b/>
          <w:sz w:val="26"/>
          <w:szCs w:val="26"/>
        </w:rPr>
      </w:pPr>
    </w:p>
    <w:p w:rsidR="003C60EE" w:rsidRDefault="00F00FA9" w:rsidP="00073493">
      <w:pPr>
        <w:jc w:val="center"/>
        <w:rPr>
          <w:b/>
        </w:rPr>
      </w:pPr>
      <w:r>
        <w:rPr>
          <w:b/>
        </w:rPr>
        <w:lastRenderedPageBreak/>
        <w:t>Общий об</w:t>
      </w:r>
      <w:r w:rsidR="003C60EE">
        <w:rPr>
          <w:b/>
        </w:rPr>
        <w:t>ъ</w:t>
      </w:r>
      <w:r>
        <w:rPr>
          <w:b/>
        </w:rPr>
        <w:t xml:space="preserve">ем </w:t>
      </w:r>
      <w:r w:rsidR="003C60EE">
        <w:rPr>
          <w:b/>
        </w:rPr>
        <w:t>средств, направленных</w:t>
      </w:r>
      <w:r w:rsidR="00073493" w:rsidRPr="00D81DC2">
        <w:rPr>
          <w:b/>
        </w:rPr>
        <w:t xml:space="preserve"> </w:t>
      </w:r>
      <w:r w:rsidR="003C60EE">
        <w:rPr>
          <w:b/>
        </w:rPr>
        <w:t xml:space="preserve">на выплату </w:t>
      </w:r>
      <w:r w:rsidR="00073493" w:rsidRPr="00D81DC2">
        <w:rPr>
          <w:b/>
        </w:rPr>
        <w:t>субсиди</w:t>
      </w:r>
      <w:r w:rsidR="00073493">
        <w:rPr>
          <w:b/>
        </w:rPr>
        <w:t>й</w:t>
      </w:r>
    </w:p>
    <w:p w:rsidR="00F30D0A" w:rsidRDefault="00073493" w:rsidP="00073493">
      <w:pPr>
        <w:jc w:val="center"/>
        <w:rPr>
          <w:b/>
        </w:rPr>
      </w:pPr>
      <w:r w:rsidRPr="00D81DC2">
        <w:rPr>
          <w:b/>
        </w:rPr>
        <w:t xml:space="preserve"> на оплату жилищно-коммунальных услуг, млн. рублей</w:t>
      </w:r>
    </w:p>
    <w:p w:rsidR="00F30D0A" w:rsidRDefault="00F30D0A" w:rsidP="00073493">
      <w:pPr>
        <w:jc w:val="center"/>
        <w:rPr>
          <w:b/>
        </w:rPr>
      </w:pPr>
    </w:p>
    <w:p w:rsidR="00073493" w:rsidRDefault="00073493" w:rsidP="00073493">
      <w:pPr>
        <w:jc w:val="center"/>
        <w:rPr>
          <w:color w:val="000000"/>
        </w:rPr>
      </w:pPr>
      <w:r w:rsidRPr="00D74F45">
        <w:rPr>
          <w:noProof/>
          <w:color w:val="000000"/>
        </w:rPr>
        <w:drawing>
          <wp:inline distT="0" distB="0" distL="0" distR="0">
            <wp:extent cx="5552303" cy="1911179"/>
            <wp:effectExtent l="0" t="0" r="0" b="0"/>
            <wp:docPr id="1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73493" w:rsidRPr="00197E6C" w:rsidRDefault="00073493" w:rsidP="00073493">
      <w:pPr>
        <w:ind w:firstLine="709"/>
        <w:jc w:val="both"/>
        <w:rPr>
          <w:color w:val="000000"/>
          <w:sz w:val="26"/>
          <w:szCs w:val="26"/>
        </w:rPr>
      </w:pPr>
      <w:r w:rsidRPr="00197E6C">
        <w:rPr>
          <w:color w:val="000000"/>
          <w:sz w:val="26"/>
          <w:szCs w:val="26"/>
        </w:rPr>
        <w:t>В связи с продолжающейся тенденцией роста тарифов на жилищно-коммунальные услуги и, как следствие, увеличение региональных стандартов стоимости жилищно-коммунальных услуг, прогнозируется увеличение количества семей-получателей субсидий и размеров предоставляемых субсидий на 20</w:t>
      </w:r>
      <w:r w:rsidR="009B24A4" w:rsidRPr="00197E6C">
        <w:rPr>
          <w:color w:val="000000"/>
          <w:sz w:val="26"/>
          <w:szCs w:val="26"/>
        </w:rPr>
        <w:t>20</w:t>
      </w:r>
      <w:r w:rsidRPr="00197E6C">
        <w:rPr>
          <w:color w:val="000000"/>
          <w:sz w:val="26"/>
          <w:szCs w:val="26"/>
        </w:rPr>
        <w:t>-202</w:t>
      </w:r>
      <w:r w:rsidR="009B24A4" w:rsidRPr="00197E6C">
        <w:rPr>
          <w:color w:val="000000"/>
          <w:sz w:val="26"/>
          <w:szCs w:val="26"/>
        </w:rPr>
        <w:t>2</w:t>
      </w:r>
      <w:r w:rsidRPr="00197E6C">
        <w:rPr>
          <w:color w:val="000000"/>
          <w:sz w:val="26"/>
          <w:szCs w:val="26"/>
        </w:rPr>
        <w:t xml:space="preserve"> годы.</w:t>
      </w:r>
    </w:p>
    <w:p w:rsidR="00F30D0A" w:rsidRDefault="00F30D0A" w:rsidP="00F30D0A">
      <w:pPr>
        <w:jc w:val="center"/>
        <w:rPr>
          <w:b/>
        </w:rPr>
      </w:pPr>
    </w:p>
    <w:p w:rsidR="00073493" w:rsidRDefault="00F30D0A" w:rsidP="00F30D0A">
      <w:pPr>
        <w:jc w:val="center"/>
        <w:rPr>
          <w:b/>
        </w:rPr>
      </w:pPr>
      <w:r w:rsidRPr="00D81DC2">
        <w:rPr>
          <w:b/>
        </w:rPr>
        <w:t>Количество человек, получающих субсидию на оплату жилищно-коммунальных услуг</w:t>
      </w:r>
      <w:r>
        <w:rPr>
          <w:b/>
        </w:rPr>
        <w:t>, человек</w:t>
      </w:r>
    </w:p>
    <w:p w:rsidR="00F30D0A" w:rsidRDefault="00F30D0A" w:rsidP="00F30D0A">
      <w:pPr>
        <w:jc w:val="center"/>
        <w:rPr>
          <w:color w:val="000000"/>
        </w:rPr>
      </w:pPr>
    </w:p>
    <w:p w:rsidR="00197E6C" w:rsidRDefault="00A84172" w:rsidP="00197E6C">
      <w:pPr>
        <w:jc w:val="both"/>
        <w:rPr>
          <w:color w:val="000000"/>
          <w:sz w:val="26"/>
          <w:szCs w:val="26"/>
        </w:rPr>
      </w:pPr>
      <w:r w:rsidRPr="00A84172">
        <w:rPr>
          <w:noProof/>
        </w:rPr>
        <w:pict>
          <v:shape id="_x0000_s1123" type="#_x0000_t202" style="position:absolute;left:0;text-align:left;margin-left:46.4pt;margin-top:1.35pt;width:429.45pt;height:8.6pt;z-index:251760640" stroked="f">
            <v:textbox style="mso-next-textbox:#_x0000_s1123">
              <w:txbxContent>
                <w:p w:rsidR="00AA256A" w:rsidRPr="00D74F45" w:rsidRDefault="00AA256A" w:rsidP="00073493"/>
              </w:txbxContent>
            </v:textbox>
          </v:shape>
        </w:pict>
      </w:r>
      <w:r w:rsidR="00073493">
        <w:rPr>
          <w:noProof/>
        </w:rPr>
        <w:drawing>
          <wp:inline distT="0" distB="0" distL="0" distR="0">
            <wp:extent cx="5931243" cy="2198941"/>
            <wp:effectExtent l="0" t="0" r="0" b="0"/>
            <wp:docPr id="26"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73493" w:rsidRPr="00DB2432" w:rsidRDefault="00073493" w:rsidP="00197E6C">
      <w:pPr>
        <w:ind w:firstLine="709"/>
        <w:jc w:val="both"/>
        <w:rPr>
          <w:sz w:val="26"/>
          <w:szCs w:val="26"/>
        </w:rPr>
      </w:pPr>
      <w:r w:rsidRPr="00DB2432">
        <w:rPr>
          <w:color w:val="000000"/>
          <w:sz w:val="26"/>
          <w:szCs w:val="26"/>
        </w:rPr>
        <w:t>В дополнение к действующему федеральному и областному законодательству в городе Челябинске создана система дополнительных мер по социальной поддержке отдельных категорий граждан, которая включает:</w:t>
      </w:r>
    </w:p>
    <w:p w:rsidR="00073493" w:rsidRPr="00DB2432" w:rsidRDefault="00073493" w:rsidP="00073493">
      <w:pPr>
        <w:shd w:val="clear" w:color="auto" w:fill="FFFFFF"/>
        <w:autoSpaceDE w:val="0"/>
        <w:autoSpaceDN w:val="0"/>
        <w:adjustRightInd w:val="0"/>
        <w:ind w:firstLine="709"/>
        <w:jc w:val="both"/>
        <w:rPr>
          <w:color w:val="000000"/>
          <w:sz w:val="26"/>
          <w:szCs w:val="26"/>
        </w:rPr>
      </w:pPr>
      <w:r w:rsidRPr="00DB2432">
        <w:rPr>
          <w:color w:val="000000"/>
          <w:sz w:val="26"/>
          <w:szCs w:val="26"/>
        </w:rPr>
        <w:t>- оказание гражданам адресной социальной поддержки в виде материальной помощи в форме денежных выплат и натурального обеспечения;</w:t>
      </w:r>
    </w:p>
    <w:p w:rsidR="00073493" w:rsidRPr="00DB2432" w:rsidRDefault="00073493" w:rsidP="00073493">
      <w:pPr>
        <w:shd w:val="clear" w:color="auto" w:fill="FFFFFF"/>
        <w:autoSpaceDE w:val="0"/>
        <w:autoSpaceDN w:val="0"/>
        <w:adjustRightInd w:val="0"/>
        <w:ind w:firstLine="709"/>
        <w:jc w:val="both"/>
        <w:rPr>
          <w:sz w:val="26"/>
          <w:szCs w:val="26"/>
        </w:rPr>
      </w:pPr>
      <w:r w:rsidRPr="00DB2432">
        <w:rPr>
          <w:color w:val="000000"/>
          <w:sz w:val="26"/>
          <w:szCs w:val="26"/>
        </w:rPr>
        <w:t xml:space="preserve">- оплату стоимости услуг по проведению ремонта и уборки квартир отдельным категориям граждан; </w:t>
      </w:r>
    </w:p>
    <w:p w:rsidR="00073493" w:rsidRPr="00DB2432" w:rsidRDefault="00073493" w:rsidP="00073493">
      <w:pPr>
        <w:shd w:val="clear" w:color="auto" w:fill="FFFFFF"/>
        <w:autoSpaceDE w:val="0"/>
        <w:autoSpaceDN w:val="0"/>
        <w:adjustRightInd w:val="0"/>
        <w:ind w:firstLine="709"/>
        <w:jc w:val="both"/>
        <w:rPr>
          <w:sz w:val="26"/>
          <w:szCs w:val="26"/>
        </w:rPr>
      </w:pPr>
      <w:r w:rsidRPr="00DB2432">
        <w:rPr>
          <w:color w:val="000000"/>
          <w:sz w:val="26"/>
          <w:szCs w:val="26"/>
        </w:rPr>
        <w:t>- организацию летнего отдыха и оздоровления детей, нуждающихся в особой заботе государства;</w:t>
      </w:r>
    </w:p>
    <w:p w:rsidR="00073493" w:rsidRPr="00DB2432" w:rsidRDefault="000E6088" w:rsidP="00073493">
      <w:pPr>
        <w:shd w:val="clear" w:color="auto" w:fill="FFFFFF"/>
        <w:autoSpaceDE w:val="0"/>
        <w:autoSpaceDN w:val="0"/>
        <w:adjustRightInd w:val="0"/>
        <w:ind w:firstLine="709"/>
        <w:jc w:val="both"/>
        <w:rPr>
          <w:color w:val="000000"/>
          <w:sz w:val="26"/>
          <w:szCs w:val="26"/>
        </w:rPr>
      </w:pPr>
      <w:r w:rsidRPr="00DB2432">
        <w:rPr>
          <w:color w:val="000000"/>
          <w:sz w:val="26"/>
          <w:szCs w:val="26"/>
        </w:rPr>
        <w:t>- поздравление</w:t>
      </w:r>
      <w:r w:rsidR="00073493" w:rsidRPr="00DB2432">
        <w:rPr>
          <w:color w:val="000000"/>
          <w:sz w:val="26"/>
          <w:szCs w:val="26"/>
        </w:rPr>
        <w:t xml:space="preserve"> граждан, достигших возраста 90, 95, 100 лет и старше;</w:t>
      </w:r>
    </w:p>
    <w:p w:rsidR="00073493" w:rsidRPr="00DB2432" w:rsidRDefault="00073493" w:rsidP="00073493">
      <w:pPr>
        <w:shd w:val="clear" w:color="auto" w:fill="FFFFFF"/>
        <w:autoSpaceDE w:val="0"/>
        <w:autoSpaceDN w:val="0"/>
        <w:adjustRightInd w:val="0"/>
        <w:ind w:firstLine="709"/>
        <w:jc w:val="both"/>
        <w:rPr>
          <w:sz w:val="26"/>
          <w:szCs w:val="26"/>
        </w:rPr>
      </w:pPr>
      <w:r w:rsidRPr="00DB2432">
        <w:rPr>
          <w:color w:val="000000"/>
          <w:sz w:val="26"/>
          <w:szCs w:val="26"/>
        </w:rPr>
        <w:t>- организацию и проведение городских благотворительных мероприятий, в том числе городской акции, посвященной очередной годовщине Победы в Великой Отечественной войне;</w:t>
      </w:r>
    </w:p>
    <w:p w:rsidR="00073493" w:rsidRPr="00197E6C" w:rsidRDefault="000E6088" w:rsidP="00073493">
      <w:pPr>
        <w:shd w:val="clear" w:color="auto" w:fill="FFFFFF"/>
        <w:autoSpaceDE w:val="0"/>
        <w:autoSpaceDN w:val="0"/>
        <w:adjustRightInd w:val="0"/>
        <w:ind w:firstLine="709"/>
        <w:jc w:val="both"/>
        <w:rPr>
          <w:color w:val="000000"/>
          <w:sz w:val="26"/>
          <w:szCs w:val="26"/>
        </w:rPr>
      </w:pPr>
      <w:r w:rsidRPr="00197E6C">
        <w:rPr>
          <w:color w:val="000000"/>
          <w:sz w:val="26"/>
          <w:szCs w:val="26"/>
        </w:rPr>
        <w:lastRenderedPageBreak/>
        <w:t xml:space="preserve">- предоставление субсидий </w:t>
      </w:r>
      <w:r w:rsidR="00073493" w:rsidRPr="00197E6C">
        <w:rPr>
          <w:color w:val="000000"/>
          <w:sz w:val="26"/>
          <w:szCs w:val="26"/>
        </w:rPr>
        <w:t>районному совету ветеранов войны, труда, Вооруженных Сил и правоохранительных органов, общественным организациям инвалидов, родителей детей-инвалидов.</w:t>
      </w:r>
    </w:p>
    <w:p w:rsidR="00073493" w:rsidRPr="00197E6C" w:rsidRDefault="00073493" w:rsidP="00073493">
      <w:pPr>
        <w:shd w:val="clear" w:color="auto" w:fill="FFFFFF"/>
        <w:autoSpaceDE w:val="0"/>
        <w:autoSpaceDN w:val="0"/>
        <w:adjustRightInd w:val="0"/>
        <w:ind w:firstLine="709"/>
        <w:jc w:val="both"/>
        <w:rPr>
          <w:sz w:val="26"/>
          <w:szCs w:val="26"/>
        </w:rPr>
      </w:pPr>
      <w:r w:rsidRPr="00197E6C">
        <w:rPr>
          <w:color w:val="000000"/>
          <w:sz w:val="26"/>
          <w:szCs w:val="26"/>
        </w:rPr>
        <w:t>Финансирование дополнительных мер по социальной поддержке отдельных категорий граждан осуществляется за счет средств бюджета города в рамках муниципальной программы «Социальная поддержка населения города Челябинска на 20</w:t>
      </w:r>
      <w:r w:rsidR="00D97FDA" w:rsidRPr="00197E6C">
        <w:rPr>
          <w:color w:val="000000"/>
          <w:sz w:val="26"/>
          <w:szCs w:val="26"/>
        </w:rPr>
        <w:t>19</w:t>
      </w:r>
      <w:r w:rsidRPr="00197E6C">
        <w:rPr>
          <w:color w:val="000000"/>
          <w:sz w:val="26"/>
          <w:szCs w:val="26"/>
        </w:rPr>
        <w:t>-20</w:t>
      </w:r>
      <w:r w:rsidR="00D97FDA" w:rsidRPr="00197E6C">
        <w:rPr>
          <w:color w:val="000000"/>
          <w:sz w:val="26"/>
          <w:szCs w:val="26"/>
        </w:rPr>
        <w:t>20</w:t>
      </w:r>
      <w:r w:rsidRPr="00197E6C">
        <w:rPr>
          <w:color w:val="000000"/>
          <w:sz w:val="26"/>
          <w:szCs w:val="26"/>
        </w:rPr>
        <w:t xml:space="preserve"> годы».</w:t>
      </w:r>
    </w:p>
    <w:p w:rsidR="00073493" w:rsidRPr="00197E6C" w:rsidRDefault="00073493" w:rsidP="00073493">
      <w:pPr>
        <w:shd w:val="clear" w:color="auto" w:fill="FFFFFF"/>
        <w:autoSpaceDE w:val="0"/>
        <w:autoSpaceDN w:val="0"/>
        <w:adjustRightInd w:val="0"/>
        <w:ind w:firstLine="709"/>
        <w:jc w:val="both"/>
        <w:rPr>
          <w:color w:val="000000"/>
          <w:sz w:val="26"/>
          <w:szCs w:val="26"/>
        </w:rPr>
      </w:pPr>
      <w:r w:rsidRPr="00197E6C">
        <w:rPr>
          <w:color w:val="000000"/>
          <w:sz w:val="26"/>
          <w:szCs w:val="26"/>
        </w:rPr>
        <w:t>Решение задач, поставленных в данной Программе, позволяет органам местного самоуправления гибко реагировать на происходящие изменения в социально-экономической ситуации, выделяя приоритетные направления и объемы денежных средств для решения возникающих социальных проблем.</w:t>
      </w:r>
    </w:p>
    <w:p w:rsidR="001275F7" w:rsidRDefault="001275F7" w:rsidP="00073493">
      <w:pPr>
        <w:shd w:val="clear" w:color="auto" w:fill="FFFFFF"/>
        <w:autoSpaceDE w:val="0"/>
        <w:autoSpaceDN w:val="0"/>
        <w:adjustRightInd w:val="0"/>
        <w:ind w:firstLine="709"/>
        <w:jc w:val="both"/>
        <w:rPr>
          <w:color w:val="000000"/>
        </w:rPr>
      </w:pPr>
    </w:p>
    <w:p w:rsidR="00197E6C" w:rsidRDefault="00197E6C" w:rsidP="00073493">
      <w:pPr>
        <w:shd w:val="clear" w:color="auto" w:fill="FFFFFF"/>
        <w:autoSpaceDE w:val="0"/>
        <w:autoSpaceDN w:val="0"/>
        <w:adjustRightInd w:val="0"/>
        <w:ind w:firstLine="709"/>
        <w:jc w:val="both"/>
        <w:rPr>
          <w:color w:val="000000"/>
        </w:rPr>
      </w:pPr>
    </w:p>
    <w:p w:rsidR="001275F7" w:rsidRPr="00197E6C" w:rsidRDefault="001275F7" w:rsidP="001275F7">
      <w:pPr>
        <w:jc w:val="center"/>
        <w:rPr>
          <w:b/>
          <w:sz w:val="26"/>
          <w:szCs w:val="26"/>
        </w:rPr>
      </w:pPr>
      <w:r w:rsidRPr="00197E6C">
        <w:rPr>
          <w:b/>
          <w:sz w:val="26"/>
          <w:szCs w:val="26"/>
        </w:rPr>
        <w:t>Обращения граждан</w:t>
      </w:r>
    </w:p>
    <w:p w:rsidR="001275F7" w:rsidRDefault="001275F7" w:rsidP="001275F7">
      <w:pPr>
        <w:jc w:val="center"/>
        <w:rPr>
          <w:b/>
        </w:rPr>
      </w:pPr>
    </w:p>
    <w:p w:rsidR="001275F7" w:rsidRPr="00197E6C" w:rsidRDefault="001275F7" w:rsidP="001275F7">
      <w:pPr>
        <w:ind w:firstLine="709"/>
        <w:jc w:val="both"/>
        <w:rPr>
          <w:color w:val="000000"/>
          <w:sz w:val="26"/>
          <w:szCs w:val="26"/>
        </w:rPr>
      </w:pPr>
      <w:r w:rsidRPr="00197E6C">
        <w:rPr>
          <w:color w:val="000000"/>
          <w:sz w:val="26"/>
          <w:szCs w:val="26"/>
        </w:rPr>
        <w:t>За 9 месяцев 2019 года в администрацию района поступило 2083 устных и письменных обращений, в том числе 1113 обращений в форме электронного документооборота.</w:t>
      </w:r>
      <w:r w:rsidR="00B62A94" w:rsidRPr="00197E6C">
        <w:rPr>
          <w:color w:val="000000"/>
          <w:sz w:val="26"/>
          <w:szCs w:val="26"/>
        </w:rPr>
        <w:t xml:space="preserve"> В соответствии с графиком личного приема Главы района, его заместителей и уполномоченных лиц принято 456 граждан.</w:t>
      </w:r>
      <w:r w:rsidRPr="00197E6C">
        <w:rPr>
          <w:color w:val="000000"/>
          <w:sz w:val="26"/>
          <w:szCs w:val="26"/>
        </w:rPr>
        <w:t xml:space="preserve">  По оценочным данным за 2019 год </w:t>
      </w:r>
      <w:r w:rsidR="00B62A94" w:rsidRPr="00197E6C">
        <w:rPr>
          <w:color w:val="000000"/>
          <w:sz w:val="26"/>
          <w:szCs w:val="26"/>
        </w:rPr>
        <w:t xml:space="preserve">общее </w:t>
      </w:r>
      <w:r w:rsidRPr="00197E6C">
        <w:rPr>
          <w:color w:val="000000"/>
          <w:sz w:val="26"/>
          <w:szCs w:val="26"/>
        </w:rPr>
        <w:t>количество обращений</w:t>
      </w:r>
      <w:r w:rsidR="00B62A94" w:rsidRPr="00197E6C">
        <w:rPr>
          <w:color w:val="000000"/>
          <w:sz w:val="26"/>
          <w:szCs w:val="26"/>
        </w:rPr>
        <w:t xml:space="preserve"> граждан </w:t>
      </w:r>
      <w:r w:rsidRPr="00197E6C">
        <w:rPr>
          <w:color w:val="000000"/>
          <w:sz w:val="26"/>
          <w:szCs w:val="26"/>
        </w:rPr>
        <w:t xml:space="preserve">составит - 2777.  </w:t>
      </w:r>
    </w:p>
    <w:p w:rsidR="00197E6C" w:rsidRDefault="00197E6C" w:rsidP="001275F7">
      <w:pPr>
        <w:spacing w:after="200" w:line="276" w:lineRule="auto"/>
        <w:jc w:val="center"/>
        <w:rPr>
          <w:b/>
        </w:rPr>
      </w:pPr>
    </w:p>
    <w:p w:rsidR="001275F7" w:rsidRDefault="001275F7" w:rsidP="001275F7">
      <w:pPr>
        <w:spacing w:after="200" w:line="276" w:lineRule="auto"/>
        <w:jc w:val="center"/>
        <w:rPr>
          <w:b/>
        </w:rPr>
      </w:pPr>
      <w:r>
        <w:rPr>
          <w:b/>
        </w:rPr>
        <w:t>Общее количество обращений</w:t>
      </w:r>
      <w:r w:rsidR="00B62A94">
        <w:rPr>
          <w:b/>
        </w:rPr>
        <w:t xml:space="preserve"> граждан</w:t>
      </w:r>
    </w:p>
    <w:p w:rsidR="001275F7" w:rsidRDefault="001275F7" w:rsidP="001275F7">
      <w:pPr>
        <w:spacing w:after="200" w:line="276" w:lineRule="auto"/>
        <w:jc w:val="center"/>
        <w:rPr>
          <w:color w:val="000000"/>
        </w:rPr>
      </w:pPr>
      <w:r>
        <w:rPr>
          <w:noProof/>
          <w:color w:val="000000"/>
        </w:rPr>
        <w:drawing>
          <wp:inline distT="0" distB="0" distL="0" distR="0">
            <wp:extent cx="5475588" cy="1845276"/>
            <wp:effectExtent l="1905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D2E95" w:rsidRPr="00DB2432" w:rsidRDefault="00CD2E95" w:rsidP="00CD2E95">
      <w:pPr>
        <w:autoSpaceDE w:val="0"/>
        <w:autoSpaceDN w:val="0"/>
        <w:adjustRightInd w:val="0"/>
        <w:ind w:firstLine="709"/>
        <w:jc w:val="both"/>
        <w:rPr>
          <w:sz w:val="26"/>
          <w:szCs w:val="26"/>
        </w:rPr>
      </w:pPr>
      <w:r w:rsidRPr="00197E6C">
        <w:rPr>
          <w:sz w:val="26"/>
          <w:szCs w:val="26"/>
        </w:rPr>
        <w:t>Повышенный интерес заявителей представляют вопросы такие как, комплексное благоустройство территории, борьба с антисанитарией, уборка мусора, предоставление коммунальных услуг ненадлежащего качества (водоснабжение, отопление, канализация), содержание общего имущества, предоставление и оплата жилищно-коммунальных услуг, работа управляющих компаний. В социальной сфере большинство обращений по вопросам социального обеспечения, материальной помощи многодетным семьям, пенсионерам и малообеспеченным слоям населения</w:t>
      </w:r>
      <w:r w:rsidRPr="00DB2432">
        <w:rPr>
          <w:sz w:val="26"/>
          <w:szCs w:val="26"/>
        </w:rPr>
        <w:t>.</w:t>
      </w:r>
    </w:p>
    <w:p w:rsidR="0031316B" w:rsidRDefault="0031316B" w:rsidP="00715985">
      <w:pPr>
        <w:shd w:val="clear" w:color="auto" w:fill="FFFFFF"/>
        <w:autoSpaceDE w:val="0"/>
        <w:autoSpaceDN w:val="0"/>
        <w:adjustRightInd w:val="0"/>
        <w:ind w:firstLine="709"/>
        <w:jc w:val="both"/>
        <w:rPr>
          <w:color w:val="000000"/>
        </w:rPr>
      </w:pPr>
    </w:p>
    <w:p w:rsidR="00197E6C" w:rsidRDefault="00197E6C" w:rsidP="00715985">
      <w:pPr>
        <w:shd w:val="clear" w:color="auto" w:fill="FFFFFF"/>
        <w:autoSpaceDE w:val="0"/>
        <w:autoSpaceDN w:val="0"/>
        <w:adjustRightInd w:val="0"/>
        <w:ind w:firstLine="709"/>
        <w:jc w:val="both"/>
        <w:rPr>
          <w:color w:val="000000"/>
        </w:rPr>
      </w:pPr>
    </w:p>
    <w:p w:rsidR="0031316B" w:rsidRPr="00197E6C" w:rsidRDefault="0031316B" w:rsidP="0031316B">
      <w:pPr>
        <w:jc w:val="center"/>
        <w:rPr>
          <w:b/>
          <w:sz w:val="26"/>
          <w:szCs w:val="26"/>
        </w:rPr>
      </w:pPr>
      <w:r w:rsidRPr="00197E6C">
        <w:rPr>
          <w:b/>
          <w:sz w:val="26"/>
          <w:szCs w:val="26"/>
        </w:rPr>
        <w:t>Взаимодействие с общественными организациями</w:t>
      </w:r>
    </w:p>
    <w:p w:rsidR="00197E6C" w:rsidRDefault="00197E6C" w:rsidP="0031316B">
      <w:pPr>
        <w:jc w:val="center"/>
        <w:rPr>
          <w:b/>
        </w:rPr>
      </w:pPr>
    </w:p>
    <w:p w:rsidR="0031316B" w:rsidRPr="00197E6C" w:rsidRDefault="0031316B" w:rsidP="0031316B">
      <w:pPr>
        <w:ind w:firstLine="709"/>
        <w:jc w:val="both"/>
        <w:rPr>
          <w:sz w:val="26"/>
          <w:szCs w:val="26"/>
        </w:rPr>
      </w:pPr>
      <w:r w:rsidRPr="00197E6C">
        <w:rPr>
          <w:sz w:val="26"/>
          <w:szCs w:val="26"/>
        </w:rPr>
        <w:t xml:space="preserve">В 2019 году администрация Советского района активно взаимодействовала с 16 действующими (из 18) </w:t>
      </w:r>
      <w:r w:rsidRPr="00197E6C">
        <w:rPr>
          <w:rStyle w:val="extended-textfull"/>
          <w:bCs/>
          <w:sz w:val="26"/>
          <w:szCs w:val="26"/>
        </w:rPr>
        <w:t>Комитетами</w:t>
      </w:r>
      <w:r w:rsidRPr="00197E6C">
        <w:rPr>
          <w:rStyle w:val="extended-textfull"/>
          <w:sz w:val="26"/>
          <w:szCs w:val="26"/>
        </w:rPr>
        <w:t xml:space="preserve"> </w:t>
      </w:r>
      <w:r w:rsidRPr="00197E6C">
        <w:rPr>
          <w:rStyle w:val="extended-textfull"/>
          <w:bCs/>
          <w:sz w:val="26"/>
          <w:szCs w:val="26"/>
        </w:rPr>
        <w:t>территориального</w:t>
      </w:r>
      <w:r w:rsidRPr="00197E6C">
        <w:rPr>
          <w:rStyle w:val="extended-textfull"/>
          <w:sz w:val="26"/>
          <w:szCs w:val="26"/>
        </w:rPr>
        <w:t xml:space="preserve"> </w:t>
      </w:r>
      <w:r w:rsidRPr="00197E6C">
        <w:rPr>
          <w:rStyle w:val="extended-textfull"/>
          <w:bCs/>
          <w:sz w:val="26"/>
          <w:szCs w:val="26"/>
        </w:rPr>
        <w:t>общественного</w:t>
      </w:r>
      <w:r w:rsidRPr="00197E6C">
        <w:rPr>
          <w:rStyle w:val="extended-textfull"/>
          <w:sz w:val="26"/>
          <w:szCs w:val="26"/>
        </w:rPr>
        <w:t xml:space="preserve"> </w:t>
      </w:r>
      <w:r w:rsidRPr="00197E6C">
        <w:rPr>
          <w:rStyle w:val="extended-textfull"/>
          <w:bCs/>
          <w:sz w:val="26"/>
          <w:szCs w:val="26"/>
        </w:rPr>
        <w:t xml:space="preserve">самоуправления </w:t>
      </w:r>
      <w:r w:rsidRPr="00197E6C">
        <w:rPr>
          <w:sz w:val="26"/>
          <w:szCs w:val="26"/>
        </w:rPr>
        <w:t xml:space="preserve">(далее - КТОС) в части подготовки и проведении собраний, </w:t>
      </w:r>
      <w:r w:rsidRPr="00197E6C">
        <w:rPr>
          <w:sz w:val="26"/>
          <w:szCs w:val="26"/>
        </w:rPr>
        <w:lastRenderedPageBreak/>
        <w:t xml:space="preserve">городских и районных конкурсов, мероприятий, формирующих благоприятный имидж района: городская выставка цветов и плодов, Общественно-политический вернисаж и другие. Одним из важных направлений работы </w:t>
      </w:r>
      <w:r w:rsidR="00A204AF" w:rsidRPr="00197E6C">
        <w:rPr>
          <w:sz w:val="26"/>
          <w:szCs w:val="26"/>
        </w:rPr>
        <w:t>К</w:t>
      </w:r>
      <w:r w:rsidRPr="00197E6C">
        <w:rPr>
          <w:sz w:val="26"/>
          <w:szCs w:val="26"/>
        </w:rPr>
        <w:t xml:space="preserve">ТОС </w:t>
      </w:r>
      <w:r w:rsidR="00A204AF" w:rsidRPr="00197E6C">
        <w:rPr>
          <w:sz w:val="26"/>
          <w:szCs w:val="26"/>
        </w:rPr>
        <w:t>является взаимодействие с управляющими компаниями АО «МЖКО» и ООО УК «Созвездие» в осуществлении мероприятий по содержанию и обслуживанию жилищного фонда. С апреля по май 2019 года КТОС организовали совместно с жителями многоэтажных домов субботники дворовых территорий.</w:t>
      </w:r>
    </w:p>
    <w:p w:rsidR="0031316B" w:rsidRDefault="0031316B" w:rsidP="0031316B">
      <w:pPr>
        <w:ind w:firstLine="709"/>
        <w:jc w:val="both"/>
        <w:rPr>
          <w:sz w:val="26"/>
          <w:szCs w:val="26"/>
        </w:rPr>
      </w:pPr>
      <w:r w:rsidRPr="00197E6C">
        <w:rPr>
          <w:sz w:val="26"/>
          <w:szCs w:val="26"/>
        </w:rPr>
        <w:t>В проведении мероприятий, городских и районных конкурсов осуществлялось сотрудничеств</w:t>
      </w:r>
      <w:r w:rsidR="00EB1999">
        <w:rPr>
          <w:sz w:val="26"/>
          <w:szCs w:val="26"/>
        </w:rPr>
        <w:t xml:space="preserve">о с общественными организациями: </w:t>
      </w:r>
      <w:r w:rsidRPr="00197E6C">
        <w:rPr>
          <w:rStyle w:val="extended-textfull"/>
          <w:bCs/>
          <w:sz w:val="26"/>
          <w:szCs w:val="26"/>
        </w:rPr>
        <w:t>Совет</w:t>
      </w:r>
      <w:r w:rsidRPr="00197E6C">
        <w:rPr>
          <w:rStyle w:val="extended-textfull"/>
          <w:sz w:val="26"/>
          <w:szCs w:val="26"/>
        </w:rPr>
        <w:t xml:space="preserve"> </w:t>
      </w:r>
      <w:r w:rsidRPr="00197E6C">
        <w:rPr>
          <w:rStyle w:val="extended-textfull"/>
          <w:bCs/>
          <w:sz w:val="26"/>
          <w:szCs w:val="26"/>
        </w:rPr>
        <w:t>ветеранов</w:t>
      </w:r>
      <w:r w:rsidRPr="00197E6C">
        <w:rPr>
          <w:rStyle w:val="extended-textfull"/>
          <w:sz w:val="26"/>
          <w:szCs w:val="26"/>
        </w:rPr>
        <w:t xml:space="preserve"> (пенсионеров) войны, труда, Вооруженных Сил и правоохранительных органов </w:t>
      </w:r>
      <w:r w:rsidRPr="00197E6C">
        <w:rPr>
          <w:rStyle w:val="extended-textfull"/>
          <w:bCs/>
          <w:sz w:val="26"/>
          <w:szCs w:val="26"/>
        </w:rPr>
        <w:t>Советского</w:t>
      </w:r>
      <w:r w:rsidRPr="00197E6C">
        <w:rPr>
          <w:rStyle w:val="extended-textfull"/>
          <w:sz w:val="26"/>
          <w:szCs w:val="26"/>
        </w:rPr>
        <w:t xml:space="preserve"> </w:t>
      </w:r>
      <w:r w:rsidRPr="00197E6C">
        <w:rPr>
          <w:rStyle w:val="extended-textfull"/>
          <w:bCs/>
          <w:sz w:val="26"/>
          <w:szCs w:val="26"/>
        </w:rPr>
        <w:t>района</w:t>
      </w:r>
      <w:r w:rsidRPr="00197E6C">
        <w:rPr>
          <w:sz w:val="26"/>
          <w:szCs w:val="26"/>
        </w:rPr>
        <w:t>, «Память сердца. Дети погибших защитников Отечества», Челябинской местной организацией «Всероссийское общество слепых», Челябинским региональным отделением «Всероссийское общество слепых», Челябинской областной общественной организацией «Всероссийское общество инвалидов».</w:t>
      </w:r>
    </w:p>
    <w:p w:rsidR="00A204AF" w:rsidRPr="00197E6C" w:rsidRDefault="006552AD" w:rsidP="0031316B">
      <w:pPr>
        <w:ind w:firstLine="709"/>
        <w:jc w:val="both"/>
        <w:rPr>
          <w:sz w:val="26"/>
          <w:szCs w:val="26"/>
        </w:rPr>
      </w:pPr>
      <w:r>
        <w:rPr>
          <w:sz w:val="26"/>
          <w:szCs w:val="26"/>
        </w:rPr>
        <w:t xml:space="preserve">В решении задач обеспечения дисциплины, укрепления правопорядка и законности в обществе наряду с государственными органами и общественными организациями важная роль отводится добровольным народным дружинам. </w:t>
      </w:r>
      <w:r w:rsidR="0031316B" w:rsidRPr="00197E6C">
        <w:rPr>
          <w:sz w:val="26"/>
          <w:szCs w:val="26"/>
        </w:rPr>
        <w:t>На территории района действуют 2 народные дружины: Молодежный отряд содействия полиции «Беркут» и Хуторское казачье общество Советского района                     г. Челябинска «Южный». Исполнение обязанностей дружинниками осуществляется совместно с сотрудниками полиции. Дружинники принимают активное участие в охране общественного порядка при проведении культурно-массовых и спортивных мероприятий.</w:t>
      </w:r>
      <w:r w:rsidR="00A204AF" w:rsidRPr="00197E6C">
        <w:rPr>
          <w:sz w:val="26"/>
          <w:szCs w:val="26"/>
        </w:rPr>
        <w:t xml:space="preserve"> Оказывают помощь органам полиции в раскрытии или предотвращении уголовных преступлений, участвуют в следственных действиях. </w:t>
      </w:r>
    </w:p>
    <w:p w:rsidR="00A204AF" w:rsidRPr="00197E6C" w:rsidRDefault="00A204AF" w:rsidP="0031316B">
      <w:pPr>
        <w:ind w:firstLine="709"/>
        <w:jc w:val="both"/>
        <w:rPr>
          <w:sz w:val="26"/>
          <w:szCs w:val="26"/>
        </w:rPr>
      </w:pPr>
      <w:r w:rsidRPr="00197E6C">
        <w:rPr>
          <w:sz w:val="26"/>
          <w:szCs w:val="26"/>
        </w:rPr>
        <w:t xml:space="preserve">За отчетный период 2019 года дружинниками совершено 74 выхода по охране общественного порядка. Выявлено 32 административных правонарушения. </w:t>
      </w:r>
    </w:p>
    <w:p w:rsidR="00A204AF" w:rsidRPr="00197E6C" w:rsidRDefault="00A204AF" w:rsidP="0031316B">
      <w:pPr>
        <w:ind w:firstLine="709"/>
        <w:jc w:val="both"/>
        <w:rPr>
          <w:sz w:val="26"/>
          <w:szCs w:val="26"/>
        </w:rPr>
      </w:pPr>
      <w:r w:rsidRPr="00197E6C">
        <w:rPr>
          <w:sz w:val="26"/>
          <w:szCs w:val="26"/>
        </w:rPr>
        <w:t>Проводят просветительную деятельность в рамках гражданско</w:t>
      </w:r>
      <w:r w:rsidR="0081016B" w:rsidRPr="00197E6C">
        <w:rPr>
          <w:sz w:val="26"/>
          <w:szCs w:val="26"/>
        </w:rPr>
        <w:t>-патриотического и правового воспитания детей и молодежи в сфере правопорядка.</w:t>
      </w:r>
    </w:p>
    <w:p w:rsidR="00DB2432" w:rsidRDefault="00DB2432" w:rsidP="0031316B">
      <w:pPr>
        <w:ind w:firstLine="709"/>
        <w:jc w:val="center"/>
        <w:rPr>
          <w:b/>
        </w:rPr>
      </w:pPr>
    </w:p>
    <w:p w:rsidR="00EB1999" w:rsidRPr="0075142E" w:rsidRDefault="00EB1999" w:rsidP="0031316B">
      <w:pPr>
        <w:ind w:firstLine="709"/>
        <w:jc w:val="center"/>
        <w:rPr>
          <w:b/>
        </w:rPr>
      </w:pPr>
    </w:p>
    <w:p w:rsidR="0031316B" w:rsidRPr="00197E6C" w:rsidRDefault="0031316B" w:rsidP="0031316B">
      <w:pPr>
        <w:ind w:firstLine="709"/>
        <w:jc w:val="center"/>
        <w:rPr>
          <w:b/>
          <w:sz w:val="26"/>
          <w:szCs w:val="26"/>
        </w:rPr>
      </w:pPr>
      <w:r w:rsidRPr="00197E6C">
        <w:rPr>
          <w:b/>
          <w:sz w:val="26"/>
          <w:szCs w:val="26"/>
        </w:rPr>
        <w:t>Доступность к информации о деятельности администрации района</w:t>
      </w:r>
    </w:p>
    <w:p w:rsidR="0031316B" w:rsidRPr="00197E6C" w:rsidRDefault="0031316B" w:rsidP="0031316B">
      <w:pPr>
        <w:ind w:firstLine="709"/>
        <w:jc w:val="both"/>
        <w:rPr>
          <w:sz w:val="26"/>
          <w:szCs w:val="26"/>
        </w:rPr>
      </w:pPr>
    </w:p>
    <w:p w:rsidR="0031316B" w:rsidRPr="00197E6C" w:rsidRDefault="0031316B" w:rsidP="0031316B">
      <w:pPr>
        <w:ind w:firstLine="709"/>
        <w:jc w:val="both"/>
        <w:rPr>
          <w:sz w:val="26"/>
          <w:szCs w:val="26"/>
        </w:rPr>
      </w:pPr>
      <w:r w:rsidRPr="00197E6C">
        <w:rPr>
          <w:sz w:val="26"/>
          <w:szCs w:val="26"/>
        </w:rPr>
        <w:t>В 201</w:t>
      </w:r>
      <w:r w:rsidR="0081016B" w:rsidRPr="00197E6C">
        <w:rPr>
          <w:sz w:val="26"/>
          <w:szCs w:val="26"/>
        </w:rPr>
        <w:t>9</w:t>
      </w:r>
      <w:r w:rsidRPr="00197E6C">
        <w:rPr>
          <w:sz w:val="26"/>
          <w:szCs w:val="26"/>
        </w:rPr>
        <w:t xml:space="preserve">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 В течение года осуществлялось постоянное взаимодействие с печатными и телевизионными средствами массовой информации, с целью опубликования нормативно-правовых актов, освещения районных мероприятий.</w:t>
      </w:r>
    </w:p>
    <w:p w:rsidR="0031316B" w:rsidRPr="00197E6C" w:rsidRDefault="0031316B" w:rsidP="0031316B">
      <w:pPr>
        <w:ind w:firstLine="709"/>
        <w:jc w:val="both"/>
        <w:rPr>
          <w:sz w:val="26"/>
          <w:szCs w:val="26"/>
        </w:rPr>
      </w:pPr>
      <w:r w:rsidRPr="00197E6C">
        <w:rPr>
          <w:sz w:val="26"/>
          <w:szCs w:val="26"/>
        </w:rPr>
        <w:t>На сайте в разделе «Новости» и «Информация» ежедневно размеща</w:t>
      </w:r>
      <w:r w:rsidR="0081016B" w:rsidRPr="00197E6C">
        <w:rPr>
          <w:sz w:val="26"/>
          <w:szCs w:val="26"/>
        </w:rPr>
        <w:t>ется</w:t>
      </w:r>
      <w:r w:rsidRPr="00197E6C">
        <w:rPr>
          <w:sz w:val="26"/>
          <w:szCs w:val="26"/>
        </w:rPr>
        <w:t xml:space="preserve"> актуальная информация о деятельности администрации района, в том числе  мероприятии, встречах, совещаниях, семинарах. В рубрике «Прокуратура» и «Челябинская транспортная прокуратура» для граждан представлена информация  разъяснительного характера.</w:t>
      </w:r>
    </w:p>
    <w:p w:rsidR="0031316B" w:rsidRPr="00197E6C" w:rsidRDefault="0031316B" w:rsidP="0031316B">
      <w:pPr>
        <w:jc w:val="both"/>
        <w:rPr>
          <w:sz w:val="26"/>
          <w:szCs w:val="26"/>
        </w:rPr>
      </w:pPr>
      <w:r w:rsidRPr="00197E6C">
        <w:rPr>
          <w:sz w:val="26"/>
          <w:szCs w:val="26"/>
        </w:rPr>
        <w:t>На сайте администрации района в 201</w:t>
      </w:r>
      <w:r w:rsidR="0081016B" w:rsidRPr="00197E6C">
        <w:rPr>
          <w:sz w:val="26"/>
          <w:szCs w:val="26"/>
        </w:rPr>
        <w:t>9</w:t>
      </w:r>
      <w:r w:rsidRPr="00197E6C">
        <w:rPr>
          <w:sz w:val="26"/>
          <w:szCs w:val="26"/>
        </w:rPr>
        <w:t xml:space="preserve"> году были созданы следующие разделы:</w:t>
      </w:r>
    </w:p>
    <w:p w:rsidR="0081016B" w:rsidRPr="00197E6C" w:rsidRDefault="0081016B" w:rsidP="0031316B">
      <w:pPr>
        <w:jc w:val="both"/>
        <w:rPr>
          <w:sz w:val="26"/>
          <w:szCs w:val="26"/>
        </w:rPr>
      </w:pPr>
      <w:r w:rsidRPr="00197E6C">
        <w:rPr>
          <w:sz w:val="26"/>
          <w:szCs w:val="26"/>
        </w:rPr>
        <w:lastRenderedPageBreak/>
        <w:t>- «Информация об отключении воды, газа, электроэнергии, тепла» - размещается информация об отключении воды, газа, электроэнергии, тепла, текущем ремонте сетей и о подключении тепла и горячей воды многоквартирных жилых домов;</w:t>
      </w:r>
    </w:p>
    <w:p w:rsidR="0081016B" w:rsidRPr="00197E6C" w:rsidRDefault="0081016B" w:rsidP="0031316B">
      <w:pPr>
        <w:jc w:val="both"/>
        <w:rPr>
          <w:sz w:val="26"/>
          <w:szCs w:val="26"/>
        </w:rPr>
      </w:pPr>
      <w:r w:rsidRPr="00197E6C">
        <w:rPr>
          <w:sz w:val="26"/>
          <w:szCs w:val="26"/>
        </w:rPr>
        <w:t>- «Национальные проекты» - представлена информация о ходе реализации национальных проектов Российской Федерации на территории Челябинской области;</w:t>
      </w:r>
    </w:p>
    <w:p w:rsidR="0081016B" w:rsidRDefault="0081016B" w:rsidP="0031316B">
      <w:pPr>
        <w:jc w:val="both"/>
        <w:rPr>
          <w:sz w:val="26"/>
          <w:szCs w:val="26"/>
        </w:rPr>
      </w:pPr>
      <w:r w:rsidRPr="00197E6C">
        <w:rPr>
          <w:sz w:val="26"/>
          <w:szCs w:val="26"/>
        </w:rPr>
        <w:t>- «Перепись населения 2020» - размещается актуальная информация о ходе подготовки к проведению переписи населения в 2020 году на территории Советского района.</w:t>
      </w:r>
    </w:p>
    <w:p w:rsidR="00197E6C" w:rsidRDefault="00197E6C" w:rsidP="0031316B">
      <w:pPr>
        <w:jc w:val="both"/>
        <w:rPr>
          <w:sz w:val="26"/>
          <w:szCs w:val="26"/>
        </w:rPr>
      </w:pPr>
    </w:p>
    <w:p w:rsidR="00197E6C" w:rsidRPr="00197E6C" w:rsidRDefault="00197E6C" w:rsidP="0031316B">
      <w:pPr>
        <w:jc w:val="both"/>
        <w:rPr>
          <w:sz w:val="26"/>
          <w:szCs w:val="26"/>
        </w:rPr>
      </w:pPr>
    </w:p>
    <w:p w:rsidR="0031316B" w:rsidRPr="00197E6C" w:rsidRDefault="00D97FDA" w:rsidP="0031316B">
      <w:pPr>
        <w:ind w:firstLine="709"/>
        <w:jc w:val="center"/>
        <w:rPr>
          <w:b/>
          <w:sz w:val="26"/>
          <w:szCs w:val="26"/>
        </w:rPr>
      </w:pPr>
      <w:r w:rsidRPr="00197E6C">
        <w:rPr>
          <w:b/>
          <w:sz w:val="26"/>
          <w:szCs w:val="26"/>
        </w:rPr>
        <w:t>Общественная безопасность</w:t>
      </w:r>
    </w:p>
    <w:p w:rsidR="00D97FDA" w:rsidRDefault="00D97FDA" w:rsidP="0031316B">
      <w:pPr>
        <w:ind w:firstLine="709"/>
        <w:jc w:val="center"/>
        <w:rPr>
          <w:b/>
          <w:sz w:val="26"/>
          <w:szCs w:val="26"/>
        </w:rPr>
      </w:pPr>
    </w:p>
    <w:p w:rsidR="00C67B42" w:rsidRDefault="00C67B42" w:rsidP="00C67B42">
      <w:pPr>
        <w:ind w:firstLine="709"/>
        <w:jc w:val="both"/>
        <w:rPr>
          <w:sz w:val="26"/>
          <w:szCs w:val="26"/>
        </w:rPr>
      </w:pPr>
      <w:r w:rsidRPr="00C67B42">
        <w:rPr>
          <w:sz w:val="26"/>
          <w:szCs w:val="26"/>
        </w:rPr>
        <w:t>Обеспечени</w:t>
      </w:r>
      <w:r w:rsidR="00200ADE">
        <w:rPr>
          <w:sz w:val="26"/>
          <w:szCs w:val="26"/>
        </w:rPr>
        <w:t>е</w:t>
      </w:r>
      <w:r w:rsidRPr="00C67B42">
        <w:rPr>
          <w:sz w:val="26"/>
          <w:szCs w:val="26"/>
        </w:rPr>
        <w:t xml:space="preserve"> охраны общественного порядка, выявлени</w:t>
      </w:r>
      <w:r w:rsidR="00200ADE">
        <w:rPr>
          <w:sz w:val="26"/>
          <w:szCs w:val="26"/>
        </w:rPr>
        <w:t>е</w:t>
      </w:r>
      <w:r w:rsidRPr="00C67B42">
        <w:rPr>
          <w:sz w:val="26"/>
          <w:szCs w:val="26"/>
        </w:rPr>
        <w:t xml:space="preserve"> и пресечени</w:t>
      </w:r>
      <w:r w:rsidR="00200ADE">
        <w:rPr>
          <w:sz w:val="26"/>
          <w:szCs w:val="26"/>
        </w:rPr>
        <w:t>е</w:t>
      </w:r>
      <w:r w:rsidRPr="00C67B42">
        <w:rPr>
          <w:sz w:val="26"/>
          <w:szCs w:val="26"/>
        </w:rPr>
        <w:t xml:space="preserve"> правонарушений, раскрыти</w:t>
      </w:r>
      <w:r w:rsidR="00200ADE">
        <w:rPr>
          <w:sz w:val="26"/>
          <w:szCs w:val="26"/>
        </w:rPr>
        <w:t>е</w:t>
      </w:r>
      <w:r w:rsidRPr="00C67B42">
        <w:rPr>
          <w:sz w:val="26"/>
          <w:szCs w:val="26"/>
        </w:rPr>
        <w:t xml:space="preserve"> и расследовани</w:t>
      </w:r>
      <w:r w:rsidR="00200ADE">
        <w:rPr>
          <w:sz w:val="26"/>
          <w:szCs w:val="26"/>
        </w:rPr>
        <w:t>е</w:t>
      </w:r>
      <w:r w:rsidRPr="00C67B42">
        <w:rPr>
          <w:sz w:val="26"/>
          <w:szCs w:val="26"/>
        </w:rPr>
        <w:t xml:space="preserve"> преступлений на территории района </w:t>
      </w:r>
      <w:r w:rsidR="00200ADE">
        <w:rPr>
          <w:sz w:val="26"/>
          <w:szCs w:val="26"/>
        </w:rPr>
        <w:t>возложено на</w:t>
      </w:r>
      <w:r w:rsidRPr="00C67B42">
        <w:rPr>
          <w:sz w:val="26"/>
          <w:szCs w:val="26"/>
        </w:rPr>
        <w:t xml:space="preserve"> </w:t>
      </w:r>
      <w:r>
        <w:rPr>
          <w:sz w:val="26"/>
          <w:szCs w:val="26"/>
        </w:rPr>
        <w:t>отдел</w:t>
      </w:r>
      <w:r w:rsidRPr="00C67B42">
        <w:rPr>
          <w:sz w:val="26"/>
          <w:szCs w:val="26"/>
        </w:rPr>
        <w:t xml:space="preserve"> полиции «Советский» УМВД России по г. Челябинску.</w:t>
      </w:r>
    </w:p>
    <w:p w:rsidR="009B2DFA" w:rsidRPr="00197E6C" w:rsidRDefault="009B2DFA" w:rsidP="006E7D6D">
      <w:pPr>
        <w:ind w:firstLine="709"/>
        <w:jc w:val="both"/>
        <w:rPr>
          <w:sz w:val="26"/>
          <w:szCs w:val="26"/>
        </w:rPr>
      </w:pPr>
      <w:r w:rsidRPr="00197E6C">
        <w:rPr>
          <w:sz w:val="26"/>
          <w:szCs w:val="26"/>
        </w:rPr>
        <w:t xml:space="preserve">За 9 месяцев 2019 года на территории Советского </w:t>
      </w:r>
      <w:r w:rsidR="009C03E7" w:rsidRPr="00197E6C">
        <w:rPr>
          <w:sz w:val="26"/>
          <w:szCs w:val="26"/>
        </w:rPr>
        <w:t>района</w:t>
      </w:r>
      <w:r w:rsidRPr="00197E6C">
        <w:rPr>
          <w:sz w:val="26"/>
          <w:szCs w:val="26"/>
        </w:rPr>
        <w:t xml:space="preserve"> зарегистрировано 2708 </w:t>
      </w:r>
      <w:r w:rsidR="009C03E7" w:rsidRPr="00197E6C">
        <w:rPr>
          <w:sz w:val="26"/>
          <w:szCs w:val="26"/>
        </w:rPr>
        <w:t xml:space="preserve">преступлений. Увеличение преступности на 8,8% по сравнению с </w:t>
      </w:r>
      <w:r w:rsidR="006E7D6D" w:rsidRPr="00197E6C">
        <w:rPr>
          <w:sz w:val="26"/>
          <w:szCs w:val="26"/>
        </w:rPr>
        <w:t>аналогичным</w:t>
      </w:r>
      <w:r w:rsidR="009C03E7" w:rsidRPr="00197E6C">
        <w:rPr>
          <w:sz w:val="26"/>
          <w:szCs w:val="26"/>
        </w:rPr>
        <w:t xml:space="preserve"> периодом 2018 года.</w:t>
      </w:r>
    </w:p>
    <w:p w:rsidR="009C03E7" w:rsidRPr="00197E6C" w:rsidRDefault="009C03E7" w:rsidP="009C03E7">
      <w:pPr>
        <w:ind w:firstLine="709"/>
        <w:jc w:val="both"/>
        <w:rPr>
          <w:sz w:val="26"/>
          <w:szCs w:val="26"/>
        </w:rPr>
      </w:pPr>
      <w:r w:rsidRPr="00197E6C">
        <w:rPr>
          <w:sz w:val="26"/>
          <w:szCs w:val="26"/>
        </w:rPr>
        <w:t>Сократилось число зарегистрированных тяжких и особо тяжких преступлений (на 1,4%). В течение 2019 года Отделом полиции «Советский» УМВД России по г. Челябинску (далее - Отдел полиции) проводилась профилактическая работа, которая способствовала сокращению количества преступлений на 30,8%, совершенных в сфере семейно-бытовых отношений, а также снижению на 40% количества  преступлений совершенных в быту, раннее совершавшими.</w:t>
      </w:r>
      <w:r w:rsidR="006E7D6D" w:rsidRPr="00197E6C">
        <w:rPr>
          <w:sz w:val="26"/>
          <w:szCs w:val="26"/>
        </w:rPr>
        <w:t xml:space="preserve"> </w:t>
      </w:r>
      <w:r w:rsidRPr="00197E6C">
        <w:rPr>
          <w:sz w:val="26"/>
          <w:szCs w:val="26"/>
        </w:rPr>
        <w:t>Однако на 5,4% (до 1646) зарегистрирован рост преступлений против собственности, совершенных на территории района, в том числе краж (на 14,9%), грабежей (на 60,6%).</w:t>
      </w:r>
    </w:p>
    <w:p w:rsidR="009C03E7" w:rsidRPr="00197E6C" w:rsidRDefault="009C03E7" w:rsidP="009C03E7">
      <w:pPr>
        <w:ind w:firstLine="709"/>
        <w:jc w:val="both"/>
        <w:rPr>
          <w:sz w:val="26"/>
          <w:szCs w:val="26"/>
        </w:rPr>
      </w:pPr>
      <w:r w:rsidRPr="00197E6C">
        <w:rPr>
          <w:sz w:val="26"/>
          <w:szCs w:val="26"/>
        </w:rPr>
        <w:t>Обеспечена охрана общественного порядка при проведении                                465 общественно-политических, спортивных и культурно-массовых мероприятий, на которых присутствовало более 340 тысяч жителей города и его гостей, задействовано более одной тысячи сотрудников полиции. В ходе мероприятий проявлений фактов грубого нарушения общественного порядка не допущено.</w:t>
      </w:r>
    </w:p>
    <w:p w:rsidR="009C03E7" w:rsidRPr="00197E6C" w:rsidRDefault="009C03E7" w:rsidP="009C03E7">
      <w:pPr>
        <w:ind w:firstLine="708"/>
        <w:jc w:val="both"/>
        <w:rPr>
          <w:sz w:val="26"/>
          <w:szCs w:val="26"/>
        </w:rPr>
      </w:pPr>
      <w:r w:rsidRPr="00197E6C">
        <w:rPr>
          <w:sz w:val="26"/>
          <w:szCs w:val="26"/>
        </w:rPr>
        <w:t xml:space="preserve">В результате принятых мер по предупреждению незаконных публичных акций, профилактике межнациональных конфликтов и проявлений экстремизма </w:t>
      </w:r>
      <w:r w:rsidR="00C8705A" w:rsidRPr="00197E6C">
        <w:rPr>
          <w:sz w:val="26"/>
          <w:szCs w:val="26"/>
        </w:rPr>
        <w:t xml:space="preserve">в отчетном периоде пресечено 1 </w:t>
      </w:r>
      <w:r w:rsidRPr="00197E6C">
        <w:rPr>
          <w:sz w:val="26"/>
          <w:szCs w:val="26"/>
        </w:rPr>
        <w:t>преступлени</w:t>
      </w:r>
      <w:r w:rsidR="00C8705A" w:rsidRPr="00197E6C">
        <w:rPr>
          <w:sz w:val="26"/>
          <w:szCs w:val="26"/>
        </w:rPr>
        <w:t>е экстремистской направленности</w:t>
      </w:r>
      <w:r w:rsidRPr="00197E6C">
        <w:rPr>
          <w:sz w:val="26"/>
          <w:szCs w:val="26"/>
        </w:rPr>
        <w:t>.</w:t>
      </w:r>
    </w:p>
    <w:p w:rsidR="001A6FB2" w:rsidRDefault="001A6FB2" w:rsidP="009C03E7">
      <w:pPr>
        <w:ind w:firstLine="708"/>
        <w:jc w:val="both"/>
        <w:rPr>
          <w:sz w:val="26"/>
          <w:szCs w:val="26"/>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E17FE8" w:rsidRDefault="00E17FE8" w:rsidP="001A6FB2">
      <w:pPr>
        <w:ind w:firstLine="709"/>
        <w:jc w:val="center"/>
        <w:rPr>
          <w:b/>
        </w:rPr>
      </w:pPr>
    </w:p>
    <w:p w:rsidR="001A6FB2" w:rsidRDefault="001A6FB2" w:rsidP="001A6FB2">
      <w:pPr>
        <w:ind w:firstLine="709"/>
        <w:jc w:val="center"/>
        <w:rPr>
          <w:b/>
        </w:rPr>
      </w:pPr>
      <w:r w:rsidRPr="00E4450E">
        <w:rPr>
          <w:b/>
        </w:rPr>
        <w:lastRenderedPageBreak/>
        <w:t>Количество зарегистрированных преступлений в Отделе полиции</w:t>
      </w:r>
    </w:p>
    <w:p w:rsidR="001A6FB2" w:rsidRPr="00E4450E" w:rsidRDefault="001A6FB2" w:rsidP="001A6FB2">
      <w:pPr>
        <w:ind w:firstLine="709"/>
        <w:jc w:val="center"/>
        <w:rPr>
          <w:b/>
        </w:rPr>
      </w:pPr>
      <w:r w:rsidRPr="00E4450E">
        <w:rPr>
          <w:b/>
        </w:rPr>
        <w:t>за</w:t>
      </w:r>
      <w:r>
        <w:rPr>
          <w:b/>
        </w:rPr>
        <w:t xml:space="preserve"> </w:t>
      </w:r>
      <w:r w:rsidRPr="00E4450E">
        <w:rPr>
          <w:b/>
        </w:rPr>
        <w:t>201</w:t>
      </w:r>
      <w:r>
        <w:rPr>
          <w:b/>
        </w:rPr>
        <w:t>8</w:t>
      </w:r>
      <w:r w:rsidRPr="00E4450E">
        <w:rPr>
          <w:b/>
        </w:rPr>
        <w:t>-201</w:t>
      </w:r>
      <w:r>
        <w:rPr>
          <w:b/>
        </w:rPr>
        <w:t>9</w:t>
      </w:r>
      <w:r w:rsidRPr="00E4450E">
        <w:rPr>
          <w:b/>
        </w:rPr>
        <w:t xml:space="preserve"> годы</w:t>
      </w:r>
    </w:p>
    <w:p w:rsidR="001A6FB2" w:rsidRDefault="001A6FB2" w:rsidP="009C03E7">
      <w:pPr>
        <w:ind w:firstLine="708"/>
        <w:jc w:val="both"/>
        <w:rPr>
          <w:sz w:val="26"/>
          <w:szCs w:val="26"/>
        </w:rPr>
      </w:pPr>
      <w:bookmarkStart w:id="0" w:name="_GoBack"/>
      <w:r w:rsidRPr="001A6FB2">
        <w:rPr>
          <w:noProof/>
          <w:sz w:val="26"/>
          <w:szCs w:val="26"/>
        </w:rPr>
        <w:drawing>
          <wp:inline distT="0" distB="0" distL="0" distR="0">
            <wp:extent cx="5582680" cy="2479589"/>
            <wp:effectExtent l="19050" t="0" r="0" b="0"/>
            <wp:docPr id="34"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bookmarkEnd w:id="0"/>
    </w:p>
    <w:p w:rsidR="00C8705A" w:rsidRPr="006F5106" w:rsidRDefault="009C03E7" w:rsidP="009C03E7">
      <w:pPr>
        <w:ind w:firstLine="709"/>
        <w:jc w:val="both"/>
        <w:rPr>
          <w:sz w:val="26"/>
          <w:szCs w:val="26"/>
        </w:rPr>
      </w:pPr>
      <w:r w:rsidRPr="006F5106">
        <w:rPr>
          <w:sz w:val="26"/>
          <w:szCs w:val="26"/>
        </w:rPr>
        <w:t>Повышенное внимание уделяется обеспечению экономической безопасности, где приоритетами остаются выявление организованных преступных групп, вторгающихся в экономическую сферу деятельности государства и борьба с коррупцией, от успехов которой зависит стабильность многих социальных явлений.</w:t>
      </w:r>
      <w:r w:rsidR="006E7D6D" w:rsidRPr="006F5106">
        <w:rPr>
          <w:sz w:val="26"/>
          <w:szCs w:val="26"/>
        </w:rPr>
        <w:t xml:space="preserve"> </w:t>
      </w:r>
      <w:r w:rsidR="00C8705A" w:rsidRPr="006F5106">
        <w:rPr>
          <w:sz w:val="26"/>
          <w:szCs w:val="26"/>
        </w:rPr>
        <w:t>За 9 месяцев 2019 года Отделом полиции выявлено 18 преступлений коррупционной направленности</w:t>
      </w:r>
      <w:r w:rsidR="009C0329" w:rsidRPr="006F5106">
        <w:rPr>
          <w:sz w:val="26"/>
          <w:szCs w:val="26"/>
        </w:rPr>
        <w:t xml:space="preserve">, раскрыто </w:t>
      </w:r>
      <w:r w:rsidR="006D5CEE">
        <w:rPr>
          <w:sz w:val="26"/>
          <w:szCs w:val="26"/>
        </w:rPr>
        <w:t>–</w:t>
      </w:r>
      <w:r w:rsidR="009C0329" w:rsidRPr="006F5106">
        <w:rPr>
          <w:sz w:val="26"/>
          <w:szCs w:val="26"/>
        </w:rPr>
        <w:t xml:space="preserve"> 15</w:t>
      </w:r>
      <w:r w:rsidR="006D5CEE">
        <w:rPr>
          <w:sz w:val="26"/>
          <w:szCs w:val="26"/>
        </w:rPr>
        <w:t>.</w:t>
      </w:r>
    </w:p>
    <w:p w:rsidR="009C03E7" w:rsidRPr="006F5106" w:rsidRDefault="009C03E7" w:rsidP="009C03E7">
      <w:pPr>
        <w:ind w:firstLine="709"/>
        <w:jc w:val="both"/>
        <w:rPr>
          <w:sz w:val="26"/>
          <w:szCs w:val="26"/>
        </w:rPr>
      </w:pPr>
      <w:r w:rsidRPr="006F5106">
        <w:rPr>
          <w:sz w:val="26"/>
          <w:szCs w:val="26"/>
        </w:rPr>
        <w:t>На постоянном контроле находится деятельность по пресечению незаконного оборота алкогольной и сп</w:t>
      </w:r>
      <w:r w:rsidR="009C0329" w:rsidRPr="006F5106">
        <w:rPr>
          <w:sz w:val="26"/>
          <w:szCs w:val="26"/>
        </w:rPr>
        <w:t>иртосодержащей продукции. В 2019</w:t>
      </w:r>
      <w:r w:rsidRPr="006F5106">
        <w:rPr>
          <w:sz w:val="26"/>
          <w:szCs w:val="26"/>
        </w:rPr>
        <w:t xml:space="preserve"> году сотрудниками Отдела полиции возбуждено </w:t>
      </w:r>
      <w:r w:rsidR="009C0329" w:rsidRPr="006F5106">
        <w:rPr>
          <w:sz w:val="26"/>
          <w:szCs w:val="26"/>
        </w:rPr>
        <w:t>9</w:t>
      </w:r>
      <w:r w:rsidRPr="006F5106">
        <w:rPr>
          <w:sz w:val="26"/>
          <w:szCs w:val="26"/>
        </w:rPr>
        <w:t xml:space="preserve"> уголовных дела</w:t>
      </w:r>
      <w:r w:rsidR="009C0329" w:rsidRPr="006F5106">
        <w:rPr>
          <w:sz w:val="26"/>
          <w:szCs w:val="26"/>
        </w:rPr>
        <w:t xml:space="preserve"> (за аналогичный период 2018 года - 15)</w:t>
      </w:r>
      <w:r w:rsidRPr="006F5106">
        <w:rPr>
          <w:sz w:val="26"/>
          <w:szCs w:val="26"/>
        </w:rPr>
        <w:t xml:space="preserve">. </w:t>
      </w:r>
    </w:p>
    <w:p w:rsidR="009C03E7" w:rsidRPr="006F5106" w:rsidRDefault="009C03E7" w:rsidP="009C03E7">
      <w:pPr>
        <w:ind w:firstLine="709"/>
        <w:jc w:val="both"/>
        <w:rPr>
          <w:sz w:val="26"/>
          <w:szCs w:val="26"/>
        </w:rPr>
      </w:pPr>
      <w:r w:rsidRPr="006F5106">
        <w:rPr>
          <w:sz w:val="26"/>
          <w:szCs w:val="26"/>
        </w:rPr>
        <w:t>На состояние криминальной ситуации и на уровень преступности п</w:t>
      </w:r>
      <w:r w:rsidR="00F615A4">
        <w:rPr>
          <w:sz w:val="26"/>
          <w:szCs w:val="26"/>
        </w:rPr>
        <w:t xml:space="preserve">ротив личности и собственности, </w:t>
      </w:r>
      <w:r w:rsidRPr="006F5106">
        <w:rPr>
          <w:sz w:val="26"/>
          <w:szCs w:val="26"/>
        </w:rPr>
        <w:t>негативное влияние оказывает возрастающий уровень наркотизации населения.</w:t>
      </w:r>
      <w:r w:rsidR="006E7D6D" w:rsidRPr="006F5106">
        <w:rPr>
          <w:sz w:val="26"/>
          <w:szCs w:val="26"/>
        </w:rPr>
        <w:t xml:space="preserve"> </w:t>
      </w:r>
      <w:r w:rsidR="009C0329" w:rsidRPr="006F5106">
        <w:rPr>
          <w:sz w:val="26"/>
          <w:szCs w:val="26"/>
        </w:rPr>
        <w:t>За отчетный период 2019</w:t>
      </w:r>
      <w:r w:rsidRPr="006F5106">
        <w:rPr>
          <w:sz w:val="26"/>
          <w:szCs w:val="26"/>
        </w:rPr>
        <w:t xml:space="preserve"> год</w:t>
      </w:r>
      <w:r w:rsidR="009C0329" w:rsidRPr="006F5106">
        <w:rPr>
          <w:sz w:val="26"/>
          <w:szCs w:val="26"/>
        </w:rPr>
        <w:t>а</w:t>
      </w:r>
      <w:r w:rsidRPr="006F5106">
        <w:rPr>
          <w:sz w:val="26"/>
          <w:szCs w:val="26"/>
        </w:rPr>
        <w:t xml:space="preserve"> на территории района зарегистрировано </w:t>
      </w:r>
      <w:r w:rsidR="009C0329" w:rsidRPr="006F5106">
        <w:rPr>
          <w:sz w:val="26"/>
          <w:szCs w:val="26"/>
        </w:rPr>
        <w:t>264</w:t>
      </w:r>
      <w:r w:rsidRPr="006F5106">
        <w:rPr>
          <w:sz w:val="26"/>
          <w:szCs w:val="26"/>
        </w:rPr>
        <w:t xml:space="preserve"> (снижение на </w:t>
      </w:r>
      <w:r w:rsidR="009C0329" w:rsidRPr="006F5106">
        <w:rPr>
          <w:sz w:val="26"/>
          <w:szCs w:val="26"/>
        </w:rPr>
        <w:t>4,4</w:t>
      </w:r>
      <w:r w:rsidRPr="006F5106">
        <w:rPr>
          <w:sz w:val="26"/>
          <w:szCs w:val="26"/>
        </w:rPr>
        <w:t xml:space="preserve">%) преступления, связанных с незаконным оборотом наркотиков, в том числе связанных со сбытом наркотических средств и психотропных веществ - </w:t>
      </w:r>
      <w:r w:rsidR="009C0329" w:rsidRPr="006F5106">
        <w:rPr>
          <w:sz w:val="26"/>
          <w:szCs w:val="26"/>
        </w:rPr>
        <w:t>210</w:t>
      </w:r>
      <w:r w:rsidRPr="006F5106">
        <w:rPr>
          <w:sz w:val="26"/>
          <w:szCs w:val="26"/>
        </w:rPr>
        <w:t xml:space="preserve"> (</w:t>
      </w:r>
      <w:r w:rsidR="009C0329" w:rsidRPr="006F5106">
        <w:rPr>
          <w:sz w:val="26"/>
          <w:szCs w:val="26"/>
        </w:rPr>
        <w:t>увеличение</w:t>
      </w:r>
      <w:r w:rsidRPr="006F5106">
        <w:rPr>
          <w:sz w:val="26"/>
          <w:szCs w:val="26"/>
        </w:rPr>
        <w:t xml:space="preserve"> на </w:t>
      </w:r>
      <w:r w:rsidR="009C0329" w:rsidRPr="006F5106">
        <w:rPr>
          <w:sz w:val="26"/>
          <w:szCs w:val="26"/>
        </w:rPr>
        <w:t>5,5</w:t>
      </w:r>
      <w:r w:rsidRPr="006F5106">
        <w:rPr>
          <w:sz w:val="26"/>
          <w:szCs w:val="26"/>
        </w:rPr>
        <w:t>%)</w:t>
      </w:r>
      <w:r w:rsidR="009C0329" w:rsidRPr="006F5106">
        <w:rPr>
          <w:sz w:val="26"/>
          <w:szCs w:val="26"/>
        </w:rPr>
        <w:t>.</w:t>
      </w:r>
      <w:r w:rsidRPr="006F5106">
        <w:rPr>
          <w:sz w:val="26"/>
          <w:szCs w:val="26"/>
        </w:rPr>
        <w:t xml:space="preserve"> Эффективность работы по раскрытию преступлений в сфере незаконного оборота наркотических средств составила </w:t>
      </w:r>
      <w:r w:rsidR="009C0329" w:rsidRPr="006F5106">
        <w:rPr>
          <w:sz w:val="26"/>
          <w:szCs w:val="26"/>
        </w:rPr>
        <w:t>59%</w:t>
      </w:r>
      <w:r w:rsidRPr="006F5106">
        <w:rPr>
          <w:sz w:val="26"/>
          <w:szCs w:val="26"/>
        </w:rPr>
        <w:t xml:space="preserve"> (</w:t>
      </w:r>
      <w:r w:rsidR="009C0329" w:rsidRPr="006F5106">
        <w:rPr>
          <w:sz w:val="26"/>
          <w:szCs w:val="26"/>
        </w:rPr>
        <w:t>снижение</w:t>
      </w:r>
      <w:r w:rsidRPr="006F5106">
        <w:rPr>
          <w:sz w:val="26"/>
          <w:szCs w:val="26"/>
        </w:rPr>
        <w:t xml:space="preserve"> на </w:t>
      </w:r>
      <w:r w:rsidR="009C0329" w:rsidRPr="006F5106">
        <w:rPr>
          <w:sz w:val="26"/>
          <w:szCs w:val="26"/>
        </w:rPr>
        <w:t>6</w:t>
      </w:r>
      <w:r w:rsidRPr="006F5106">
        <w:rPr>
          <w:sz w:val="26"/>
          <w:szCs w:val="26"/>
        </w:rPr>
        <w:t>%).</w:t>
      </w:r>
    </w:p>
    <w:p w:rsidR="009C03E7" w:rsidRPr="006F5106" w:rsidRDefault="009C03E7" w:rsidP="009C03E7">
      <w:pPr>
        <w:ind w:firstLine="708"/>
        <w:jc w:val="both"/>
        <w:rPr>
          <w:sz w:val="26"/>
          <w:szCs w:val="26"/>
        </w:rPr>
      </w:pPr>
      <w:r w:rsidRPr="006F5106">
        <w:rPr>
          <w:sz w:val="26"/>
          <w:szCs w:val="26"/>
        </w:rPr>
        <w:t xml:space="preserve">Реализация комплекса профилактических мероприятий позволила стабилизировать оперативную обстановку в общественных местах. Так, по итогам </w:t>
      </w:r>
      <w:r w:rsidR="009C0329" w:rsidRPr="006F5106">
        <w:rPr>
          <w:sz w:val="26"/>
          <w:szCs w:val="26"/>
        </w:rPr>
        <w:t xml:space="preserve">9 месяцев </w:t>
      </w:r>
      <w:r w:rsidRPr="006F5106">
        <w:rPr>
          <w:sz w:val="26"/>
          <w:szCs w:val="26"/>
        </w:rPr>
        <w:t>201</w:t>
      </w:r>
      <w:r w:rsidR="009C0329" w:rsidRPr="006F5106">
        <w:rPr>
          <w:sz w:val="26"/>
          <w:szCs w:val="26"/>
        </w:rPr>
        <w:t>9</w:t>
      </w:r>
      <w:r w:rsidRPr="006F5106">
        <w:rPr>
          <w:sz w:val="26"/>
          <w:szCs w:val="26"/>
        </w:rPr>
        <w:t xml:space="preserve"> года</w:t>
      </w:r>
      <w:r w:rsidR="009C0329" w:rsidRPr="006F5106">
        <w:rPr>
          <w:sz w:val="26"/>
          <w:szCs w:val="26"/>
        </w:rPr>
        <w:t xml:space="preserve"> </w:t>
      </w:r>
      <w:r w:rsidRPr="006F5106">
        <w:rPr>
          <w:sz w:val="26"/>
          <w:szCs w:val="26"/>
        </w:rPr>
        <w:t xml:space="preserve">в общественных местах Советского района уровень преступности снизился на </w:t>
      </w:r>
      <w:r w:rsidR="006E7D6D" w:rsidRPr="006F5106">
        <w:rPr>
          <w:sz w:val="26"/>
          <w:szCs w:val="26"/>
        </w:rPr>
        <w:t>1,1</w:t>
      </w:r>
      <w:r w:rsidRPr="006F5106">
        <w:rPr>
          <w:sz w:val="26"/>
          <w:szCs w:val="26"/>
        </w:rPr>
        <w:t xml:space="preserve">% (до </w:t>
      </w:r>
      <w:r w:rsidR="006E7D6D" w:rsidRPr="006F5106">
        <w:rPr>
          <w:sz w:val="26"/>
          <w:szCs w:val="26"/>
        </w:rPr>
        <w:t>1213</w:t>
      </w:r>
      <w:r w:rsidRPr="006F5106">
        <w:rPr>
          <w:sz w:val="26"/>
          <w:szCs w:val="26"/>
        </w:rPr>
        <w:t xml:space="preserve"> случаев). </w:t>
      </w:r>
    </w:p>
    <w:p w:rsidR="009C03E7" w:rsidRPr="006F5106" w:rsidRDefault="009C03E7" w:rsidP="009C03E7">
      <w:pPr>
        <w:ind w:firstLine="709"/>
        <w:jc w:val="both"/>
        <w:rPr>
          <w:sz w:val="26"/>
          <w:szCs w:val="26"/>
        </w:rPr>
      </w:pPr>
      <w:r w:rsidRPr="006F5106">
        <w:rPr>
          <w:sz w:val="26"/>
          <w:szCs w:val="26"/>
        </w:rPr>
        <w:t xml:space="preserve">Сохраняется тенденция возрастающего влияния на состояние оперативной обстановки в районе миграционных потоков. На миграционный учет по месту пребывания поставлено </w:t>
      </w:r>
      <w:r w:rsidR="006E7D6D" w:rsidRPr="006F5106">
        <w:rPr>
          <w:sz w:val="26"/>
          <w:szCs w:val="26"/>
        </w:rPr>
        <w:t>12057</w:t>
      </w:r>
      <w:r w:rsidRPr="006F5106">
        <w:rPr>
          <w:sz w:val="26"/>
          <w:szCs w:val="26"/>
        </w:rPr>
        <w:t xml:space="preserve"> иностранных граждан и лиц без гражданства (</w:t>
      </w:r>
      <w:r w:rsidR="006E7D6D" w:rsidRPr="006F5106">
        <w:rPr>
          <w:sz w:val="26"/>
          <w:szCs w:val="26"/>
        </w:rPr>
        <w:t xml:space="preserve">9 месяцев 2018 года </w:t>
      </w:r>
      <w:r w:rsidRPr="006F5106">
        <w:rPr>
          <w:sz w:val="26"/>
          <w:szCs w:val="26"/>
        </w:rPr>
        <w:t xml:space="preserve">- </w:t>
      </w:r>
      <w:r w:rsidR="006E7D6D" w:rsidRPr="006F5106">
        <w:rPr>
          <w:sz w:val="26"/>
          <w:szCs w:val="26"/>
        </w:rPr>
        <w:t>11907</w:t>
      </w:r>
      <w:r w:rsidRPr="006F5106">
        <w:rPr>
          <w:sz w:val="26"/>
          <w:szCs w:val="26"/>
        </w:rPr>
        <w:t xml:space="preserve">). Всего на территории района проживают по видам на жительство </w:t>
      </w:r>
      <w:r w:rsidR="006E7D6D" w:rsidRPr="006F5106">
        <w:rPr>
          <w:sz w:val="26"/>
          <w:szCs w:val="26"/>
        </w:rPr>
        <w:t>272</w:t>
      </w:r>
      <w:r w:rsidRPr="006F5106">
        <w:rPr>
          <w:sz w:val="26"/>
          <w:szCs w:val="26"/>
        </w:rPr>
        <w:t xml:space="preserve"> (</w:t>
      </w:r>
      <w:r w:rsidR="006E7D6D" w:rsidRPr="006F5106">
        <w:rPr>
          <w:sz w:val="26"/>
          <w:szCs w:val="26"/>
        </w:rPr>
        <w:t xml:space="preserve">аналогичный период 2018 года </w:t>
      </w:r>
      <w:r w:rsidRPr="006F5106">
        <w:rPr>
          <w:sz w:val="26"/>
          <w:szCs w:val="26"/>
        </w:rPr>
        <w:t>- 2</w:t>
      </w:r>
      <w:r w:rsidR="006E7D6D" w:rsidRPr="006F5106">
        <w:rPr>
          <w:sz w:val="26"/>
          <w:szCs w:val="26"/>
        </w:rPr>
        <w:t>50</w:t>
      </w:r>
      <w:r w:rsidRPr="006F5106">
        <w:rPr>
          <w:sz w:val="26"/>
          <w:szCs w:val="26"/>
        </w:rPr>
        <w:t>) иностранных граждан и лиц без гражданства и 3</w:t>
      </w:r>
      <w:r w:rsidR="006E7D6D" w:rsidRPr="006F5106">
        <w:rPr>
          <w:sz w:val="26"/>
          <w:szCs w:val="26"/>
        </w:rPr>
        <w:t>10</w:t>
      </w:r>
      <w:r w:rsidRPr="006F5106">
        <w:rPr>
          <w:sz w:val="26"/>
          <w:szCs w:val="26"/>
        </w:rPr>
        <w:t xml:space="preserve"> (</w:t>
      </w:r>
      <w:r w:rsidR="006E7D6D" w:rsidRPr="006F5106">
        <w:rPr>
          <w:sz w:val="26"/>
          <w:szCs w:val="26"/>
        </w:rPr>
        <w:t xml:space="preserve">9 месяцев 2018 года </w:t>
      </w:r>
      <w:r w:rsidRPr="006F5106">
        <w:rPr>
          <w:sz w:val="26"/>
          <w:szCs w:val="26"/>
        </w:rPr>
        <w:t>-</w:t>
      </w:r>
      <w:r w:rsidR="006E7D6D" w:rsidRPr="006F5106">
        <w:rPr>
          <w:sz w:val="26"/>
          <w:szCs w:val="26"/>
        </w:rPr>
        <w:t xml:space="preserve"> 365</w:t>
      </w:r>
      <w:r w:rsidRPr="006F5106">
        <w:rPr>
          <w:sz w:val="26"/>
          <w:szCs w:val="26"/>
        </w:rPr>
        <w:t>) иностранных граждан и лиц без гражданства по разрешению на временное проживание.</w:t>
      </w:r>
      <w:r w:rsidR="006E7D6D" w:rsidRPr="006F5106">
        <w:rPr>
          <w:sz w:val="26"/>
          <w:szCs w:val="26"/>
        </w:rPr>
        <w:t xml:space="preserve"> К</w:t>
      </w:r>
      <w:r w:rsidRPr="006F5106">
        <w:rPr>
          <w:sz w:val="26"/>
          <w:szCs w:val="26"/>
        </w:rPr>
        <w:t xml:space="preserve">оличество совершенных этой категорией лиц противоправных деяний, </w:t>
      </w:r>
      <w:r w:rsidR="006E7D6D" w:rsidRPr="006F5106">
        <w:rPr>
          <w:sz w:val="26"/>
          <w:szCs w:val="26"/>
        </w:rPr>
        <w:t xml:space="preserve">снизилось </w:t>
      </w:r>
      <w:r w:rsidRPr="006F5106">
        <w:rPr>
          <w:sz w:val="26"/>
          <w:szCs w:val="26"/>
        </w:rPr>
        <w:t xml:space="preserve">на </w:t>
      </w:r>
      <w:r w:rsidR="006E7D6D" w:rsidRPr="006F5106">
        <w:rPr>
          <w:sz w:val="26"/>
          <w:szCs w:val="26"/>
        </w:rPr>
        <w:t>44</w:t>
      </w:r>
      <w:r w:rsidRPr="006F5106">
        <w:rPr>
          <w:sz w:val="26"/>
          <w:szCs w:val="26"/>
        </w:rPr>
        <w:t xml:space="preserve">% (до </w:t>
      </w:r>
      <w:r w:rsidR="006E7D6D" w:rsidRPr="006F5106">
        <w:rPr>
          <w:sz w:val="26"/>
          <w:szCs w:val="26"/>
        </w:rPr>
        <w:t>23</w:t>
      </w:r>
      <w:r w:rsidRPr="006F5106">
        <w:rPr>
          <w:sz w:val="26"/>
          <w:szCs w:val="26"/>
        </w:rPr>
        <w:t xml:space="preserve"> случаев). Количество преступлений, совершенных в отношении иностранных граждан, снизилось на </w:t>
      </w:r>
      <w:r w:rsidR="006E7D6D" w:rsidRPr="006F5106">
        <w:rPr>
          <w:sz w:val="26"/>
          <w:szCs w:val="26"/>
        </w:rPr>
        <w:t>57</w:t>
      </w:r>
      <w:r w:rsidRPr="006F5106">
        <w:rPr>
          <w:sz w:val="26"/>
          <w:szCs w:val="26"/>
        </w:rPr>
        <w:t xml:space="preserve">% (до </w:t>
      </w:r>
      <w:r w:rsidR="006E7D6D" w:rsidRPr="006F5106">
        <w:rPr>
          <w:sz w:val="26"/>
          <w:szCs w:val="26"/>
        </w:rPr>
        <w:t>9</w:t>
      </w:r>
      <w:r w:rsidRPr="006F5106">
        <w:rPr>
          <w:sz w:val="26"/>
          <w:szCs w:val="26"/>
        </w:rPr>
        <w:t xml:space="preserve"> случаев).</w:t>
      </w:r>
    </w:p>
    <w:p w:rsidR="0031316B" w:rsidRDefault="0031316B" w:rsidP="00715985">
      <w:pPr>
        <w:shd w:val="clear" w:color="auto" w:fill="FFFFFF"/>
        <w:autoSpaceDE w:val="0"/>
        <w:autoSpaceDN w:val="0"/>
        <w:adjustRightInd w:val="0"/>
        <w:ind w:firstLine="709"/>
        <w:jc w:val="both"/>
        <w:rPr>
          <w:color w:val="000000"/>
        </w:rPr>
        <w:sectPr w:rsidR="0031316B" w:rsidSect="003D3594">
          <w:headerReference w:type="default" r:id="rId47"/>
          <w:pgSz w:w="11906" w:h="16838"/>
          <w:pgMar w:top="1134" w:right="850" w:bottom="1134" w:left="1701" w:header="708" w:footer="708" w:gutter="0"/>
          <w:cols w:space="708"/>
          <w:titlePg/>
          <w:docGrid w:linePitch="360"/>
        </w:sectPr>
      </w:pPr>
    </w:p>
    <w:p w:rsidR="00590944" w:rsidRPr="00590944" w:rsidRDefault="00590944" w:rsidP="00590944">
      <w:pPr>
        <w:pStyle w:val="ad"/>
        <w:numPr>
          <w:ilvl w:val="0"/>
          <w:numId w:val="6"/>
        </w:numPr>
        <w:jc w:val="center"/>
        <w:rPr>
          <w:bCs/>
          <w:sz w:val="28"/>
          <w:szCs w:val="22"/>
        </w:rPr>
      </w:pPr>
      <w:r w:rsidRPr="00590944">
        <w:rPr>
          <w:bCs/>
          <w:sz w:val="28"/>
        </w:rPr>
        <w:lastRenderedPageBreak/>
        <w:t xml:space="preserve">Основные показатели прогноза социально-экономического </w:t>
      </w:r>
      <w:r w:rsidRPr="00590944">
        <w:rPr>
          <w:bCs/>
          <w:sz w:val="28"/>
          <w:szCs w:val="22"/>
        </w:rPr>
        <w:t xml:space="preserve">развития Советского района города Челябинска </w:t>
      </w:r>
      <w:r w:rsidRPr="00590944">
        <w:rPr>
          <w:sz w:val="28"/>
          <w:szCs w:val="22"/>
        </w:rPr>
        <w:t>на        20</w:t>
      </w:r>
      <w:r w:rsidR="006F5106">
        <w:rPr>
          <w:sz w:val="28"/>
          <w:szCs w:val="22"/>
        </w:rPr>
        <w:t>20</w:t>
      </w:r>
      <w:r w:rsidRPr="00590944">
        <w:rPr>
          <w:sz w:val="28"/>
          <w:szCs w:val="22"/>
        </w:rPr>
        <w:t xml:space="preserve"> год и на плановый период </w:t>
      </w:r>
      <w:r w:rsidRPr="00590944">
        <w:rPr>
          <w:bCs/>
          <w:sz w:val="28"/>
          <w:szCs w:val="22"/>
        </w:rPr>
        <w:t>20</w:t>
      </w:r>
      <w:r w:rsidR="00605853">
        <w:rPr>
          <w:bCs/>
          <w:sz w:val="28"/>
          <w:szCs w:val="22"/>
        </w:rPr>
        <w:t>2</w:t>
      </w:r>
      <w:r w:rsidR="006F5106">
        <w:rPr>
          <w:bCs/>
          <w:sz w:val="28"/>
          <w:szCs w:val="22"/>
        </w:rPr>
        <w:t>1</w:t>
      </w:r>
      <w:r w:rsidRPr="00590944">
        <w:rPr>
          <w:bCs/>
          <w:sz w:val="28"/>
          <w:szCs w:val="22"/>
        </w:rPr>
        <w:t xml:space="preserve"> и 202</w:t>
      </w:r>
      <w:r w:rsidR="006F5106">
        <w:rPr>
          <w:bCs/>
          <w:sz w:val="28"/>
          <w:szCs w:val="22"/>
        </w:rPr>
        <w:t>2</w:t>
      </w:r>
      <w:r w:rsidRPr="00590944">
        <w:rPr>
          <w:bCs/>
          <w:sz w:val="28"/>
          <w:szCs w:val="22"/>
        </w:rPr>
        <w:t xml:space="preserve"> годов</w:t>
      </w:r>
    </w:p>
    <w:p w:rsidR="00590944" w:rsidRPr="002877B8" w:rsidRDefault="00590944" w:rsidP="00590944">
      <w:pPr>
        <w:pStyle w:val="ad"/>
        <w:ind w:left="1080"/>
      </w:pPr>
    </w:p>
    <w:tbl>
      <w:tblPr>
        <w:tblW w:w="15310" w:type="dxa"/>
        <w:tblInd w:w="-176"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tblPr>
      <w:tblGrid>
        <w:gridCol w:w="2411"/>
        <w:gridCol w:w="1134"/>
        <w:gridCol w:w="1134"/>
        <w:gridCol w:w="1134"/>
        <w:gridCol w:w="1134"/>
        <w:gridCol w:w="1134"/>
        <w:gridCol w:w="1417"/>
        <w:gridCol w:w="1134"/>
        <w:gridCol w:w="1134"/>
        <w:gridCol w:w="1276"/>
        <w:gridCol w:w="1134"/>
        <w:gridCol w:w="1134"/>
      </w:tblGrid>
      <w:tr w:rsidR="00B93992" w:rsidRPr="00D07E8E" w:rsidTr="00B93992">
        <w:trPr>
          <w:cantSplit/>
          <w:tblHeader/>
        </w:trPr>
        <w:tc>
          <w:tcPr>
            <w:tcW w:w="2411" w:type="dxa"/>
            <w:vMerge w:val="restart"/>
            <w:vAlign w:val="center"/>
          </w:tcPr>
          <w:p w:rsidR="00B93992" w:rsidRPr="00761198" w:rsidRDefault="00B93992" w:rsidP="00590944">
            <w:pPr>
              <w:jc w:val="center"/>
              <w:rPr>
                <w:b/>
              </w:rPr>
            </w:pPr>
            <w:r w:rsidRPr="00761198">
              <w:rPr>
                <w:b/>
              </w:rPr>
              <w:t>Показатели</w:t>
            </w:r>
          </w:p>
        </w:tc>
        <w:tc>
          <w:tcPr>
            <w:tcW w:w="1134" w:type="dxa"/>
            <w:vMerge w:val="restart"/>
            <w:vAlign w:val="center"/>
          </w:tcPr>
          <w:p w:rsidR="00B93992" w:rsidRPr="00761198" w:rsidRDefault="00B93992" w:rsidP="006F5106">
            <w:pPr>
              <w:jc w:val="center"/>
              <w:rPr>
                <w:b/>
              </w:rPr>
            </w:pPr>
            <w:r w:rsidRPr="00761198">
              <w:rPr>
                <w:b/>
              </w:rPr>
              <w:t>201</w:t>
            </w:r>
            <w:r w:rsidR="006F5106">
              <w:rPr>
                <w:b/>
              </w:rPr>
              <w:t>8</w:t>
            </w:r>
            <w:r w:rsidRPr="00761198">
              <w:rPr>
                <w:b/>
              </w:rPr>
              <w:t xml:space="preserve"> год</w:t>
            </w:r>
            <w:r w:rsidRPr="00761198">
              <w:rPr>
                <w:b/>
              </w:rPr>
              <w:br/>
              <w:t>отчет</w:t>
            </w:r>
          </w:p>
        </w:tc>
        <w:tc>
          <w:tcPr>
            <w:tcW w:w="1134" w:type="dxa"/>
            <w:vMerge w:val="restart"/>
            <w:vAlign w:val="center"/>
          </w:tcPr>
          <w:p w:rsidR="00B93992" w:rsidRPr="00761198" w:rsidRDefault="00B93992" w:rsidP="006F5106">
            <w:pPr>
              <w:jc w:val="center"/>
              <w:rPr>
                <w:b/>
              </w:rPr>
            </w:pPr>
            <w:r w:rsidRPr="00761198">
              <w:rPr>
                <w:b/>
              </w:rPr>
              <w:t>201</w:t>
            </w:r>
            <w:r w:rsidR="006F5106">
              <w:rPr>
                <w:b/>
              </w:rPr>
              <w:t>9</w:t>
            </w:r>
            <w:r w:rsidRPr="00761198">
              <w:rPr>
                <w:b/>
              </w:rPr>
              <w:t xml:space="preserve"> год</w:t>
            </w:r>
            <w:r w:rsidRPr="00761198">
              <w:rPr>
                <w:b/>
              </w:rPr>
              <w:br/>
              <w:t>оценка</w:t>
            </w:r>
          </w:p>
        </w:tc>
        <w:tc>
          <w:tcPr>
            <w:tcW w:w="3402" w:type="dxa"/>
            <w:gridSpan w:val="3"/>
          </w:tcPr>
          <w:p w:rsidR="00B93992" w:rsidRPr="00761198" w:rsidRDefault="00B93992" w:rsidP="006F5106">
            <w:pPr>
              <w:jc w:val="center"/>
              <w:rPr>
                <w:b/>
              </w:rPr>
            </w:pPr>
            <w:r w:rsidRPr="00761198">
              <w:rPr>
                <w:b/>
              </w:rPr>
              <w:t>20</w:t>
            </w:r>
            <w:r w:rsidR="006F5106">
              <w:rPr>
                <w:b/>
              </w:rPr>
              <w:t>20</w:t>
            </w:r>
            <w:r w:rsidRPr="00761198">
              <w:rPr>
                <w:b/>
              </w:rPr>
              <w:t xml:space="preserve"> год - прогноз</w:t>
            </w:r>
          </w:p>
        </w:tc>
        <w:tc>
          <w:tcPr>
            <w:tcW w:w="3685" w:type="dxa"/>
            <w:gridSpan w:val="3"/>
          </w:tcPr>
          <w:p w:rsidR="00B93992" w:rsidRPr="00761198" w:rsidRDefault="00B93992" w:rsidP="006F5106">
            <w:pPr>
              <w:jc w:val="center"/>
              <w:rPr>
                <w:b/>
              </w:rPr>
            </w:pPr>
            <w:r w:rsidRPr="00761198">
              <w:rPr>
                <w:b/>
              </w:rPr>
              <w:t>20</w:t>
            </w:r>
            <w:r>
              <w:rPr>
                <w:b/>
              </w:rPr>
              <w:t>2</w:t>
            </w:r>
            <w:r w:rsidR="006F5106">
              <w:rPr>
                <w:b/>
              </w:rPr>
              <w:t>1</w:t>
            </w:r>
            <w:r w:rsidRPr="00761198">
              <w:rPr>
                <w:b/>
              </w:rPr>
              <w:t xml:space="preserve"> год - прогноз</w:t>
            </w:r>
          </w:p>
        </w:tc>
        <w:tc>
          <w:tcPr>
            <w:tcW w:w="3544" w:type="dxa"/>
            <w:gridSpan w:val="3"/>
          </w:tcPr>
          <w:p w:rsidR="00B93992" w:rsidRPr="00761198" w:rsidRDefault="00B93992" w:rsidP="006F5106">
            <w:pPr>
              <w:jc w:val="center"/>
              <w:rPr>
                <w:b/>
              </w:rPr>
            </w:pPr>
            <w:r w:rsidRPr="00761198">
              <w:rPr>
                <w:b/>
              </w:rPr>
              <w:t>202</w:t>
            </w:r>
            <w:r w:rsidR="006F5106">
              <w:rPr>
                <w:b/>
              </w:rPr>
              <w:t>2</w:t>
            </w:r>
            <w:r w:rsidRPr="00761198">
              <w:rPr>
                <w:b/>
              </w:rPr>
              <w:t xml:space="preserve"> год - прогноз</w:t>
            </w:r>
          </w:p>
        </w:tc>
      </w:tr>
      <w:tr w:rsidR="00B93992" w:rsidRPr="00D07E8E" w:rsidTr="00B93992">
        <w:trPr>
          <w:cantSplit/>
          <w:tblHeader/>
        </w:trPr>
        <w:tc>
          <w:tcPr>
            <w:tcW w:w="2411" w:type="dxa"/>
            <w:vMerge/>
            <w:vAlign w:val="center"/>
          </w:tcPr>
          <w:p w:rsidR="00B93992" w:rsidRPr="0006564A" w:rsidRDefault="00B93992" w:rsidP="00590944">
            <w:pPr>
              <w:jc w:val="center"/>
              <w:rPr>
                <w:b/>
              </w:rPr>
            </w:pPr>
          </w:p>
        </w:tc>
        <w:tc>
          <w:tcPr>
            <w:tcW w:w="1134" w:type="dxa"/>
            <w:vMerge/>
            <w:vAlign w:val="center"/>
          </w:tcPr>
          <w:p w:rsidR="00B93992" w:rsidRPr="0006564A" w:rsidRDefault="00B93992" w:rsidP="00590944">
            <w:pPr>
              <w:jc w:val="center"/>
              <w:rPr>
                <w:b/>
              </w:rPr>
            </w:pPr>
          </w:p>
        </w:tc>
        <w:tc>
          <w:tcPr>
            <w:tcW w:w="1134" w:type="dxa"/>
            <w:vMerge/>
            <w:vAlign w:val="center"/>
          </w:tcPr>
          <w:p w:rsidR="00B93992" w:rsidRPr="0006564A" w:rsidRDefault="00B93992" w:rsidP="00590944">
            <w:pPr>
              <w:jc w:val="center"/>
              <w:rPr>
                <w:b/>
              </w:rPr>
            </w:pPr>
          </w:p>
        </w:tc>
        <w:tc>
          <w:tcPr>
            <w:tcW w:w="1134" w:type="dxa"/>
            <w:vAlign w:val="center"/>
          </w:tcPr>
          <w:p w:rsidR="00B93992" w:rsidRPr="0006564A" w:rsidRDefault="00B93992" w:rsidP="00590944">
            <w:pPr>
              <w:jc w:val="center"/>
              <w:rPr>
                <w:b/>
              </w:rPr>
            </w:pPr>
            <w:r>
              <w:rPr>
                <w:b/>
              </w:rPr>
              <w:t>консерва</w:t>
            </w:r>
            <w:r w:rsidRPr="00761198">
              <w:rPr>
                <w:b/>
              </w:rPr>
              <w:t>тивный</w:t>
            </w:r>
          </w:p>
        </w:tc>
        <w:tc>
          <w:tcPr>
            <w:tcW w:w="1134" w:type="dxa"/>
            <w:vAlign w:val="center"/>
          </w:tcPr>
          <w:p w:rsidR="00B93992" w:rsidRPr="0006564A" w:rsidRDefault="00B93992" w:rsidP="00590944">
            <w:pPr>
              <w:jc w:val="center"/>
              <w:rPr>
                <w:b/>
              </w:rPr>
            </w:pPr>
            <w:r w:rsidRPr="00761198">
              <w:rPr>
                <w:b/>
              </w:rPr>
              <w:t>базовый</w:t>
            </w:r>
          </w:p>
        </w:tc>
        <w:tc>
          <w:tcPr>
            <w:tcW w:w="1134" w:type="dxa"/>
            <w:vAlign w:val="center"/>
          </w:tcPr>
          <w:p w:rsidR="00B93992" w:rsidRPr="0006564A" w:rsidRDefault="00B93992" w:rsidP="00590944">
            <w:pPr>
              <w:jc w:val="center"/>
              <w:rPr>
                <w:b/>
              </w:rPr>
            </w:pPr>
            <w:r w:rsidRPr="00761198">
              <w:rPr>
                <w:b/>
              </w:rPr>
              <w:t>целевой</w:t>
            </w:r>
          </w:p>
        </w:tc>
        <w:tc>
          <w:tcPr>
            <w:tcW w:w="1417" w:type="dxa"/>
            <w:vAlign w:val="center"/>
          </w:tcPr>
          <w:p w:rsidR="00B93992" w:rsidRPr="0006564A" w:rsidRDefault="00B93992" w:rsidP="00590944">
            <w:pPr>
              <w:jc w:val="center"/>
              <w:rPr>
                <w:b/>
              </w:rPr>
            </w:pPr>
            <w:r>
              <w:rPr>
                <w:b/>
              </w:rPr>
              <w:t>консерва</w:t>
            </w:r>
            <w:r w:rsidRPr="00761198">
              <w:rPr>
                <w:b/>
              </w:rPr>
              <w:t>тивный</w:t>
            </w:r>
          </w:p>
        </w:tc>
        <w:tc>
          <w:tcPr>
            <w:tcW w:w="1134" w:type="dxa"/>
            <w:vAlign w:val="center"/>
          </w:tcPr>
          <w:p w:rsidR="00B93992" w:rsidRPr="0006564A" w:rsidRDefault="00B93992" w:rsidP="00590944">
            <w:pPr>
              <w:jc w:val="center"/>
              <w:rPr>
                <w:b/>
              </w:rPr>
            </w:pPr>
            <w:r w:rsidRPr="00761198">
              <w:rPr>
                <w:b/>
              </w:rPr>
              <w:t>базовый</w:t>
            </w:r>
          </w:p>
        </w:tc>
        <w:tc>
          <w:tcPr>
            <w:tcW w:w="1134" w:type="dxa"/>
            <w:vAlign w:val="center"/>
          </w:tcPr>
          <w:p w:rsidR="00B93992" w:rsidRPr="0006564A" w:rsidRDefault="00B93992" w:rsidP="00590944">
            <w:pPr>
              <w:jc w:val="center"/>
              <w:rPr>
                <w:b/>
              </w:rPr>
            </w:pPr>
            <w:r w:rsidRPr="00761198">
              <w:rPr>
                <w:b/>
              </w:rPr>
              <w:t>целевой</w:t>
            </w:r>
          </w:p>
        </w:tc>
        <w:tc>
          <w:tcPr>
            <w:tcW w:w="1276" w:type="dxa"/>
            <w:vAlign w:val="center"/>
          </w:tcPr>
          <w:p w:rsidR="00B93992" w:rsidRPr="0006564A" w:rsidRDefault="00B93992" w:rsidP="00590944">
            <w:pPr>
              <w:jc w:val="center"/>
              <w:rPr>
                <w:b/>
              </w:rPr>
            </w:pPr>
            <w:r>
              <w:rPr>
                <w:b/>
              </w:rPr>
              <w:t>консерва</w:t>
            </w:r>
            <w:r w:rsidRPr="00761198">
              <w:rPr>
                <w:b/>
              </w:rPr>
              <w:t>тивный</w:t>
            </w:r>
          </w:p>
        </w:tc>
        <w:tc>
          <w:tcPr>
            <w:tcW w:w="1134" w:type="dxa"/>
            <w:vAlign w:val="center"/>
          </w:tcPr>
          <w:p w:rsidR="00B93992" w:rsidRPr="0006564A" w:rsidRDefault="00B93992" w:rsidP="00590944">
            <w:pPr>
              <w:jc w:val="center"/>
              <w:rPr>
                <w:b/>
              </w:rPr>
            </w:pPr>
            <w:r w:rsidRPr="00761198">
              <w:rPr>
                <w:b/>
              </w:rPr>
              <w:t>базовый</w:t>
            </w:r>
          </w:p>
        </w:tc>
        <w:tc>
          <w:tcPr>
            <w:tcW w:w="1134" w:type="dxa"/>
            <w:vAlign w:val="center"/>
          </w:tcPr>
          <w:p w:rsidR="00B93992" w:rsidRPr="0006564A" w:rsidRDefault="00B93992" w:rsidP="00590944">
            <w:pPr>
              <w:jc w:val="center"/>
              <w:rPr>
                <w:b/>
              </w:rPr>
            </w:pPr>
            <w:r w:rsidRPr="00761198">
              <w:rPr>
                <w:b/>
              </w:rPr>
              <w:t>целевой</w:t>
            </w:r>
          </w:p>
        </w:tc>
      </w:tr>
      <w:tr w:rsidR="006F5106" w:rsidRPr="00D07E8E" w:rsidTr="00B93992">
        <w:trPr>
          <w:cantSplit/>
        </w:trPr>
        <w:tc>
          <w:tcPr>
            <w:tcW w:w="2411" w:type="dxa"/>
          </w:tcPr>
          <w:p w:rsidR="006F5106" w:rsidRDefault="006F5106" w:rsidP="004977CB">
            <w:r w:rsidRPr="00FB1DC3">
              <w:rPr>
                <w:sz w:val="22"/>
                <w:szCs w:val="22"/>
              </w:rPr>
              <w:t xml:space="preserve">Среднегодовая численность постоянного населения, </w:t>
            </w:r>
          </w:p>
          <w:p w:rsidR="006F5106" w:rsidRPr="00FB1DC3" w:rsidRDefault="006F5106" w:rsidP="004977CB">
            <w:r w:rsidRPr="00FB1DC3">
              <w:rPr>
                <w:sz w:val="22"/>
                <w:szCs w:val="22"/>
              </w:rPr>
              <w:t>тыс. человек</w:t>
            </w:r>
          </w:p>
        </w:tc>
        <w:tc>
          <w:tcPr>
            <w:tcW w:w="1134" w:type="dxa"/>
            <w:vAlign w:val="bottom"/>
          </w:tcPr>
          <w:p w:rsidR="006F5106" w:rsidRPr="00FB1DC3" w:rsidRDefault="006F5106" w:rsidP="00593D82">
            <w:pPr>
              <w:jc w:val="center"/>
              <w:rPr>
                <w:color w:val="000000"/>
              </w:rPr>
            </w:pPr>
            <w:r>
              <w:rPr>
                <w:color w:val="000000"/>
                <w:sz w:val="22"/>
                <w:szCs w:val="22"/>
              </w:rPr>
              <w:t>136,9</w:t>
            </w:r>
          </w:p>
        </w:tc>
        <w:tc>
          <w:tcPr>
            <w:tcW w:w="1134" w:type="dxa"/>
            <w:vAlign w:val="bottom"/>
          </w:tcPr>
          <w:p w:rsidR="006F5106" w:rsidRPr="00FB1DC3" w:rsidRDefault="006F5106" w:rsidP="00593D82">
            <w:pPr>
              <w:jc w:val="center"/>
              <w:rPr>
                <w:color w:val="000000"/>
              </w:rPr>
            </w:pPr>
            <w:r>
              <w:rPr>
                <w:color w:val="000000"/>
                <w:sz w:val="22"/>
                <w:szCs w:val="22"/>
              </w:rPr>
              <w:t>136,2</w:t>
            </w:r>
          </w:p>
        </w:tc>
        <w:tc>
          <w:tcPr>
            <w:tcW w:w="1134" w:type="dxa"/>
            <w:vAlign w:val="bottom"/>
          </w:tcPr>
          <w:p w:rsidR="006F5106" w:rsidRPr="00FB1DC3" w:rsidRDefault="006F5106" w:rsidP="00593D82">
            <w:pPr>
              <w:jc w:val="center"/>
              <w:rPr>
                <w:color w:val="000000"/>
              </w:rPr>
            </w:pPr>
            <w:r>
              <w:rPr>
                <w:color w:val="000000"/>
                <w:sz w:val="22"/>
                <w:szCs w:val="22"/>
              </w:rPr>
              <w:t>135,3</w:t>
            </w:r>
          </w:p>
        </w:tc>
        <w:tc>
          <w:tcPr>
            <w:tcW w:w="1134" w:type="dxa"/>
            <w:vAlign w:val="bottom"/>
          </w:tcPr>
          <w:p w:rsidR="006F5106" w:rsidRPr="00FB1DC3" w:rsidRDefault="006F5106" w:rsidP="00593D82">
            <w:pPr>
              <w:jc w:val="center"/>
              <w:rPr>
                <w:color w:val="000000"/>
              </w:rPr>
            </w:pPr>
            <w:r>
              <w:rPr>
                <w:color w:val="000000"/>
                <w:sz w:val="22"/>
                <w:szCs w:val="22"/>
              </w:rPr>
              <w:t>135,4</w:t>
            </w:r>
          </w:p>
        </w:tc>
        <w:tc>
          <w:tcPr>
            <w:tcW w:w="1134" w:type="dxa"/>
            <w:vAlign w:val="bottom"/>
          </w:tcPr>
          <w:p w:rsidR="006F5106" w:rsidRPr="00FB1DC3" w:rsidRDefault="006F5106" w:rsidP="00593D82">
            <w:pPr>
              <w:jc w:val="center"/>
              <w:rPr>
                <w:color w:val="000000"/>
              </w:rPr>
            </w:pPr>
            <w:r>
              <w:rPr>
                <w:color w:val="000000"/>
                <w:sz w:val="22"/>
                <w:szCs w:val="22"/>
              </w:rPr>
              <w:t>135,7</w:t>
            </w:r>
          </w:p>
        </w:tc>
        <w:tc>
          <w:tcPr>
            <w:tcW w:w="1417" w:type="dxa"/>
            <w:vAlign w:val="bottom"/>
          </w:tcPr>
          <w:p w:rsidR="006F5106" w:rsidRPr="00FB1DC3" w:rsidRDefault="006F5106" w:rsidP="00593D82">
            <w:pPr>
              <w:jc w:val="center"/>
              <w:rPr>
                <w:color w:val="000000"/>
              </w:rPr>
            </w:pPr>
            <w:r>
              <w:rPr>
                <w:color w:val="000000"/>
                <w:sz w:val="22"/>
                <w:szCs w:val="22"/>
              </w:rPr>
              <w:t>134,8</w:t>
            </w:r>
          </w:p>
        </w:tc>
        <w:tc>
          <w:tcPr>
            <w:tcW w:w="1134" w:type="dxa"/>
            <w:vAlign w:val="bottom"/>
          </w:tcPr>
          <w:p w:rsidR="006F5106" w:rsidRPr="00FB1DC3" w:rsidRDefault="006F5106" w:rsidP="00593D82">
            <w:pPr>
              <w:jc w:val="center"/>
              <w:rPr>
                <w:color w:val="000000"/>
              </w:rPr>
            </w:pPr>
            <w:r>
              <w:rPr>
                <w:color w:val="000000"/>
                <w:sz w:val="22"/>
                <w:szCs w:val="22"/>
              </w:rPr>
              <w:t>135,0</w:t>
            </w:r>
          </w:p>
        </w:tc>
        <w:tc>
          <w:tcPr>
            <w:tcW w:w="1134" w:type="dxa"/>
            <w:vAlign w:val="bottom"/>
          </w:tcPr>
          <w:p w:rsidR="006F5106" w:rsidRPr="00FB1DC3" w:rsidRDefault="006F5106" w:rsidP="00593D82">
            <w:pPr>
              <w:jc w:val="center"/>
              <w:rPr>
                <w:color w:val="000000"/>
              </w:rPr>
            </w:pPr>
            <w:r>
              <w:rPr>
                <w:color w:val="000000"/>
                <w:sz w:val="22"/>
                <w:szCs w:val="22"/>
              </w:rPr>
              <w:t>135,4</w:t>
            </w:r>
          </w:p>
        </w:tc>
        <w:tc>
          <w:tcPr>
            <w:tcW w:w="1276" w:type="dxa"/>
            <w:vAlign w:val="bottom"/>
          </w:tcPr>
          <w:p w:rsidR="006F5106" w:rsidRPr="00FB1DC3" w:rsidRDefault="006F5106" w:rsidP="00593D82">
            <w:pPr>
              <w:jc w:val="center"/>
              <w:rPr>
                <w:color w:val="000000"/>
              </w:rPr>
            </w:pPr>
            <w:r>
              <w:rPr>
                <w:color w:val="000000"/>
                <w:sz w:val="22"/>
                <w:szCs w:val="22"/>
              </w:rPr>
              <w:t>134,0</w:t>
            </w:r>
          </w:p>
        </w:tc>
        <w:tc>
          <w:tcPr>
            <w:tcW w:w="1134" w:type="dxa"/>
            <w:vAlign w:val="bottom"/>
          </w:tcPr>
          <w:p w:rsidR="006F5106" w:rsidRPr="00FB1DC3" w:rsidRDefault="006F5106" w:rsidP="00593D82">
            <w:pPr>
              <w:jc w:val="center"/>
              <w:rPr>
                <w:color w:val="000000"/>
              </w:rPr>
            </w:pPr>
            <w:r>
              <w:rPr>
                <w:color w:val="000000"/>
                <w:sz w:val="22"/>
                <w:szCs w:val="22"/>
              </w:rPr>
              <w:t>134,5</w:t>
            </w:r>
          </w:p>
        </w:tc>
        <w:tc>
          <w:tcPr>
            <w:tcW w:w="1134" w:type="dxa"/>
            <w:vAlign w:val="bottom"/>
          </w:tcPr>
          <w:p w:rsidR="006F5106" w:rsidRPr="00FB1DC3" w:rsidRDefault="006F5106" w:rsidP="00593D82">
            <w:pPr>
              <w:jc w:val="center"/>
              <w:rPr>
                <w:color w:val="000000"/>
              </w:rPr>
            </w:pPr>
            <w:r>
              <w:rPr>
                <w:color w:val="000000"/>
                <w:sz w:val="22"/>
                <w:szCs w:val="22"/>
              </w:rPr>
              <w:t>134,9</w:t>
            </w:r>
          </w:p>
        </w:tc>
      </w:tr>
      <w:tr w:rsidR="006F5106" w:rsidRPr="00785AE5" w:rsidTr="00B93992">
        <w:trPr>
          <w:cantSplit/>
          <w:trHeight w:val="1076"/>
        </w:trPr>
        <w:tc>
          <w:tcPr>
            <w:tcW w:w="2411" w:type="dxa"/>
          </w:tcPr>
          <w:p w:rsidR="006F5106" w:rsidRPr="00FB1DC3" w:rsidRDefault="006F5106" w:rsidP="00D0589C">
            <w:r w:rsidRPr="00FB1DC3">
              <w:rPr>
                <w:sz w:val="22"/>
                <w:szCs w:val="22"/>
              </w:rPr>
              <w:t xml:space="preserve">Объем отгруженных товаров собственного производства, выполненных работ и услуг собственными силами крупными и средними организациями </w:t>
            </w:r>
            <w:r>
              <w:rPr>
                <w:sz w:val="22"/>
                <w:szCs w:val="22"/>
              </w:rPr>
              <w:t>по</w:t>
            </w:r>
            <w:r w:rsidRPr="00FB1DC3">
              <w:rPr>
                <w:sz w:val="22"/>
                <w:szCs w:val="22"/>
              </w:rPr>
              <w:t xml:space="preserve"> «чистым» видам экономической деятельности, млн. рублей</w:t>
            </w:r>
          </w:p>
        </w:tc>
        <w:tc>
          <w:tcPr>
            <w:tcW w:w="1134" w:type="dxa"/>
            <w:vAlign w:val="bottom"/>
          </w:tcPr>
          <w:p w:rsidR="006F5106" w:rsidRPr="00FB1DC3" w:rsidRDefault="006F5106" w:rsidP="00593D82">
            <w:pPr>
              <w:jc w:val="center"/>
              <w:rPr>
                <w:color w:val="000000"/>
              </w:rPr>
            </w:pPr>
            <w:r>
              <w:rPr>
                <w:color w:val="000000"/>
                <w:sz w:val="22"/>
                <w:szCs w:val="22"/>
              </w:rPr>
              <w:t>75455,3</w:t>
            </w:r>
          </w:p>
        </w:tc>
        <w:tc>
          <w:tcPr>
            <w:tcW w:w="1134" w:type="dxa"/>
            <w:vAlign w:val="bottom"/>
          </w:tcPr>
          <w:p w:rsidR="006F5106" w:rsidRPr="00FB1DC3" w:rsidRDefault="006F5106" w:rsidP="00593D82">
            <w:pPr>
              <w:jc w:val="center"/>
              <w:rPr>
                <w:color w:val="000000"/>
              </w:rPr>
            </w:pPr>
            <w:r>
              <w:rPr>
                <w:color w:val="000000"/>
                <w:sz w:val="22"/>
                <w:szCs w:val="22"/>
              </w:rPr>
              <w:t>76363,2</w:t>
            </w:r>
          </w:p>
        </w:tc>
        <w:tc>
          <w:tcPr>
            <w:tcW w:w="1134" w:type="dxa"/>
            <w:vAlign w:val="bottom"/>
          </w:tcPr>
          <w:p w:rsidR="006F5106" w:rsidRPr="00FB1DC3" w:rsidRDefault="006F5106" w:rsidP="00593D82">
            <w:pPr>
              <w:jc w:val="center"/>
              <w:rPr>
                <w:color w:val="000000"/>
              </w:rPr>
            </w:pPr>
            <w:r>
              <w:rPr>
                <w:color w:val="000000"/>
                <w:sz w:val="22"/>
                <w:szCs w:val="22"/>
              </w:rPr>
              <w:t>74301,1</w:t>
            </w:r>
          </w:p>
        </w:tc>
        <w:tc>
          <w:tcPr>
            <w:tcW w:w="1134" w:type="dxa"/>
            <w:vAlign w:val="bottom"/>
          </w:tcPr>
          <w:p w:rsidR="006F5106" w:rsidRPr="00FB1DC3" w:rsidRDefault="006F5106" w:rsidP="00593D82">
            <w:pPr>
              <w:jc w:val="center"/>
              <w:rPr>
                <w:color w:val="000000"/>
              </w:rPr>
            </w:pPr>
            <w:r>
              <w:rPr>
                <w:color w:val="000000"/>
                <w:sz w:val="22"/>
                <w:szCs w:val="22"/>
              </w:rPr>
              <w:t>80439,1</w:t>
            </w:r>
          </w:p>
        </w:tc>
        <w:tc>
          <w:tcPr>
            <w:tcW w:w="1134" w:type="dxa"/>
            <w:vAlign w:val="bottom"/>
          </w:tcPr>
          <w:p w:rsidR="006F5106" w:rsidRPr="00FB1DC3" w:rsidRDefault="006F5106" w:rsidP="00593D82">
            <w:pPr>
              <w:jc w:val="center"/>
              <w:rPr>
                <w:color w:val="000000"/>
              </w:rPr>
            </w:pPr>
            <w:r>
              <w:rPr>
                <w:color w:val="000000"/>
                <w:sz w:val="22"/>
                <w:szCs w:val="22"/>
              </w:rPr>
              <w:t>82998,1</w:t>
            </w:r>
          </w:p>
        </w:tc>
        <w:tc>
          <w:tcPr>
            <w:tcW w:w="1417" w:type="dxa"/>
            <w:vAlign w:val="bottom"/>
          </w:tcPr>
          <w:p w:rsidR="006F5106" w:rsidRPr="00FB1DC3" w:rsidRDefault="006F5106" w:rsidP="00593D82">
            <w:pPr>
              <w:jc w:val="center"/>
              <w:rPr>
                <w:color w:val="000000"/>
              </w:rPr>
            </w:pPr>
            <w:r>
              <w:rPr>
                <w:color w:val="000000"/>
                <w:sz w:val="22"/>
                <w:szCs w:val="22"/>
              </w:rPr>
              <w:t>75021,3</w:t>
            </w:r>
          </w:p>
        </w:tc>
        <w:tc>
          <w:tcPr>
            <w:tcW w:w="1134" w:type="dxa"/>
            <w:vAlign w:val="bottom"/>
          </w:tcPr>
          <w:p w:rsidR="006F5106" w:rsidRPr="00FB1DC3" w:rsidRDefault="006F5106" w:rsidP="00593D82">
            <w:pPr>
              <w:jc w:val="center"/>
              <w:rPr>
                <w:color w:val="000000"/>
              </w:rPr>
            </w:pPr>
            <w:r>
              <w:rPr>
                <w:color w:val="000000"/>
                <w:sz w:val="22"/>
                <w:szCs w:val="22"/>
              </w:rPr>
              <w:t>83384,1</w:t>
            </w:r>
          </w:p>
        </w:tc>
        <w:tc>
          <w:tcPr>
            <w:tcW w:w="1134" w:type="dxa"/>
            <w:vAlign w:val="bottom"/>
          </w:tcPr>
          <w:p w:rsidR="006F5106" w:rsidRPr="00FB1DC3" w:rsidRDefault="006F5106" w:rsidP="00593D82">
            <w:pPr>
              <w:jc w:val="center"/>
              <w:rPr>
                <w:color w:val="000000"/>
              </w:rPr>
            </w:pPr>
            <w:r>
              <w:rPr>
                <w:color w:val="000000"/>
                <w:sz w:val="22"/>
                <w:szCs w:val="22"/>
              </w:rPr>
              <w:t>86998,8</w:t>
            </w:r>
          </w:p>
        </w:tc>
        <w:tc>
          <w:tcPr>
            <w:tcW w:w="1276" w:type="dxa"/>
            <w:vAlign w:val="bottom"/>
          </w:tcPr>
          <w:p w:rsidR="006F5106" w:rsidRPr="00FB1DC3" w:rsidRDefault="006F5106" w:rsidP="00593D82">
            <w:pPr>
              <w:jc w:val="center"/>
              <w:rPr>
                <w:color w:val="000000"/>
              </w:rPr>
            </w:pPr>
            <w:r>
              <w:rPr>
                <w:color w:val="000000"/>
                <w:sz w:val="22"/>
                <w:szCs w:val="22"/>
              </w:rPr>
              <w:t>74198,6</w:t>
            </w:r>
          </w:p>
        </w:tc>
        <w:tc>
          <w:tcPr>
            <w:tcW w:w="1134" w:type="dxa"/>
            <w:vAlign w:val="bottom"/>
          </w:tcPr>
          <w:p w:rsidR="006F5106" w:rsidRPr="00FB1DC3" w:rsidRDefault="006F5106" w:rsidP="00593D82">
            <w:pPr>
              <w:jc w:val="center"/>
              <w:rPr>
                <w:color w:val="000000"/>
              </w:rPr>
            </w:pPr>
            <w:r>
              <w:rPr>
                <w:color w:val="000000"/>
                <w:sz w:val="22"/>
                <w:szCs w:val="22"/>
              </w:rPr>
              <w:t>87185,1</w:t>
            </w:r>
          </w:p>
        </w:tc>
        <w:tc>
          <w:tcPr>
            <w:tcW w:w="1134" w:type="dxa"/>
            <w:vAlign w:val="bottom"/>
          </w:tcPr>
          <w:p w:rsidR="006F5106" w:rsidRPr="00FB1DC3" w:rsidRDefault="006F5106" w:rsidP="00593D82">
            <w:pPr>
              <w:jc w:val="center"/>
              <w:rPr>
                <w:color w:val="000000"/>
              </w:rPr>
            </w:pPr>
            <w:r>
              <w:rPr>
                <w:color w:val="000000"/>
                <w:sz w:val="22"/>
                <w:szCs w:val="22"/>
              </w:rPr>
              <w:t>93840,1</w:t>
            </w:r>
          </w:p>
        </w:tc>
      </w:tr>
      <w:tr w:rsidR="006F5106" w:rsidRPr="00785AE5" w:rsidTr="00B93992">
        <w:trPr>
          <w:cantSplit/>
        </w:trPr>
        <w:tc>
          <w:tcPr>
            <w:tcW w:w="2411" w:type="dxa"/>
          </w:tcPr>
          <w:p w:rsidR="006F5106" w:rsidRPr="00FB1DC3" w:rsidRDefault="006F5106" w:rsidP="004977CB">
            <w:pPr>
              <w:ind w:left="-250"/>
            </w:pPr>
            <w:r>
              <w:rPr>
                <w:sz w:val="22"/>
                <w:szCs w:val="22"/>
              </w:rPr>
              <w:t xml:space="preserve"> в % к предыдущему </w:t>
            </w:r>
            <w:r w:rsidRPr="00FB1DC3">
              <w:rPr>
                <w:sz w:val="22"/>
                <w:szCs w:val="22"/>
              </w:rPr>
              <w:t>году</w:t>
            </w:r>
          </w:p>
        </w:tc>
        <w:tc>
          <w:tcPr>
            <w:tcW w:w="1134" w:type="dxa"/>
            <w:vAlign w:val="bottom"/>
          </w:tcPr>
          <w:p w:rsidR="006F5106" w:rsidRPr="00FB1DC3" w:rsidRDefault="006F5106" w:rsidP="00593D82">
            <w:pPr>
              <w:jc w:val="center"/>
              <w:rPr>
                <w:color w:val="000000"/>
              </w:rPr>
            </w:pPr>
            <w:r>
              <w:rPr>
                <w:color w:val="000000"/>
                <w:sz w:val="22"/>
                <w:szCs w:val="22"/>
              </w:rPr>
              <w:t>111,8</w:t>
            </w:r>
          </w:p>
        </w:tc>
        <w:tc>
          <w:tcPr>
            <w:tcW w:w="1134" w:type="dxa"/>
            <w:vAlign w:val="bottom"/>
          </w:tcPr>
          <w:p w:rsidR="006F5106" w:rsidRPr="00FB1DC3" w:rsidRDefault="006F5106" w:rsidP="00593D82">
            <w:pPr>
              <w:jc w:val="center"/>
              <w:rPr>
                <w:color w:val="000000"/>
              </w:rPr>
            </w:pPr>
            <w:r>
              <w:rPr>
                <w:color w:val="000000"/>
                <w:sz w:val="22"/>
                <w:szCs w:val="22"/>
              </w:rPr>
              <w:t>101,2</w:t>
            </w:r>
          </w:p>
        </w:tc>
        <w:tc>
          <w:tcPr>
            <w:tcW w:w="1134" w:type="dxa"/>
            <w:vAlign w:val="bottom"/>
          </w:tcPr>
          <w:p w:rsidR="006F5106" w:rsidRPr="00FB1DC3" w:rsidRDefault="006F5106" w:rsidP="00593D82">
            <w:pPr>
              <w:jc w:val="center"/>
              <w:rPr>
                <w:color w:val="000000"/>
              </w:rPr>
            </w:pPr>
            <w:r>
              <w:rPr>
                <w:color w:val="000000"/>
                <w:sz w:val="22"/>
                <w:szCs w:val="22"/>
              </w:rPr>
              <w:t>97,3</w:t>
            </w:r>
          </w:p>
        </w:tc>
        <w:tc>
          <w:tcPr>
            <w:tcW w:w="1134" w:type="dxa"/>
            <w:vAlign w:val="bottom"/>
          </w:tcPr>
          <w:p w:rsidR="006F5106" w:rsidRPr="00FB1DC3" w:rsidRDefault="006F5106" w:rsidP="00593D82">
            <w:pPr>
              <w:jc w:val="center"/>
              <w:rPr>
                <w:color w:val="000000"/>
              </w:rPr>
            </w:pPr>
            <w:r>
              <w:rPr>
                <w:color w:val="000000"/>
                <w:sz w:val="22"/>
                <w:szCs w:val="22"/>
              </w:rPr>
              <w:t>105,3</w:t>
            </w:r>
          </w:p>
        </w:tc>
        <w:tc>
          <w:tcPr>
            <w:tcW w:w="1134" w:type="dxa"/>
            <w:vAlign w:val="bottom"/>
          </w:tcPr>
          <w:p w:rsidR="006F5106" w:rsidRPr="00FB1DC3" w:rsidRDefault="006F5106" w:rsidP="00593D82">
            <w:pPr>
              <w:jc w:val="center"/>
              <w:rPr>
                <w:color w:val="000000"/>
              </w:rPr>
            </w:pPr>
            <w:r>
              <w:rPr>
                <w:color w:val="000000"/>
                <w:sz w:val="22"/>
                <w:szCs w:val="22"/>
              </w:rPr>
              <w:t>108,7</w:t>
            </w:r>
          </w:p>
        </w:tc>
        <w:tc>
          <w:tcPr>
            <w:tcW w:w="1417" w:type="dxa"/>
            <w:vAlign w:val="bottom"/>
          </w:tcPr>
          <w:p w:rsidR="006F5106" w:rsidRPr="00FB1DC3" w:rsidRDefault="006F5106" w:rsidP="00593D82">
            <w:pPr>
              <w:jc w:val="center"/>
              <w:rPr>
                <w:color w:val="000000"/>
              </w:rPr>
            </w:pPr>
            <w:r>
              <w:rPr>
                <w:color w:val="000000"/>
                <w:sz w:val="22"/>
                <w:szCs w:val="22"/>
              </w:rPr>
              <w:t>100,9</w:t>
            </w:r>
          </w:p>
        </w:tc>
        <w:tc>
          <w:tcPr>
            <w:tcW w:w="1134" w:type="dxa"/>
            <w:vAlign w:val="bottom"/>
          </w:tcPr>
          <w:p w:rsidR="006F5106" w:rsidRPr="00FB1DC3" w:rsidRDefault="006F5106" w:rsidP="00593D82">
            <w:pPr>
              <w:jc w:val="center"/>
              <w:rPr>
                <w:color w:val="000000"/>
              </w:rPr>
            </w:pPr>
            <w:r>
              <w:rPr>
                <w:color w:val="000000"/>
                <w:sz w:val="22"/>
                <w:szCs w:val="22"/>
              </w:rPr>
              <w:t>103,7</w:t>
            </w:r>
          </w:p>
        </w:tc>
        <w:tc>
          <w:tcPr>
            <w:tcW w:w="1134" w:type="dxa"/>
            <w:vAlign w:val="bottom"/>
          </w:tcPr>
          <w:p w:rsidR="006F5106" w:rsidRPr="00FB1DC3" w:rsidRDefault="006F5106" w:rsidP="00593D82">
            <w:pPr>
              <w:jc w:val="center"/>
              <w:rPr>
                <w:color w:val="000000"/>
              </w:rPr>
            </w:pPr>
            <w:r>
              <w:rPr>
                <w:color w:val="000000"/>
                <w:sz w:val="22"/>
                <w:szCs w:val="22"/>
              </w:rPr>
              <w:t>104,8</w:t>
            </w:r>
          </w:p>
        </w:tc>
        <w:tc>
          <w:tcPr>
            <w:tcW w:w="1276" w:type="dxa"/>
            <w:vAlign w:val="bottom"/>
          </w:tcPr>
          <w:p w:rsidR="006F5106" w:rsidRPr="00FB1DC3" w:rsidRDefault="006F5106" w:rsidP="00593D82">
            <w:pPr>
              <w:jc w:val="center"/>
              <w:rPr>
                <w:color w:val="000000"/>
              </w:rPr>
            </w:pPr>
            <w:r>
              <w:rPr>
                <w:color w:val="000000"/>
                <w:sz w:val="22"/>
                <w:szCs w:val="22"/>
              </w:rPr>
              <w:t>98,9</w:t>
            </w:r>
          </w:p>
        </w:tc>
        <w:tc>
          <w:tcPr>
            <w:tcW w:w="1134" w:type="dxa"/>
            <w:vAlign w:val="bottom"/>
          </w:tcPr>
          <w:p w:rsidR="006F5106" w:rsidRPr="00FB1DC3" w:rsidRDefault="006F5106" w:rsidP="00593D82">
            <w:pPr>
              <w:jc w:val="center"/>
              <w:rPr>
                <w:color w:val="000000"/>
              </w:rPr>
            </w:pPr>
            <w:r>
              <w:rPr>
                <w:color w:val="000000"/>
                <w:sz w:val="22"/>
                <w:szCs w:val="22"/>
              </w:rPr>
              <w:t>104,6</w:t>
            </w:r>
          </w:p>
        </w:tc>
        <w:tc>
          <w:tcPr>
            <w:tcW w:w="1134" w:type="dxa"/>
            <w:vAlign w:val="bottom"/>
          </w:tcPr>
          <w:p w:rsidR="006F5106" w:rsidRPr="00FB1DC3" w:rsidRDefault="006F5106" w:rsidP="00593D82">
            <w:pPr>
              <w:jc w:val="center"/>
              <w:rPr>
                <w:color w:val="000000"/>
              </w:rPr>
            </w:pPr>
            <w:r>
              <w:rPr>
                <w:color w:val="000000"/>
                <w:sz w:val="22"/>
                <w:szCs w:val="22"/>
              </w:rPr>
              <w:t>107,9</w:t>
            </w:r>
          </w:p>
        </w:tc>
      </w:tr>
      <w:tr w:rsidR="006F5106" w:rsidRPr="00785AE5" w:rsidTr="00B93992">
        <w:trPr>
          <w:cantSplit/>
        </w:trPr>
        <w:tc>
          <w:tcPr>
            <w:tcW w:w="2411" w:type="dxa"/>
          </w:tcPr>
          <w:p w:rsidR="006F5106" w:rsidRPr="00FB1DC3" w:rsidRDefault="006F5106" w:rsidP="004977CB">
            <w:r w:rsidRPr="00FB1DC3">
              <w:rPr>
                <w:sz w:val="22"/>
                <w:szCs w:val="22"/>
              </w:rPr>
              <w:t>Индекс производства (в % к предыдущему году в сопоставимых ценах)</w:t>
            </w:r>
          </w:p>
        </w:tc>
        <w:tc>
          <w:tcPr>
            <w:tcW w:w="1134" w:type="dxa"/>
            <w:vAlign w:val="bottom"/>
          </w:tcPr>
          <w:p w:rsidR="006F5106" w:rsidRPr="00FB1DC3" w:rsidRDefault="006F5106" w:rsidP="00593D82">
            <w:pPr>
              <w:jc w:val="center"/>
              <w:rPr>
                <w:bCs/>
                <w:color w:val="000000"/>
              </w:rPr>
            </w:pPr>
            <w:r>
              <w:rPr>
                <w:bCs/>
                <w:color w:val="000000"/>
                <w:sz w:val="22"/>
                <w:szCs w:val="22"/>
              </w:rPr>
              <w:t>92,2</w:t>
            </w:r>
          </w:p>
        </w:tc>
        <w:tc>
          <w:tcPr>
            <w:tcW w:w="1134" w:type="dxa"/>
            <w:vAlign w:val="bottom"/>
          </w:tcPr>
          <w:p w:rsidR="006F5106" w:rsidRPr="00FB1DC3" w:rsidRDefault="006F5106" w:rsidP="00593D82">
            <w:pPr>
              <w:rPr>
                <w:bCs/>
                <w:color w:val="000000"/>
              </w:rPr>
            </w:pPr>
            <w:r>
              <w:rPr>
                <w:bCs/>
                <w:color w:val="000000"/>
                <w:sz w:val="22"/>
                <w:szCs w:val="22"/>
              </w:rPr>
              <w:t>100,6</w:t>
            </w:r>
          </w:p>
        </w:tc>
        <w:tc>
          <w:tcPr>
            <w:tcW w:w="1134" w:type="dxa"/>
            <w:vAlign w:val="bottom"/>
          </w:tcPr>
          <w:p w:rsidR="006F5106" w:rsidRPr="00FB1DC3" w:rsidRDefault="006F5106" w:rsidP="00593D82">
            <w:pPr>
              <w:jc w:val="center"/>
              <w:rPr>
                <w:bCs/>
                <w:color w:val="000000"/>
              </w:rPr>
            </w:pPr>
            <w:r>
              <w:rPr>
                <w:bCs/>
                <w:color w:val="000000"/>
                <w:sz w:val="22"/>
                <w:szCs w:val="22"/>
              </w:rPr>
              <w:t>93,6</w:t>
            </w:r>
          </w:p>
        </w:tc>
        <w:tc>
          <w:tcPr>
            <w:tcW w:w="1134" w:type="dxa"/>
            <w:vAlign w:val="bottom"/>
          </w:tcPr>
          <w:p w:rsidR="006F5106" w:rsidRPr="00FB1DC3" w:rsidRDefault="006F5106" w:rsidP="00593D82">
            <w:pPr>
              <w:jc w:val="center"/>
              <w:rPr>
                <w:bCs/>
                <w:color w:val="000000"/>
              </w:rPr>
            </w:pPr>
            <w:r>
              <w:rPr>
                <w:bCs/>
                <w:color w:val="000000"/>
                <w:sz w:val="22"/>
                <w:szCs w:val="22"/>
              </w:rPr>
              <w:t>101,5</w:t>
            </w:r>
          </w:p>
        </w:tc>
        <w:tc>
          <w:tcPr>
            <w:tcW w:w="1134" w:type="dxa"/>
            <w:vAlign w:val="bottom"/>
          </w:tcPr>
          <w:p w:rsidR="006F5106" w:rsidRPr="00FB1DC3" w:rsidRDefault="006F5106" w:rsidP="00593D82">
            <w:pPr>
              <w:jc w:val="center"/>
              <w:rPr>
                <w:bCs/>
                <w:color w:val="000000"/>
              </w:rPr>
            </w:pPr>
            <w:r>
              <w:rPr>
                <w:bCs/>
                <w:color w:val="000000"/>
                <w:sz w:val="22"/>
                <w:szCs w:val="22"/>
              </w:rPr>
              <w:t>103,6</w:t>
            </w:r>
          </w:p>
        </w:tc>
        <w:tc>
          <w:tcPr>
            <w:tcW w:w="1417" w:type="dxa"/>
            <w:vAlign w:val="bottom"/>
          </w:tcPr>
          <w:p w:rsidR="006F5106" w:rsidRPr="00FB1DC3" w:rsidRDefault="006F5106" w:rsidP="00593D82">
            <w:pPr>
              <w:jc w:val="center"/>
              <w:rPr>
                <w:bCs/>
                <w:color w:val="000000"/>
              </w:rPr>
            </w:pPr>
            <w:r>
              <w:rPr>
                <w:bCs/>
                <w:color w:val="000000"/>
                <w:sz w:val="22"/>
                <w:szCs w:val="22"/>
              </w:rPr>
              <w:t>95,4</w:t>
            </w:r>
          </w:p>
        </w:tc>
        <w:tc>
          <w:tcPr>
            <w:tcW w:w="1134" w:type="dxa"/>
            <w:vAlign w:val="bottom"/>
          </w:tcPr>
          <w:p w:rsidR="006F5106" w:rsidRPr="00FB1DC3" w:rsidRDefault="006F5106" w:rsidP="00593D82">
            <w:pPr>
              <w:jc w:val="center"/>
              <w:rPr>
                <w:bCs/>
                <w:color w:val="000000"/>
              </w:rPr>
            </w:pPr>
            <w:r>
              <w:rPr>
                <w:bCs/>
                <w:color w:val="000000"/>
                <w:sz w:val="22"/>
                <w:szCs w:val="22"/>
              </w:rPr>
              <w:t>101,3</w:t>
            </w:r>
          </w:p>
        </w:tc>
        <w:tc>
          <w:tcPr>
            <w:tcW w:w="1134" w:type="dxa"/>
            <w:vAlign w:val="bottom"/>
          </w:tcPr>
          <w:p w:rsidR="006F5106" w:rsidRPr="00FB1DC3" w:rsidRDefault="006F5106" w:rsidP="00593D82">
            <w:pPr>
              <w:jc w:val="center"/>
              <w:rPr>
                <w:bCs/>
                <w:color w:val="000000"/>
              </w:rPr>
            </w:pPr>
            <w:r>
              <w:rPr>
                <w:bCs/>
                <w:color w:val="000000"/>
                <w:sz w:val="22"/>
                <w:szCs w:val="22"/>
              </w:rPr>
              <w:t>103,2</w:t>
            </w:r>
          </w:p>
        </w:tc>
        <w:tc>
          <w:tcPr>
            <w:tcW w:w="1276" w:type="dxa"/>
            <w:vAlign w:val="bottom"/>
          </w:tcPr>
          <w:p w:rsidR="006F5106" w:rsidRPr="00FB1DC3" w:rsidRDefault="006F5106" w:rsidP="00593D82">
            <w:pPr>
              <w:jc w:val="center"/>
              <w:rPr>
                <w:bCs/>
                <w:color w:val="000000"/>
              </w:rPr>
            </w:pPr>
            <w:r>
              <w:rPr>
                <w:bCs/>
                <w:color w:val="000000"/>
                <w:sz w:val="22"/>
                <w:szCs w:val="22"/>
              </w:rPr>
              <w:t>95,0</w:t>
            </w:r>
          </w:p>
        </w:tc>
        <w:tc>
          <w:tcPr>
            <w:tcW w:w="1134" w:type="dxa"/>
            <w:vAlign w:val="bottom"/>
          </w:tcPr>
          <w:p w:rsidR="006F5106" w:rsidRPr="00FB1DC3" w:rsidRDefault="006F5106" w:rsidP="00593D82">
            <w:pPr>
              <w:jc w:val="center"/>
              <w:rPr>
                <w:bCs/>
                <w:color w:val="000000"/>
              </w:rPr>
            </w:pPr>
            <w:r>
              <w:rPr>
                <w:bCs/>
                <w:color w:val="000000"/>
                <w:sz w:val="22"/>
                <w:szCs w:val="22"/>
              </w:rPr>
              <w:t>101,3</w:t>
            </w:r>
          </w:p>
        </w:tc>
        <w:tc>
          <w:tcPr>
            <w:tcW w:w="1134" w:type="dxa"/>
            <w:vAlign w:val="bottom"/>
          </w:tcPr>
          <w:p w:rsidR="006F5106" w:rsidRPr="00FB1DC3" w:rsidRDefault="006F5106" w:rsidP="00593D82">
            <w:pPr>
              <w:jc w:val="center"/>
              <w:rPr>
                <w:bCs/>
                <w:color w:val="000000"/>
              </w:rPr>
            </w:pPr>
            <w:r>
              <w:rPr>
                <w:bCs/>
                <w:color w:val="000000"/>
                <w:sz w:val="22"/>
                <w:szCs w:val="22"/>
              </w:rPr>
              <w:t>103,1</w:t>
            </w:r>
          </w:p>
        </w:tc>
      </w:tr>
      <w:tr w:rsidR="006F5106" w:rsidRPr="00785AE5" w:rsidTr="00B93992">
        <w:trPr>
          <w:cantSplit/>
          <w:trHeight w:val="453"/>
        </w:trPr>
        <w:tc>
          <w:tcPr>
            <w:tcW w:w="2411" w:type="dxa"/>
          </w:tcPr>
          <w:p w:rsidR="006F5106" w:rsidRDefault="006F5106" w:rsidP="004977CB">
            <w:r w:rsidRPr="00FB1DC3">
              <w:rPr>
                <w:sz w:val="22"/>
                <w:szCs w:val="22"/>
              </w:rPr>
              <w:t>Оплата труда наемных работников</w:t>
            </w:r>
            <w:r>
              <w:rPr>
                <w:sz w:val="22"/>
                <w:szCs w:val="22"/>
              </w:rPr>
              <w:t>,</w:t>
            </w:r>
          </w:p>
          <w:p w:rsidR="006F5106" w:rsidRPr="00FB1DC3" w:rsidRDefault="006F5106" w:rsidP="004977CB">
            <w:r w:rsidRPr="00FB1DC3">
              <w:rPr>
                <w:sz w:val="22"/>
                <w:szCs w:val="22"/>
              </w:rPr>
              <w:t>млн. рублей</w:t>
            </w:r>
          </w:p>
        </w:tc>
        <w:tc>
          <w:tcPr>
            <w:tcW w:w="1134" w:type="dxa"/>
            <w:vAlign w:val="bottom"/>
          </w:tcPr>
          <w:p w:rsidR="006F5106" w:rsidRPr="00FB1DC3" w:rsidRDefault="006F5106" w:rsidP="00593D82">
            <w:pPr>
              <w:jc w:val="center"/>
              <w:rPr>
                <w:bCs/>
                <w:color w:val="000000"/>
              </w:rPr>
            </w:pPr>
            <w:r>
              <w:rPr>
                <w:bCs/>
                <w:color w:val="000000"/>
                <w:sz w:val="22"/>
                <w:szCs w:val="22"/>
              </w:rPr>
              <w:t>45912,6</w:t>
            </w:r>
          </w:p>
        </w:tc>
        <w:tc>
          <w:tcPr>
            <w:tcW w:w="1134" w:type="dxa"/>
            <w:vAlign w:val="bottom"/>
          </w:tcPr>
          <w:p w:rsidR="006F5106" w:rsidRPr="00FB1DC3" w:rsidRDefault="006F5106" w:rsidP="00593D82">
            <w:pPr>
              <w:jc w:val="center"/>
              <w:rPr>
                <w:bCs/>
                <w:color w:val="000000"/>
              </w:rPr>
            </w:pPr>
            <w:r>
              <w:rPr>
                <w:bCs/>
                <w:color w:val="000000"/>
                <w:sz w:val="22"/>
                <w:szCs w:val="22"/>
              </w:rPr>
              <w:t>46739,3</w:t>
            </w:r>
          </w:p>
        </w:tc>
        <w:tc>
          <w:tcPr>
            <w:tcW w:w="1134" w:type="dxa"/>
            <w:vAlign w:val="bottom"/>
          </w:tcPr>
          <w:p w:rsidR="006F5106" w:rsidRPr="00FB1DC3" w:rsidRDefault="006F5106" w:rsidP="00593D82">
            <w:pPr>
              <w:jc w:val="center"/>
              <w:rPr>
                <w:bCs/>
                <w:color w:val="000000"/>
              </w:rPr>
            </w:pPr>
            <w:r>
              <w:rPr>
                <w:bCs/>
                <w:color w:val="000000"/>
                <w:sz w:val="22"/>
                <w:szCs w:val="22"/>
              </w:rPr>
              <w:t>48122,9</w:t>
            </w:r>
          </w:p>
        </w:tc>
        <w:tc>
          <w:tcPr>
            <w:tcW w:w="1134" w:type="dxa"/>
            <w:vAlign w:val="bottom"/>
          </w:tcPr>
          <w:p w:rsidR="006F5106" w:rsidRPr="00FB1DC3" w:rsidRDefault="006F5106" w:rsidP="00593D82">
            <w:pPr>
              <w:jc w:val="center"/>
              <w:rPr>
                <w:bCs/>
                <w:color w:val="000000"/>
              </w:rPr>
            </w:pPr>
            <w:r>
              <w:rPr>
                <w:bCs/>
                <w:color w:val="000000"/>
                <w:sz w:val="22"/>
                <w:szCs w:val="22"/>
              </w:rPr>
              <w:t>48552,9</w:t>
            </w:r>
          </w:p>
        </w:tc>
        <w:tc>
          <w:tcPr>
            <w:tcW w:w="1134" w:type="dxa"/>
            <w:vAlign w:val="bottom"/>
          </w:tcPr>
          <w:p w:rsidR="006F5106" w:rsidRPr="00FB1DC3" w:rsidRDefault="006F5106" w:rsidP="00593D82">
            <w:pPr>
              <w:jc w:val="center"/>
              <w:rPr>
                <w:bCs/>
                <w:color w:val="000000"/>
              </w:rPr>
            </w:pPr>
            <w:r>
              <w:rPr>
                <w:bCs/>
                <w:color w:val="000000"/>
                <w:sz w:val="22"/>
                <w:szCs w:val="22"/>
              </w:rPr>
              <w:t>49069,0</w:t>
            </w:r>
          </w:p>
        </w:tc>
        <w:tc>
          <w:tcPr>
            <w:tcW w:w="1417" w:type="dxa"/>
            <w:vAlign w:val="bottom"/>
          </w:tcPr>
          <w:p w:rsidR="006F5106" w:rsidRPr="00FB1DC3" w:rsidRDefault="006F5106" w:rsidP="00593D82">
            <w:pPr>
              <w:jc w:val="center"/>
              <w:rPr>
                <w:bCs/>
                <w:color w:val="000000"/>
              </w:rPr>
            </w:pPr>
            <w:r>
              <w:rPr>
                <w:bCs/>
                <w:color w:val="000000"/>
                <w:sz w:val="22"/>
                <w:szCs w:val="22"/>
              </w:rPr>
              <w:t>49543,1</w:t>
            </w:r>
          </w:p>
        </w:tc>
        <w:tc>
          <w:tcPr>
            <w:tcW w:w="1134" w:type="dxa"/>
            <w:vAlign w:val="bottom"/>
          </w:tcPr>
          <w:p w:rsidR="006F5106" w:rsidRPr="00FB1DC3" w:rsidRDefault="006F5106" w:rsidP="00593D82">
            <w:pPr>
              <w:jc w:val="center"/>
              <w:rPr>
                <w:bCs/>
                <w:color w:val="000000"/>
              </w:rPr>
            </w:pPr>
            <w:r>
              <w:rPr>
                <w:bCs/>
                <w:color w:val="000000"/>
                <w:sz w:val="22"/>
                <w:szCs w:val="22"/>
              </w:rPr>
              <w:t>50435,0</w:t>
            </w:r>
          </w:p>
        </w:tc>
        <w:tc>
          <w:tcPr>
            <w:tcW w:w="1134" w:type="dxa"/>
            <w:vAlign w:val="bottom"/>
          </w:tcPr>
          <w:p w:rsidR="006F5106" w:rsidRPr="00FB1DC3" w:rsidRDefault="006F5106" w:rsidP="00593D82">
            <w:pPr>
              <w:jc w:val="center"/>
              <w:rPr>
                <w:bCs/>
                <w:color w:val="000000"/>
              </w:rPr>
            </w:pPr>
            <w:r>
              <w:rPr>
                <w:bCs/>
                <w:color w:val="000000"/>
                <w:sz w:val="22"/>
                <w:szCs w:val="22"/>
              </w:rPr>
              <w:t>51516,7</w:t>
            </w:r>
          </w:p>
        </w:tc>
        <w:tc>
          <w:tcPr>
            <w:tcW w:w="1276" w:type="dxa"/>
            <w:vAlign w:val="bottom"/>
          </w:tcPr>
          <w:p w:rsidR="006F5106" w:rsidRPr="00FB1DC3" w:rsidRDefault="006F5106" w:rsidP="00593D82">
            <w:pPr>
              <w:jc w:val="center"/>
              <w:rPr>
                <w:bCs/>
                <w:color w:val="000000"/>
              </w:rPr>
            </w:pPr>
            <w:r>
              <w:rPr>
                <w:bCs/>
                <w:color w:val="000000"/>
                <w:sz w:val="22"/>
                <w:szCs w:val="22"/>
              </w:rPr>
              <w:t>51008,4</w:t>
            </w:r>
          </w:p>
        </w:tc>
        <w:tc>
          <w:tcPr>
            <w:tcW w:w="1134" w:type="dxa"/>
            <w:vAlign w:val="bottom"/>
          </w:tcPr>
          <w:p w:rsidR="006F5106" w:rsidRPr="00FB1DC3" w:rsidRDefault="006F5106" w:rsidP="00593D82">
            <w:pPr>
              <w:jc w:val="center"/>
              <w:rPr>
                <w:bCs/>
                <w:color w:val="000000"/>
              </w:rPr>
            </w:pPr>
            <w:r>
              <w:rPr>
                <w:bCs/>
                <w:color w:val="000000"/>
                <w:sz w:val="22"/>
                <w:szCs w:val="22"/>
              </w:rPr>
              <w:t>52396,1</w:t>
            </w:r>
          </w:p>
        </w:tc>
        <w:tc>
          <w:tcPr>
            <w:tcW w:w="1134" w:type="dxa"/>
            <w:vAlign w:val="bottom"/>
          </w:tcPr>
          <w:p w:rsidR="006F5106" w:rsidRPr="00FB1DC3" w:rsidRDefault="006F5106" w:rsidP="00593D82">
            <w:pPr>
              <w:jc w:val="center"/>
              <w:rPr>
                <w:bCs/>
                <w:color w:val="000000"/>
              </w:rPr>
            </w:pPr>
            <w:r>
              <w:rPr>
                <w:bCs/>
                <w:color w:val="000000"/>
                <w:sz w:val="22"/>
                <w:szCs w:val="22"/>
              </w:rPr>
              <w:t>54096,6</w:t>
            </w:r>
          </w:p>
        </w:tc>
      </w:tr>
      <w:tr w:rsidR="006F5106" w:rsidRPr="00D07E8E" w:rsidTr="00B93992">
        <w:trPr>
          <w:cantSplit/>
          <w:trHeight w:val="402"/>
        </w:trPr>
        <w:tc>
          <w:tcPr>
            <w:tcW w:w="2411" w:type="dxa"/>
          </w:tcPr>
          <w:p w:rsidR="006F5106" w:rsidRPr="00FB1DC3" w:rsidRDefault="006F5106" w:rsidP="004977CB">
            <w:r w:rsidRPr="00FB1DC3">
              <w:rPr>
                <w:sz w:val="22"/>
                <w:szCs w:val="22"/>
              </w:rPr>
              <w:t>в т.ч. фонд заработной платы, млн. рублей</w:t>
            </w:r>
          </w:p>
        </w:tc>
        <w:tc>
          <w:tcPr>
            <w:tcW w:w="1134" w:type="dxa"/>
            <w:vAlign w:val="bottom"/>
          </w:tcPr>
          <w:p w:rsidR="006F5106" w:rsidRPr="00FB1DC3" w:rsidRDefault="006F5106" w:rsidP="00593D82">
            <w:pPr>
              <w:jc w:val="center"/>
              <w:rPr>
                <w:color w:val="000000"/>
              </w:rPr>
            </w:pPr>
            <w:r>
              <w:rPr>
                <w:color w:val="000000"/>
                <w:sz w:val="22"/>
                <w:szCs w:val="22"/>
              </w:rPr>
              <w:t>42188,0</w:t>
            </w:r>
          </w:p>
        </w:tc>
        <w:tc>
          <w:tcPr>
            <w:tcW w:w="1134" w:type="dxa"/>
            <w:vAlign w:val="bottom"/>
          </w:tcPr>
          <w:p w:rsidR="006F5106" w:rsidRPr="00FB1DC3" w:rsidRDefault="006F5106" w:rsidP="00593D82">
            <w:pPr>
              <w:jc w:val="center"/>
              <w:rPr>
                <w:color w:val="000000"/>
              </w:rPr>
            </w:pPr>
            <w:r>
              <w:rPr>
                <w:color w:val="000000"/>
                <w:sz w:val="22"/>
                <w:szCs w:val="22"/>
              </w:rPr>
              <w:t>43005,4</w:t>
            </w:r>
          </w:p>
        </w:tc>
        <w:tc>
          <w:tcPr>
            <w:tcW w:w="1134" w:type="dxa"/>
            <w:vAlign w:val="bottom"/>
          </w:tcPr>
          <w:p w:rsidR="006F5106" w:rsidRPr="00FB1DC3" w:rsidRDefault="006F5106" w:rsidP="00593D82">
            <w:pPr>
              <w:jc w:val="center"/>
              <w:rPr>
                <w:color w:val="000000"/>
              </w:rPr>
            </w:pPr>
            <w:r>
              <w:rPr>
                <w:color w:val="000000"/>
                <w:sz w:val="22"/>
                <w:szCs w:val="22"/>
              </w:rPr>
              <w:t>44381,6</w:t>
            </w:r>
          </w:p>
        </w:tc>
        <w:tc>
          <w:tcPr>
            <w:tcW w:w="1134" w:type="dxa"/>
            <w:vAlign w:val="bottom"/>
          </w:tcPr>
          <w:p w:rsidR="006F5106" w:rsidRPr="00FB1DC3" w:rsidRDefault="006F5106" w:rsidP="00593D82">
            <w:pPr>
              <w:jc w:val="center"/>
              <w:rPr>
                <w:color w:val="000000"/>
              </w:rPr>
            </w:pPr>
            <w:r>
              <w:rPr>
                <w:color w:val="000000"/>
                <w:sz w:val="22"/>
                <w:szCs w:val="22"/>
              </w:rPr>
              <w:t>44811,6</w:t>
            </w:r>
          </w:p>
        </w:tc>
        <w:tc>
          <w:tcPr>
            <w:tcW w:w="1134" w:type="dxa"/>
            <w:vAlign w:val="bottom"/>
          </w:tcPr>
          <w:p w:rsidR="006F5106" w:rsidRPr="00FB1DC3" w:rsidRDefault="006F5106" w:rsidP="00593D82">
            <w:pPr>
              <w:jc w:val="center"/>
              <w:rPr>
                <w:color w:val="000000"/>
              </w:rPr>
            </w:pPr>
            <w:r>
              <w:rPr>
                <w:color w:val="000000"/>
                <w:sz w:val="22"/>
                <w:szCs w:val="22"/>
              </w:rPr>
              <w:t>45327,7</w:t>
            </w:r>
          </w:p>
        </w:tc>
        <w:tc>
          <w:tcPr>
            <w:tcW w:w="1417" w:type="dxa"/>
            <w:vAlign w:val="bottom"/>
          </w:tcPr>
          <w:p w:rsidR="006F5106" w:rsidRPr="00FB1DC3" w:rsidRDefault="006F5106" w:rsidP="00593D82">
            <w:pPr>
              <w:jc w:val="center"/>
              <w:rPr>
                <w:color w:val="000000"/>
              </w:rPr>
            </w:pPr>
            <w:r>
              <w:rPr>
                <w:color w:val="000000"/>
                <w:sz w:val="22"/>
                <w:szCs w:val="22"/>
              </w:rPr>
              <w:t>45801,8</w:t>
            </w:r>
          </w:p>
        </w:tc>
        <w:tc>
          <w:tcPr>
            <w:tcW w:w="1134" w:type="dxa"/>
            <w:vAlign w:val="bottom"/>
          </w:tcPr>
          <w:p w:rsidR="006F5106" w:rsidRPr="00FB1DC3" w:rsidRDefault="006F5106" w:rsidP="00593D82">
            <w:pPr>
              <w:jc w:val="center"/>
              <w:rPr>
                <w:color w:val="000000"/>
              </w:rPr>
            </w:pPr>
            <w:r>
              <w:rPr>
                <w:color w:val="000000"/>
                <w:sz w:val="22"/>
                <w:szCs w:val="22"/>
              </w:rPr>
              <w:t>46693,7</w:t>
            </w:r>
          </w:p>
        </w:tc>
        <w:tc>
          <w:tcPr>
            <w:tcW w:w="1134" w:type="dxa"/>
            <w:vAlign w:val="bottom"/>
          </w:tcPr>
          <w:p w:rsidR="006F5106" w:rsidRPr="00FB1DC3" w:rsidRDefault="006F5106" w:rsidP="00593D82">
            <w:pPr>
              <w:jc w:val="center"/>
              <w:rPr>
                <w:color w:val="000000"/>
              </w:rPr>
            </w:pPr>
            <w:r>
              <w:rPr>
                <w:color w:val="000000"/>
                <w:sz w:val="22"/>
                <w:szCs w:val="22"/>
              </w:rPr>
              <w:t>47775,4</w:t>
            </w:r>
          </w:p>
        </w:tc>
        <w:tc>
          <w:tcPr>
            <w:tcW w:w="1276" w:type="dxa"/>
            <w:vAlign w:val="bottom"/>
          </w:tcPr>
          <w:p w:rsidR="006F5106" w:rsidRPr="00FB1DC3" w:rsidRDefault="006F5106" w:rsidP="00593D82">
            <w:pPr>
              <w:jc w:val="center"/>
              <w:rPr>
                <w:color w:val="000000"/>
              </w:rPr>
            </w:pPr>
            <w:r>
              <w:rPr>
                <w:color w:val="000000"/>
                <w:sz w:val="22"/>
                <w:szCs w:val="22"/>
              </w:rPr>
              <w:t>47267,1</w:t>
            </w:r>
          </w:p>
        </w:tc>
        <w:tc>
          <w:tcPr>
            <w:tcW w:w="1134" w:type="dxa"/>
            <w:vAlign w:val="bottom"/>
          </w:tcPr>
          <w:p w:rsidR="006F5106" w:rsidRPr="00FB1DC3" w:rsidRDefault="006F5106" w:rsidP="00593D82">
            <w:pPr>
              <w:jc w:val="center"/>
              <w:rPr>
                <w:color w:val="000000"/>
              </w:rPr>
            </w:pPr>
            <w:r>
              <w:rPr>
                <w:color w:val="000000"/>
                <w:sz w:val="22"/>
                <w:szCs w:val="22"/>
              </w:rPr>
              <w:t>48654,8</w:t>
            </w:r>
          </w:p>
        </w:tc>
        <w:tc>
          <w:tcPr>
            <w:tcW w:w="1134" w:type="dxa"/>
            <w:vAlign w:val="bottom"/>
          </w:tcPr>
          <w:p w:rsidR="006F5106" w:rsidRPr="00FB1DC3" w:rsidRDefault="006F5106" w:rsidP="00593D82">
            <w:pPr>
              <w:jc w:val="center"/>
              <w:rPr>
                <w:color w:val="000000"/>
              </w:rPr>
            </w:pPr>
            <w:r>
              <w:rPr>
                <w:color w:val="000000"/>
                <w:sz w:val="22"/>
                <w:szCs w:val="22"/>
              </w:rPr>
              <w:t>50355,3</w:t>
            </w:r>
          </w:p>
        </w:tc>
      </w:tr>
      <w:tr w:rsidR="006F5106" w:rsidRPr="00785AE5" w:rsidTr="00B93992">
        <w:trPr>
          <w:cantSplit/>
        </w:trPr>
        <w:tc>
          <w:tcPr>
            <w:tcW w:w="2411" w:type="dxa"/>
          </w:tcPr>
          <w:p w:rsidR="006F5106" w:rsidRPr="00FB1DC3" w:rsidRDefault="006F5106" w:rsidP="004977CB">
            <w:r w:rsidRPr="00FB1DC3">
              <w:rPr>
                <w:sz w:val="22"/>
                <w:szCs w:val="22"/>
              </w:rPr>
              <w:lastRenderedPageBreak/>
              <w:t>Сре</w:t>
            </w:r>
            <w:r>
              <w:rPr>
                <w:sz w:val="22"/>
                <w:szCs w:val="22"/>
              </w:rPr>
              <w:t>днесписочная</w:t>
            </w:r>
            <w:r w:rsidRPr="00FB1DC3">
              <w:rPr>
                <w:sz w:val="22"/>
                <w:szCs w:val="22"/>
              </w:rPr>
              <w:t xml:space="preserve"> численность работников  (без внешних совместителей), тыс. человек</w:t>
            </w:r>
          </w:p>
        </w:tc>
        <w:tc>
          <w:tcPr>
            <w:tcW w:w="1134" w:type="dxa"/>
            <w:vAlign w:val="bottom"/>
          </w:tcPr>
          <w:p w:rsidR="006F5106" w:rsidRPr="00FB1DC3" w:rsidRDefault="006F5106" w:rsidP="00593D82">
            <w:pPr>
              <w:jc w:val="center"/>
              <w:rPr>
                <w:color w:val="000000"/>
              </w:rPr>
            </w:pPr>
            <w:r>
              <w:rPr>
                <w:color w:val="000000"/>
                <w:sz w:val="22"/>
                <w:szCs w:val="22"/>
              </w:rPr>
              <w:t>84,7</w:t>
            </w:r>
          </w:p>
        </w:tc>
        <w:tc>
          <w:tcPr>
            <w:tcW w:w="1134" w:type="dxa"/>
            <w:vAlign w:val="bottom"/>
          </w:tcPr>
          <w:p w:rsidR="006F5106" w:rsidRPr="00FB1DC3" w:rsidRDefault="006F5106" w:rsidP="00593D82">
            <w:pPr>
              <w:jc w:val="center"/>
              <w:rPr>
                <w:color w:val="000000"/>
              </w:rPr>
            </w:pPr>
            <w:r>
              <w:rPr>
                <w:color w:val="000000"/>
                <w:sz w:val="22"/>
                <w:szCs w:val="22"/>
              </w:rPr>
              <w:t>84,7</w:t>
            </w:r>
          </w:p>
        </w:tc>
        <w:tc>
          <w:tcPr>
            <w:tcW w:w="1134" w:type="dxa"/>
            <w:vAlign w:val="bottom"/>
          </w:tcPr>
          <w:p w:rsidR="006F5106" w:rsidRPr="00FB1DC3" w:rsidRDefault="006F5106" w:rsidP="00593D82">
            <w:pPr>
              <w:jc w:val="center"/>
              <w:rPr>
                <w:color w:val="000000"/>
              </w:rPr>
            </w:pPr>
            <w:r>
              <w:rPr>
                <w:color w:val="000000"/>
                <w:sz w:val="22"/>
                <w:szCs w:val="22"/>
              </w:rPr>
              <w:t>84,2</w:t>
            </w:r>
          </w:p>
        </w:tc>
        <w:tc>
          <w:tcPr>
            <w:tcW w:w="1134" w:type="dxa"/>
            <w:vAlign w:val="bottom"/>
          </w:tcPr>
          <w:p w:rsidR="006F5106" w:rsidRPr="00FB1DC3" w:rsidRDefault="006F5106" w:rsidP="00593D82">
            <w:pPr>
              <w:jc w:val="center"/>
              <w:rPr>
                <w:color w:val="000000"/>
              </w:rPr>
            </w:pPr>
            <w:r>
              <w:rPr>
                <w:color w:val="000000"/>
                <w:sz w:val="22"/>
                <w:szCs w:val="22"/>
              </w:rPr>
              <w:t>84,1</w:t>
            </w:r>
          </w:p>
        </w:tc>
        <w:tc>
          <w:tcPr>
            <w:tcW w:w="1134" w:type="dxa"/>
            <w:vAlign w:val="bottom"/>
          </w:tcPr>
          <w:p w:rsidR="006F5106" w:rsidRPr="00FB1DC3" w:rsidRDefault="006F5106" w:rsidP="00593D82">
            <w:pPr>
              <w:jc w:val="center"/>
              <w:rPr>
                <w:color w:val="000000"/>
              </w:rPr>
            </w:pPr>
            <w:r>
              <w:rPr>
                <w:color w:val="000000"/>
                <w:sz w:val="22"/>
                <w:szCs w:val="22"/>
              </w:rPr>
              <w:t>84,1</w:t>
            </w:r>
          </w:p>
        </w:tc>
        <w:tc>
          <w:tcPr>
            <w:tcW w:w="1417" w:type="dxa"/>
            <w:vAlign w:val="bottom"/>
          </w:tcPr>
          <w:p w:rsidR="006F5106" w:rsidRPr="00FB1DC3" w:rsidRDefault="006F5106" w:rsidP="00593D82">
            <w:pPr>
              <w:jc w:val="center"/>
              <w:rPr>
                <w:color w:val="000000"/>
              </w:rPr>
            </w:pPr>
            <w:r>
              <w:rPr>
                <w:color w:val="000000"/>
                <w:sz w:val="22"/>
                <w:szCs w:val="22"/>
              </w:rPr>
              <w:t>83,7</w:t>
            </w:r>
          </w:p>
        </w:tc>
        <w:tc>
          <w:tcPr>
            <w:tcW w:w="1134" w:type="dxa"/>
            <w:vAlign w:val="bottom"/>
          </w:tcPr>
          <w:p w:rsidR="006F5106" w:rsidRPr="00FB1DC3" w:rsidRDefault="006F5106" w:rsidP="00593D82">
            <w:pPr>
              <w:jc w:val="center"/>
              <w:rPr>
                <w:color w:val="000000"/>
              </w:rPr>
            </w:pPr>
            <w:r>
              <w:rPr>
                <w:color w:val="000000"/>
                <w:sz w:val="22"/>
                <w:szCs w:val="22"/>
              </w:rPr>
              <w:t>83,6</w:t>
            </w:r>
          </w:p>
        </w:tc>
        <w:tc>
          <w:tcPr>
            <w:tcW w:w="1134" w:type="dxa"/>
            <w:vAlign w:val="bottom"/>
          </w:tcPr>
          <w:p w:rsidR="006F5106" w:rsidRPr="00FB1DC3" w:rsidRDefault="006F5106" w:rsidP="00593D82">
            <w:pPr>
              <w:jc w:val="center"/>
              <w:rPr>
                <w:color w:val="000000"/>
              </w:rPr>
            </w:pPr>
            <w:r>
              <w:rPr>
                <w:color w:val="000000"/>
                <w:sz w:val="22"/>
                <w:szCs w:val="22"/>
              </w:rPr>
              <w:t>83,6</w:t>
            </w:r>
          </w:p>
        </w:tc>
        <w:tc>
          <w:tcPr>
            <w:tcW w:w="1276" w:type="dxa"/>
            <w:vAlign w:val="bottom"/>
          </w:tcPr>
          <w:p w:rsidR="006F5106" w:rsidRPr="00FB1DC3" w:rsidRDefault="006F5106" w:rsidP="00593D82">
            <w:pPr>
              <w:jc w:val="center"/>
              <w:rPr>
                <w:color w:val="000000"/>
              </w:rPr>
            </w:pPr>
            <w:r>
              <w:rPr>
                <w:color w:val="000000"/>
                <w:sz w:val="22"/>
                <w:szCs w:val="22"/>
              </w:rPr>
              <w:t>83,3</w:t>
            </w:r>
          </w:p>
        </w:tc>
        <w:tc>
          <w:tcPr>
            <w:tcW w:w="1134" w:type="dxa"/>
            <w:vAlign w:val="bottom"/>
          </w:tcPr>
          <w:p w:rsidR="006F5106" w:rsidRPr="00FB1DC3" w:rsidRDefault="006F5106" w:rsidP="00593D82">
            <w:pPr>
              <w:jc w:val="center"/>
              <w:rPr>
                <w:color w:val="000000"/>
              </w:rPr>
            </w:pPr>
            <w:r>
              <w:rPr>
                <w:color w:val="000000"/>
                <w:sz w:val="22"/>
                <w:szCs w:val="22"/>
              </w:rPr>
              <w:t>83,3</w:t>
            </w:r>
          </w:p>
        </w:tc>
        <w:tc>
          <w:tcPr>
            <w:tcW w:w="1134" w:type="dxa"/>
            <w:vAlign w:val="bottom"/>
          </w:tcPr>
          <w:p w:rsidR="006F5106" w:rsidRPr="00FB1DC3" w:rsidRDefault="006F5106" w:rsidP="00593D82">
            <w:pPr>
              <w:jc w:val="center"/>
              <w:rPr>
                <w:color w:val="000000"/>
              </w:rPr>
            </w:pPr>
            <w:r>
              <w:rPr>
                <w:color w:val="000000"/>
                <w:sz w:val="22"/>
                <w:szCs w:val="22"/>
              </w:rPr>
              <w:t>83,7</w:t>
            </w:r>
          </w:p>
        </w:tc>
      </w:tr>
      <w:tr w:rsidR="006F5106" w:rsidRPr="00D07E8E" w:rsidTr="00B93992">
        <w:trPr>
          <w:cantSplit/>
        </w:trPr>
        <w:tc>
          <w:tcPr>
            <w:tcW w:w="2411" w:type="dxa"/>
          </w:tcPr>
          <w:p w:rsidR="006F5106" w:rsidRPr="00FB1DC3" w:rsidRDefault="006F5106" w:rsidP="004977CB">
            <w:r w:rsidRPr="00FB1DC3">
              <w:rPr>
                <w:sz w:val="22"/>
                <w:szCs w:val="22"/>
              </w:rPr>
              <w:t>Объем продукции сельского хозяйства, млн. рублей</w:t>
            </w:r>
          </w:p>
        </w:tc>
        <w:tc>
          <w:tcPr>
            <w:tcW w:w="1134" w:type="dxa"/>
            <w:vAlign w:val="bottom"/>
          </w:tcPr>
          <w:p w:rsidR="006F5106" w:rsidRPr="00FB1DC3" w:rsidRDefault="006F5106" w:rsidP="00593D82">
            <w:pPr>
              <w:jc w:val="center"/>
              <w:rPr>
                <w:color w:val="000000"/>
              </w:rPr>
            </w:pPr>
            <w:r>
              <w:rPr>
                <w:color w:val="000000"/>
                <w:sz w:val="22"/>
                <w:szCs w:val="22"/>
              </w:rPr>
              <w:t>191,0</w:t>
            </w:r>
          </w:p>
        </w:tc>
        <w:tc>
          <w:tcPr>
            <w:tcW w:w="1134" w:type="dxa"/>
            <w:vAlign w:val="bottom"/>
          </w:tcPr>
          <w:p w:rsidR="006F5106" w:rsidRPr="00FB1DC3" w:rsidRDefault="006F5106" w:rsidP="00593D82">
            <w:pPr>
              <w:jc w:val="center"/>
              <w:rPr>
                <w:color w:val="000000"/>
              </w:rPr>
            </w:pPr>
            <w:r>
              <w:rPr>
                <w:color w:val="000000"/>
                <w:sz w:val="22"/>
                <w:szCs w:val="22"/>
              </w:rPr>
              <w:t>182,7</w:t>
            </w:r>
          </w:p>
        </w:tc>
        <w:tc>
          <w:tcPr>
            <w:tcW w:w="1134" w:type="dxa"/>
            <w:vAlign w:val="bottom"/>
          </w:tcPr>
          <w:p w:rsidR="006F5106" w:rsidRPr="00FB1DC3" w:rsidRDefault="006F5106" w:rsidP="00593D82">
            <w:pPr>
              <w:jc w:val="center"/>
              <w:rPr>
                <w:color w:val="000000"/>
              </w:rPr>
            </w:pPr>
            <w:r>
              <w:rPr>
                <w:color w:val="000000"/>
                <w:sz w:val="22"/>
                <w:szCs w:val="22"/>
              </w:rPr>
              <w:t>183,2</w:t>
            </w:r>
          </w:p>
        </w:tc>
        <w:tc>
          <w:tcPr>
            <w:tcW w:w="1134" w:type="dxa"/>
            <w:vAlign w:val="bottom"/>
          </w:tcPr>
          <w:p w:rsidR="006F5106" w:rsidRPr="00FB1DC3" w:rsidRDefault="006F5106" w:rsidP="00593D82">
            <w:pPr>
              <w:jc w:val="center"/>
              <w:rPr>
                <w:color w:val="000000"/>
              </w:rPr>
            </w:pPr>
            <w:r>
              <w:rPr>
                <w:color w:val="000000"/>
                <w:sz w:val="22"/>
                <w:szCs w:val="22"/>
              </w:rPr>
              <w:t>183,2</w:t>
            </w:r>
          </w:p>
        </w:tc>
        <w:tc>
          <w:tcPr>
            <w:tcW w:w="1134" w:type="dxa"/>
            <w:vAlign w:val="bottom"/>
          </w:tcPr>
          <w:p w:rsidR="006F5106" w:rsidRPr="00FB1DC3" w:rsidRDefault="006F5106" w:rsidP="00593D82">
            <w:pPr>
              <w:jc w:val="center"/>
              <w:rPr>
                <w:color w:val="000000"/>
              </w:rPr>
            </w:pPr>
            <w:r>
              <w:rPr>
                <w:color w:val="000000"/>
                <w:sz w:val="22"/>
                <w:szCs w:val="22"/>
              </w:rPr>
              <w:t>185,4</w:t>
            </w:r>
          </w:p>
        </w:tc>
        <w:tc>
          <w:tcPr>
            <w:tcW w:w="1417" w:type="dxa"/>
            <w:vAlign w:val="bottom"/>
          </w:tcPr>
          <w:p w:rsidR="006F5106" w:rsidRPr="00FB1DC3" w:rsidRDefault="006F5106" w:rsidP="00593D82">
            <w:pPr>
              <w:jc w:val="center"/>
              <w:rPr>
                <w:color w:val="000000"/>
              </w:rPr>
            </w:pPr>
            <w:r>
              <w:rPr>
                <w:color w:val="000000"/>
                <w:sz w:val="22"/>
                <w:szCs w:val="22"/>
              </w:rPr>
              <w:t>177,0</w:t>
            </w:r>
          </w:p>
        </w:tc>
        <w:tc>
          <w:tcPr>
            <w:tcW w:w="1134" w:type="dxa"/>
            <w:vAlign w:val="bottom"/>
          </w:tcPr>
          <w:p w:rsidR="006F5106" w:rsidRPr="00FB1DC3" w:rsidRDefault="006F5106" w:rsidP="00593D82">
            <w:pPr>
              <w:jc w:val="center"/>
              <w:rPr>
                <w:color w:val="000000"/>
              </w:rPr>
            </w:pPr>
            <w:r>
              <w:rPr>
                <w:color w:val="000000"/>
                <w:sz w:val="22"/>
                <w:szCs w:val="22"/>
              </w:rPr>
              <w:t>177,0</w:t>
            </w:r>
          </w:p>
        </w:tc>
        <w:tc>
          <w:tcPr>
            <w:tcW w:w="1134" w:type="dxa"/>
            <w:vAlign w:val="bottom"/>
          </w:tcPr>
          <w:p w:rsidR="006F5106" w:rsidRPr="00FB1DC3" w:rsidRDefault="006F5106" w:rsidP="00593D82">
            <w:pPr>
              <w:jc w:val="center"/>
              <w:rPr>
                <w:color w:val="000000"/>
              </w:rPr>
            </w:pPr>
            <w:r>
              <w:rPr>
                <w:color w:val="000000"/>
                <w:sz w:val="22"/>
                <w:szCs w:val="22"/>
              </w:rPr>
              <w:t>189,2</w:t>
            </w:r>
          </w:p>
        </w:tc>
        <w:tc>
          <w:tcPr>
            <w:tcW w:w="1276" w:type="dxa"/>
            <w:vAlign w:val="bottom"/>
          </w:tcPr>
          <w:p w:rsidR="006F5106" w:rsidRPr="00FB1DC3" w:rsidRDefault="006F5106" w:rsidP="00593D82">
            <w:pPr>
              <w:jc w:val="center"/>
              <w:rPr>
                <w:color w:val="000000"/>
              </w:rPr>
            </w:pPr>
            <w:r>
              <w:rPr>
                <w:color w:val="000000"/>
                <w:sz w:val="22"/>
                <w:szCs w:val="22"/>
              </w:rPr>
              <w:t>174,6</w:t>
            </w:r>
          </w:p>
        </w:tc>
        <w:tc>
          <w:tcPr>
            <w:tcW w:w="1134" w:type="dxa"/>
            <w:vAlign w:val="bottom"/>
          </w:tcPr>
          <w:p w:rsidR="006F5106" w:rsidRPr="00FB1DC3" w:rsidRDefault="006F5106" w:rsidP="00593D82">
            <w:pPr>
              <w:jc w:val="center"/>
              <w:rPr>
                <w:color w:val="000000"/>
              </w:rPr>
            </w:pPr>
            <w:r>
              <w:rPr>
                <w:color w:val="000000"/>
                <w:sz w:val="22"/>
                <w:szCs w:val="22"/>
              </w:rPr>
              <w:t>174,6</w:t>
            </w:r>
          </w:p>
        </w:tc>
        <w:tc>
          <w:tcPr>
            <w:tcW w:w="1134" w:type="dxa"/>
            <w:vAlign w:val="bottom"/>
          </w:tcPr>
          <w:p w:rsidR="006F5106" w:rsidRPr="00FB1DC3" w:rsidRDefault="006F5106" w:rsidP="00593D82">
            <w:pPr>
              <w:jc w:val="center"/>
              <w:rPr>
                <w:color w:val="000000"/>
              </w:rPr>
            </w:pPr>
            <w:r>
              <w:rPr>
                <w:color w:val="000000"/>
                <w:sz w:val="22"/>
                <w:szCs w:val="22"/>
              </w:rPr>
              <w:t>193,2</w:t>
            </w:r>
          </w:p>
        </w:tc>
      </w:tr>
      <w:tr w:rsidR="006F5106" w:rsidRPr="005E05EB" w:rsidTr="00B93992">
        <w:trPr>
          <w:cantSplit/>
        </w:trPr>
        <w:tc>
          <w:tcPr>
            <w:tcW w:w="2411" w:type="dxa"/>
          </w:tcPr>
          <w:p w:rsidR="006F5106" w:rsidRPr="00FB1DC3" w:rsidRDefault="006F5106" w:rsidP="004977CB">
            <w:r w:rsidRPr="00FB1DC3">
              <w:rPr>
                <w:sz w:val="22"/>
                <w:szCs w:val="22"/>
              </w:rPr>
              <w:t>в % к предыдущему году в сопоставимых ценах</w:t>
            </w:r>
          </w:p>
        </w:tc>
        <w:tc>
          <w:tcPr>
            <w:tcW w:w="1134" w:type="dxa"/>
            <w:vAlign w:val="bottom"/>
          </w:tcPr>
          <w:p w:rsidR="006F5106" w:rsidRPr="00FB1DC3" w:rsidRDefault="006F5106" w:rsidP="00593D82">
            <w:pPr>
              <w:jc w:val="center"/>
              <w:rPr>
                <w:color w:val="000000"/>
              </w:rPr>
            </w:pPr>
            <w:r>
              <w:rPr>
                <w:color w:val="000000"/>
                <w:sz w:val="22"/>
                <w:szCs w:val="22"/>
              </w:rPr>
              <w:t>104,0</w:t>
            </w:r>
          </w:p>
        </w:tc>
        <w:tc>
          <w:tcPr>
            <w:tcW w:w="1134" w:type="dxa"/>
            <w:vAlign w:val="bottom"/>
          </w:tcPr>
          <w:p w:rsidR="006F5106" w:rsidRPr="00FB1DC3" w:rsidRDefault="006F5106" w:rsidP="00593D82">
            <w:pPr>
              <w:jc w:val="center"/>
              <w:rPr>
                <w:color w:val="000000"/>
              </w:rPr>
            </w:pPr>
            <w:r>
              <w:rPr>
                <w:color w:val="000000"/>
                <w:sz w:val="22"/>
                <w:szCs w:val="22"/>
              </w:rPr>
              <w:t>95,7</w:t>
            </w:r>
          </w:p>
        </w:tc>
        <w:tc>
          <w:tcPr>
            <w:tcW w:w="1134" w:type="dxa"/>
            <w:vAlign w:val="bottom"/>
          </w:tcPr>
          <w:p w:rsidR="006F5106" w:rsidRPr="00FB1DC3" w:rsidRDefault="006F5106" w:rsidP="00593D82">
            <w:pPr>
              <w:jc w:val="center"/>
              <w:rPr>
                <w:color w:val="000000"/>
              </w:rPr>
            </w:pPr>
            <w:r>
              <w:rPr>
                <w:color w:val="000000"/>
                <w:sz w:val="22"/>
                <w:szCs w:val="22"/>
              </w:rPr>
              <w:t>100,3</w:t>
            </w:r>
          </w:p>
        </w:tc>
        <w:tc>
          <w:tcPr>
            <w:tcW w:w="1134" w:type="dxa"/>
            <w:vAlign w:val="bottom"/>
          </w:tcPr>
          <w:p w:rsidR="006F5106" w:rsidRPr="00FB1DC3" w:rsidRDefault="006F5106" w:rsidP="00593D82">
            <w:pPr>
              <w:jc w:val="center"/>
              <w:rPr>
                <w:color w:val="000000"/>
              </w:rPr>
            </w:pPr>
            <w:r>
              <w:rPr>
                <w:color w:val="000000"/>
                <w:sz w:val="22"/>
                <w:szCs w:val="22"/>
              </w:rPr>
              <w:t>100,3</w:t>
            </w:r>
          </w:p>
        </w:tc>
        <w:tc>
          <w:tcPr>
            <w:tcW w:w="1134" w:type="dxa"/>
            <w:vAlign w:val="bottom"/>
          </w:tcPr>
          <w:p w:rsidR="006F5106" w:rsidRPr="00FB1DC3" w:rsidRDefault="006F5106" w:rsidP="00593D82">
            <w:pPr>
              <w:jc w:val="center"/>
              <w:rPr>
                <w:color w:val="000000"/>
              </w:rPr>
            </w:pPr>
            <w:r>
              <w:rPr>
                <w:color w:val="000000"/>
                <w:sz w:val="22"/>
                <w:szCs w:val="22"/>
              </w:rPr>
              <w:t>101,5</w:t>
            </w:r>
          </w:p>
        </w:tc>
        <w:tc>
          <w:tcPr>
            <w:tcW w:w="1417" w:type="dxa"/>
            <w:vAlign w:val="bottom"/>
          </w:tcPr>
          <w:p w:rsidR="006F5106" w:rsidRPr="00FB1DC3" w:rsidRDefault="006F5106" w:rsidP="00593D82">
            <w:pPr>
              <w:jc w:val="center"/>
              <w:rPr>
                <w:color w:val="000000"/>
              </w:rPr>
            </w:pPr>
            <w:r>
              <w:rPr>
                <w:color w:val="000000"/>
                <w:sz w:val="22"/>
                <w:szCs w:val="22"/>
              </w:rPr>
              <w:t>96,6</w:t>
            </w:r>
          </w:p>
        </w:tc>
        <w:tc>
          <w:tcPr>
            <w:tcW w:w="1134" w:type="dxa"/>
            <w:vAlign w:val="bottom"/>
          </w:tcPr>
          <w:p w:rsidR="006F5106" w:rsidRPr="00FB1DC3" w:rsidRDefault="006F5106" w:rsidP="00593D82">
            <w:pPr>
              <w:jc w:val="center"/>
              <w:rPr>
                <w:color w:val="000000"/>
              </w:rPr>
            </w:pPr>
            <w:r>
              <w:rPr>
                <w:color w:val="000000"/>
                <w:sz w:val="22"/>
                <w:szCs w:val="22"/>
              </w:rPr>
              <w:t>96,6</w:t>
            </w:r>
          </w:p>
        </w:tc>
        <w:tc>
          <w:tcPr>
            <w:tcW w:w="1134" w:type="dxa"/>
            <w:vAlign w:val="bottom"/>
          </w:tcPr>
          <w:p w:rsidR="006F5106" w:rsidRPr="00FB1DC3" w:rsidRDefault="006F5106" w:rsidP="00593D82">
            <w:pPr>
              <w:jc w:val="center"/>
              <w:rPr>
                <w:color w:val="000000"/>
              </w:rPr>
            </w:pPr>
            <w:r>
              <w:rPr>
                <w:color w:val="000000"/>
                <w:sz w:val="22"/>
                <w:szCs w:val="22"/>
              </w:rPr>
              <w:t>102,0</w:t>
            </w:r>
          </w:p>
        </w:tc>
        <w:tc>
          <w:tcPr>
            <w:tcW w:w="1276" w:type="dxa"/>
            <w:vAlign w:val="bottom"/>
          </w:tcPr>
          <w:p w:rsidR="006F5106" w:rsidRPr="00FB1DC3" w:rsidRDefault="006F5106" w:rsidP="00593D82">
            <w:pPr>
              <w:jc w:val="center"/>
              <w:rPr>
                <w:color w:val="000000"/>
              </w:rPr>
            </w:pPr>
            <w:r>
              <w:rPr>
                <w:color w:val="000000"/>
                <w:sz w:val="22"/>
                <w:szCs w:val="22"/>
              </w:rPr>
              <w:t>98,6</w:t>
            </w:r>
          </w:p>
        </w:tc>
        <w:tc>
          <w:tcPr>
            <w:tcW w:w="1134" w:type="dxa"/>
            <w:vAlign w:val="bottom"/>
          </w:tcPr>
          <w:p w:rsidR="006F5106" w:rsidRPr="00FB1DC3" w:rsidRDefault="006F5106" w:rsidP="00593D82">
            <w:pPr>
              <w:jc w:val="center"/>
              <w:rPr>
                <w:color w:val="000000"/>
              </w:rPr>
            </w:pPr>
            <w:r>
              <w:rPr>
                <w:color w:val="000000"/>
                <w:sz w:val="22"/>
                <w:szCs w:val="22"/>
              </w:rPr>
              <w:t>98,6</w:t>
            </w:r>
          </w:p>
        </w:tc>
        <w:tc>
          <w:tcPr>
            <w:tcW w:w="1134" w:type="dxa"/>
            <w:vAlign w:val="bottom"/>
          </w:tcPr>
          <w:p w:rsidR="006F5106" w:rsidRPr="00FB1DC3" w:rsidRDefault="006F5106" w:rsidP="00593D82">
            <w:pPr>
              <w:jc w:val="center"/>
              <w:rPr>
                <w:color w:val="000000"/>
              </w:rPr>
            </w:pPr>
            <w:r>
              <w:rPr>
                <w:color w:val="000000"/>
                <w:sz w:val="22"/>
                <w:szCs w:val="22"/>
              </w:rPr>
              <w:t>102,1</w:t>
            </w:r>
          </w:p>
        </w:tc>
      </w:tr>
      <w:tr w:rsidR="006F5106" w:rsidRPr="005E05EB" w:rsidTr="00B93992">
        <w:trPr>
          <w:cantSplit/>
        </w:trPr>
        <w:tc>
          <w:tcPr>
            <w:tcW w:w="2411" w:type="dxa"/>
          </w:tcPr>
          <w:p w:rsidR="006F5106" w:rsidRDefault="006F5106" w:rsidP="004977CB">
            <w:r w:rsidRPr="00FB1DC3">
              <w:rPr>
                <w:sz w:val="22"/>
                <w:szCs w:val="22"/>
              </w:rPr>
              <w:t xml:space="preserve">Объем инвестиций в основной капитал за счет всех источников финансирования по крупным и средним организациям, </w:t>
            </w:r>
          </w:p>
          <w:p w:rsidR="006F5106" w:rsidRPr="00FB1DC3" w:rsidRDefault="006F5106" w:rsidP="004977CB">
            <w:r w:rsidRPr="00FB1DC3">
              <w:rPr>
                <w:sz w:val="22"/>
                <w:szCs w:val="22"/>
              </w:rPr>
              <w:t xml:space="preserve">млн. рублей </w:t>
            </w:r>
          </w:p>
        </w:tc>
        <w:tc>
          <w:tcPr>
            <w:tcW w:w="1134" w:type="dxa"/>
            <w:vAlign w:val="bottom"/>
          </w:tcPr>
          <w:p w:rsidR="006F5106" w:rsidRPr="00FB1DC3" w:rsidRDefault="006F5106" w:rsidP="00593D82">
            <w:pPr>
              <w:jc w:val="center"/>
              <w:rPr>
                <w:color w:val="000000"/>
              </w:rPr>
            </w:pPr>
            <w:r>
              <w:rPr>
                <w:color w:val="000000"/>
                <w:sz w:val="22"/>
                <w:szCs w:val="22"/>
              </w:rPr>
              <w:t>15451,3</w:t>
            </w:r>
          </w:p>
        </w:tc>
        <w:tc>
          <w:tcPr>
            <w:tcW w:w="1134" w:type="dxa"/>
            <w:vAlign w:val="bottom"/>
          </w:tcPr>
          <w:p w:rsidR="006F5106" w:rsidRPr="00FB1DC3" w:rsidRDefault="006F5106" w:rsidP="00593D82">
            <w:pPr>
              <w:jc w:val="center"/>
              <w:rPr>
                <w:color w:val="000000"/>
              </w:rPr>
            </w:pPr>
            <w:r>
              <w:rPr>
                <w:color w:val="000000"/>
                <w:sz w:val="22"/>
                <w:szCs w:val="22"/>
              </w:rPr>
              <w:t>15862,8</w:t>
            </w:r>
          </w:p>
        </w:tc>
        <w:tc>
          <w:tcPr>
            <w:tcW w:w="1134" w:type="dxa"/>
            <w:vAlign w:val="bottom"/>
          </w:tcPr>
          <w:p w:rsidR="006F5106" w:rsidRPr="00FB1DC3" w:rsidRDefault="006F5106" w:rsidP="00593D82">
            <w:pPr>
              <w:jc w:val="center"/>
              <w:rPr>
                <w:color w:val="000000"/>
              </w:rPr>
            </w:pPr>
            <w:r>
              <w:rPr>
                <w:color w:val="000000"/>
                <w:sz w:val="22"/>
                <w:szCs w:val="22"/>
              </w:rPr>
              <w:t>17289,4</w:t>
            </w:r>
          </w:p>
        </w:tc>
        <w:tc>
          <w:tcPr>
            <w:tcW w:w="1134" w:type="dxa"/>
            <w:vAlign w:val="bottom"/>
          </w:tcPr>
          <w:p w:rsidR="006F5106" w:rsidRPr="00FB1DC3" w:rsidRDefault="006F5106" w:rsidP="00593D82">
            <w:pPr>
              <w:jc w:val="center"/>
              <w:rPr>
                <w:color w:val="000000"/>
              </w:rPr>
            </w:pPr>
            <w:r>
              <w:rPr>
                <w:color w:val="000000"/>
                <w:sz w:val="22"/>
                <w:szCs w:val="22"/>
              </w:rPr>
              <w:t>17652,1</w:t>
            </w:r>
          </w:p>
        </w:tc>
        <w:tc>
          <w:tcPr>
            <w:tcW w:w="1134" w:type="dxa"/>
            <w:vAlign w:val="bottom"/>
          </w:tcPr>
          <w:p w:rsidR="006F5106" w:rsidRPr="00FB1DC3" w:rsidRDefault="006F5106" w:rsidP="00593D82">
            <w:pPr>
              <w:jc w:val="center"/>
              <w:rPr>
                <w:color w:val="000000"/>
              </w:rPr>
            </w:pPr>
            <w:r>
              <w:rPr>
                <w:color w:val="000000"/>
                <w:sz w:val="22"/>
                <w:szCs w:val="22"/>
              </w:rPr>
              <w:t>17652,1</w:t>
            </w:r>
          </w:p>
        </w:tc>
        <w:tc>
          <w:tcPr>
            <w:tcW w:w="1417" w:type="dxa"/>
            <w:vAlign w:val="bottom"/>
          </w:tcPr>
          <w:p w:rsidR="006F5106" w:rsidRPr="00FB1DC3" w:rsidRDefault="006F5106" w:rsidP="00593D82">
            <w:pPr>
              <w:jc w:val="center"/>
              <w:rPr>
                <w:color w:val="000000"/>
              </w:rPr>
            </w:pPr>
            <w:r>
              <w:rPr>
                <w:color w:val="000000"/>
                <w:sz w:val="22"/>
                <w:szCs w:val="22"/>
              </w:rPr>
              <w:t>18790,2</w:t>
            </w:r>
          </w:p>
        </w:tc>
        <w:tc>
          <w:tcPr>
            <w:tcW w:w="1134" w:type="dxa"/>
            <w:vAlign w:val="bottom"/>
          </w:tcPr>
          <w:p w:rsidR="006F5106" w:rsidRPr="00FB1DC3" w:rsidRDefault="006F5106" w:rsidP="00593D82">
            <w:pPr>
              <w:jc w:val="center"/>
              <w:rPr>
                <w:color w:val="000000"/>
              </w:rPr>
            </w:pPr>
            <w:r>
              <w:rPr>
                <w:color w:val="000000"/>
                <w:sz w:val="22"/>
                <w:szCs w:val="22"/>
              </w:rPr>
              <w:t>19533,5</w:t>
            </w:r>
          </w:p>
        </w:tc>
        <w:tc>
          <w:tcPr>
            <w:tcW w:w="1134" w:type="dxa"/>
            <w:vAlign w:val="bottom"/>
          </w:tcPr>
          <w:p w:rsidR="006F5106" w:rsidRPr="00FB1DC3" w:rsidRDefault="006F5106" w:rsidP="00593D82">
            <w:pPr>
              <w:jc w:val="center"/>
              <w:rPr>
                <w:color w:val="000000"/>
              </w:rPr>
            </w:pPr>
            <w:r>
              <w:rPr>
                <w:color w:val="000000"/>
                <w:sz w:val="22"/>
                <w:szCs w:val="22"/>
              </w:rPr>
              <w:t>19533,5</w:t>
            </w:r>
          </w:p>
        </w:tc>
        <w:tc>
          <w:tcPr>
            <w:tcW w:w="1276" w:type="dxa"/>
            <w:vAlign w:val="bottom"/>
          </w:tcPr>
          <w:p w:rsidR="006F5106" w:rsidRPr="00FB1DC3" w:rsidRDefault="006F5106" w:rsidP="00593D82">
            <w:pPr>
              <w:jc w:val="center"/>
              <w:rPr>
                <w:color w:val="000000"/>
              </w:rPr>
            </w:pPr>
            <w:r>
              <w:rPr>
                <w:color w:val="000000"/>
                <w:sz w:val="22"/>
                <w:szCs w:val="22"/>
              </w:rPr>
              <w:t>20303,9</w:t>
            </w:r>
          </w:p>
        </w:tc>
        <w:tc>
          <w:tcPr>
            <w:tcW w:w="1134" w:type="dxa"/>
            <w:vAlign w:val="bottom"/>
          </w:tcPr>
          <w:p w:rsidR="006F5106" w:rsidRPr="00FB1DC3" w:rsidRDefault="006F5106" w:rsidP="00593D82">
            <w:pPr>
              <w:jc w:val="center"/>
              <w:rPr>
                <w:color w:val="000000"/>
              </w:rPr>
            </w:pPr>
            <w:r>
              <w:rPr>
                <w:color w:val="000000"/>
                <w:sz w:val="22"/>
                <w:szCs w:val="22"/>
              </w:rPr>
              <w:t>21513,8</w:t>
            </w:r>
          </w:p>
        </w:tc>
        <w:tc>
          <w:tcPr>
            <w:tcW w:w="1134" w:type="dxa"/>
            <w:vAlign w:val="bottom"/>
          </w:tcPr>
          <w:p w:rsidR="006F5106" w:rsidRPr="00FB1DC3" w:rsidRDefault="006F5106" w:rsidP="00593D82">
            <w:pPr>
              <w:jc w:val="center"/>
              <w:rPr>
                <w:color w:val="000000"/>
              </w:rPr>
            </w:pPr>
            <w:r>
              <w:rPr>
                <w:color w:val="000000"/>
                <w:sz w:val="22"/>
                <w:szCs w:val="22"/>
              </w:rPr>
              <w:t>21513,8</w:t>
            </w:r>
          </w:p>
        </w:tc>
      </w:tr>
      <w:tr w:rsidR="006F5106" w:rsidRPr="005E05EB" w:rsidTr="00B93992">
        <w:trPr>
          <w:cantSplit/>
          <w:trHeight w:val="453"/>
        </w:trPr>
        <w:tc>
          <w:tcPr>
            <w:tcW w:w="2411" w:type="dxa"/>
          </w:tcPr>
          <w:p w:rsidR="006F5106" w:rsidRPr="00FB1DC3" w:rsidRDefault="006F5106" w:rsidP="004977CB">
            <w:r w:rsidRPr="00FB1DC3">
              <w:rPr>
                <w:sz w:val="22"/>
                <w:szCs w:val="22"/>
              </w:rPr>
              <w:t>в % к предыдущему году</w:t>
            </w:r>
          </w:p>
        </w:tc>
        <w:tc>
          <w:tcPr>
            <w:tcW w:w="1134" w:type="dxa"/>
            <w:vAlign w:val="bottom"/>
          </w:tcPr>
          <w:p w:rsidR="006F5106" w:rsidRPr="00FB1DC3" w:rsidRDefault="006F5106" w:rsidP="00593D82">
            <w:pPr>
              <w:jc w:val="center"/>
              <w:rPr>
                <w:color w:val="000000"/>
              </w:rPr>
            </w:pPr>
            <w:r>
              <w:rPr>
                <w:color w:val="000000"/>
                <w:sz w:val="22"/>
                <w:szCs w:val="22"/>
              </w:rPr>
              <w:t>123,9</w:t>
            </w:r>
          </w:p>
        </w:tc>
        <w:tc>
          <w:tcPr>
            <w:tcW w:w="1134" w:type="dxa"/>
            <w:vAlign w:val="bottom"/>
          </w:tcPr>
          <w:p w:rsidR="006F5106" w:rsidRPr="00FB1DC3" w:rsidRDefault="006F5106" w:rsidP="00593D82">
            <w:pPr>
              <w:jc w:val="center"/>
              <w:rPr>
                <w:color w:val="000000"/>
              </w:rPr>
            </w:pPr>
            <w:r>
              <w:rPr>
                <w:color w:val="000000"/>
                <w:sz w:val="22"/>
                <w:szCs w:val="22"/>
              </w:rPr>
              <w:t>102,7</w:t>
            </w:r>
          </w:p>
        </w:tc>
        <w:tc>
          <w:tcPr>
            <w:tcW w:w="1134" w:type="dxa"/>
            <w:vAlign w:val="bottom"/>
          </w:tcPr>
          <w:p w:rsidR="006F5106" w:rsidRPr="00FB1DC3" w:rsidRDefault="006F5106" w:rsidP="00593D82">
            <w:pPr>
              <w:jc w:val="center"/>
              <w:rPr>
                <w:color w:val="000000"/>
              </w:rPr>
            </w:pPr>
            <w:r>
              <w:rPr>
                <w:color w:val="000000"/>
                <w:sz w:val="22"/>
                <w:szCs w:val="22"/>
              </w:rPr>
              <w:t>108,9</w:t>
            </w:r>
          </w:p>
        </w:tc>
        <w:tc>
          <w:tcPr>
            <w:tcW w:w="1134" w:type="dxa"/>
            <w:vAlign w:val="bottom"/>
          </w:tcPr>
          <w:p w:rsidR="006F5106" w:rsidRPr="00FB1DC3" w:rsidRDefault="006F5106" w:rsidP="00593D82">
            <w:pPr>
              <w:jc w:val="center"/>
              <w:rPr>
                <w:color w:val="000000"/>
              </w:rPr>
            </w:pPr>
            <w:r>
              <w:rPr>
                <w:color w:val="000000"/>
                <w:sz w:val="22"/>
                <w:szCs w:val="22"/>
              </w:rPr>
              <w:t>111,3</w:t>
            </w:r>
          </w:p>
        </w:tc>
        <w:tc>
          <w:tcPr>
            <w:tcW w:w="1134" w:type="dxa"/>
            <w:vAlign w:val="bottom"/>
          </w:tcPr>
          <w:p w:rsidR="006F5106" w:rsidRPr="00FB1DC3" w:rsidRDefault="006F5106" w:rsidP="00593D82">
            <w:pPr>
              <w:jc w:val="center"/>
              <w:rPr>
                <w:color w:val="000000"/>
              </w:rPr>
            </w:pPr>
            <w:r>
              <w:rPr>
                <w:color w:val="000000"/>
                <w:sz w:val="22"/>
                <w:szCs w:val="22"/>
              </w:rPr>
              <w:t>111,3</w:t>
            </w:r>
          </w:p>
        </w:tc>
        <w:tc>
          <w:tcPr>
            <w:tcW w:w="1417" w:type="dxa"/>
            <w:vAlign w:val="bottom"/>
          </w:tcPr>
          <w:p w:rsidR="006F5106" w:rsidRPr="00FB1DC3" w:rsidRDefault="006F5106" w:rsidP="00593D82">
            <w:pPr>
              <w:jc w:val="center"/>
              <w:rPr>
                <w:color w:val="000000"/>
              </w:rPr>
            </w:pPr>
            <w:r>
              <w:rPr>
                <w:color w:val="000000"/>
                <w:sz w:val="22"/>
                <w:szCs w:val="22"/>
              </w:rPr>
              <w:t>108,7</w:t>
            </w:r>
          </w:p>
        </w:tc>
        <w:tc>
          <w:tcPr>
            <w:tcW w:w="1134" w:type="dxa"/>
            <w:vAlign w:val="bottom"/>
          </w:tcPr>
          <w:p w:rsidR="006F5106" w:rsidRPr="00FB1DC3" w:rsidRDefault="006F5106" w:rsidP="00593D82">
            <w:pPr>
              <w:jc w:val="center"/>
              <w:rPr>
                <w:color w:val="000000"/>
              </w:rPr>
            </w:pPr>
            <w:r>
              <w:rPr>
                <w:color w:val="000000"/>
                <w:sz w:val="22"/>
                <w:szCs w:val="22"/>
              </w:rPr>
              <w:t>110,7</w:t>
            </w:r>
          </w:p>
        </w:tc>
        <w:tc>
          <w:tcPr>
            <w:tcW w:w="1134" w:type="dxa"/>
            <w:vAlign w:val="bottom"/>
          </w:tcPr>
          <w:p w:rsidR="006F5106" w:rsidRPr="00FB1DC3" w:rsidRDefault="006F5106" w:rsidP="00593D82">
            <w:pPr>
              <w:jc w:val="center"/>
              <w:rPr>
                <w:color w:val="000000"/>
              </w:rPr>
            </w:pPr>
            <w:r>
              <w:rPr>
                <w:color w:val="000000"/>
                <w:sz w:val="22"/>
                <w:szCs w:val="22"/>
              </w:rPr>
              <w:t>110,7</w:t>
            </w:r>
          </w:p>
        </w:tc>
        <w:tc>
          <w:tcPr>
            <w:tcW w:w="1276" w:type="dxa"/>
            <w:vAlign w:val="bottom"/>
          </w:tcPr>
          <w:p w:rsidR="006F5106" w:rsidRPr="00FB1DC3" w:rsidRDefault="006F5106" w:rsidP="00593D82">
            <w:pPr>
              <w:jc w:val="center"/>
              <w:rPr>
                <w:color w:val="000000"/>
              </w:rPr>
            </w:pPr>
            <w:r>
              <w:rPr>
                <w:color w:val="000000"/>
                <w:sz w:val="22"/>
                <w:szCs w:val="22"/>
              </w:rPr>
              <w:t>108,1</w:t>
            </w:r>
          </w:p>
        </w:tc>
        <w:tc>
          <w:tcPr>
            <w:tcW w:w="1134" w:type="dxa"/>
            <w:vAlign w:val="bottom"/>
          </w:tcPr>
          <w:p w:rsidR="006F5106" w:rsidRPr="00FB1DC3" w:rsidRDefault="006F5106" w:rsidP="00593D82">
            <w:pPr>
              <w:jc w:val="center"/>
              <w:rPr>
                <w:color w:val="000000"/>
              </w:rPr>
            </w:pPr>
            <w:r>
              <w:rPr>
                <w:color w:val="000000"/>
                <w:sz w:val="22"/>
                <w:szCs w:val="22"/>
              </w:rPr>
              <w:t>110,1</w:t>
            </w:r>
          </w:p>
        </w:tc>
        <w:tc>
          <w:tcPr>
            <w:tcW w:w="1134" w:type="dxa"/>
            <w:vAlign w:val="bottom"/>
          </w:tcPr>
          <w:p w:rsidR="006F5106" w:rsidRPr="00FB1DC3" w:rsidRDefault="006F5106" w:rsidP="00593D82">
            <w:pPr>
              <w:jc w:val="center"/>
              <w:rPr>
                <w:color w:val="000000"/>
              </w:rPr>
            </w:pPr>
            <w:r>
              <w:rPr>
                <w:color w:val="000000"/>
                <w:sz w:val="22"/>
                <w:szCs w:val="22"/>
              </w:rPr>
              <w:t>110,1</w:t>
            </w:r>
          </w:p>
        </w:tc>
      </w:tr>
      <w:tr w:rsidR="006F5106" w:rsidRPr="00D07E8E" w:rsidTr="00B93992">
        <w:trPr>
          <w:cantSplit/>
        </w:trPr>
        <w:tc>
          <w:tcPr>
            <w:tcW w:w="2411" w:type="dxa"/>
          </w:tcPr>
          <w:p w:rsidR="006F5106" w:rsidRPr="00FB1DC3" w:rsidRDefault="006F5106" w:rsidP="00593D82">
            <w:r w:rsidRPr="00FB1DC3">
              <w:rPr>
                <w:sz w:val="22"/>
                <w:szCs w:val="22"/>
              </w:rPr>
              <w:lastRenderedPageBreak/>
              <w:t>Среднегодовая стоимость имущества, облагаемого налогом на имущество организаций</w:t>
            </w:r>
            <w:r>
              <w:rPr>
                <w:sz w:val="22"/>
                <w:szCs w:val="22"/>
              </w:rPr>
              <w:t xml:space="preserve"> в соответствии с пунктом 1 статьи 375 Налогового кодекса Российской Федерации</w:t>
            </w:r>
            <w:r w:rsidRPr="00FB1DC3">
              <w:rPr>
                <w:sz w:val="22"/>
                <w:szCs w:val="22"/>
              </w:rPr>
              <w:t>, млн. рублей</w:t>
            </w:r>
          </w:p>
        </w:tc>
        <w:tc>
          <w:tcPr>
            <w:tcW w:w="1134" w:type="dxa"/>
            <w:vAlign w:val="bottom"/>
          </w:tcPr>
          <w:p w:rsidR="006F5106" w:rsidRPr="00FB1DC3" w:rsidRDefault="006F5106" w:rsidP="00593D82">
            <w:pPr>
              <w:jc w:val="center"/>
              <w:rPr>
                <w:color w:val="000000"/>
              </w:rPr>
            </w:pPr>
            <w:r>
              <w:rPr>
                <w:color w:val="000000"/>
                <w:sz w:val="22"/>
                <w:szCs w:val="22"/>
              </w:rPr>
              <w:t>256064,2</w:t>
            </w:r>
          </w:p>
        </w:tc>
        <w:tc>
          <w:tcPr>
            <w:tcW w:w="1134" w:type="dxa"/>
            <w:vAlign w:val="bottom"/>
          </w:tcPr>
          <w:p w:rsidR="006F5106" w:rsidRPr="00FB1DC3" w:rsidRDefault="006F5106" w:rsidP="00593D82">
            <w:pPr>
              <w:jc w:val="center"/>
              <w:rPr>
                <w:color w:val="000000"/>
              </w:rPr>
            </w:pPr>
            <w:r>
              <w:rPr>
                <w:color w:val="000000"/>
                <w:sz w:val="22"/>
                <w:szCs w:val="22"/>
              </w:rPr>
              <w:t>216118,2</w:t>
            </w:r>
          </w:p>
        </w:tc>
        <w:tc>
          <w:tcPr>
            <w:tcW w:w="1134" w:type="dxa"/>
            <w:vAlign w:val="bottom"/>
          </w:tcPr>
          <w:p w:rsidR="006F5106" w:rsidRPr="00FB1DC3" w:rsidRDefault="006F5106" w:rsidP="00593D82">
            <w:pPr>
              <w:jc w:val="center"/>
              <w:rPr>
                <w:color w:val="000000"/>
              </w:rPr>
            </w:pPr>
            <w:r>
              <w:rPr>
                <w:color w:val="000000"/>
                <w:sz w:val="22"/>
                <w:szCs w:val="22"/>
              </w:rPr>
              <w:t>183503,4</w:t>
            </w:r>
          </w:p>
        </w:tc>
        <w:tc>
          <w:tcPr>
            <w:tcW w:w="1134" w:type="dxa"/>
            <w:vAlign w:val="bottom"/>
          </w:tcPr>
          <w:p w:rsidR="006F5106" w:rsidRPr="00FB1DC3" w:rsidRDefault="006F5106" w:rsidP="00593D82">
            <w:pPr>
              <w:jc w:val="center"/>
              <w:rPr>
                <w:color w:val="000000"/>
              </w:rPr>
            </w:pPr>
            <w:r>
              <w:rPr>
                <w:color w:val="000000"/>
                <w:sz w:val="22"/>
                <w:szCs w:val="22"/>
              </w:rPr>
              <w:t>184053,9</w:t>
            </w:r>
          </w:p>
        </w:tc>
        <w:tc>
          <w:tcPr>
            <w:tcW w:w="1134" w:type="dxa"/>
            <w:vAlign w:val="bottom"/>
          </w:tcPr>
          <w:p w:rsidR="006F5106" w:rsidRPr="00FB1DC3" w:rsidRDefault="006F5106" w:rsidP="00593D82">
            <w:pPr>
              <w:jc w:val="center"/>
              <w:rPr>
                <w:color w:val="000000"/>
              </w:rPr>
            </w:pPr>
            <w:r>
              <w:rPr>
                <w:color w:val="000000"/>
                <w:sz w:val="22"/>
                <w:szCs w:val="22"/>
              </w:rPr>
              <w:t>184606,0</w:t>
            </w:r>
          </w:p>
        </w:tc>
        <w:tc>
          <w:tcPr>
            <w:tcW w:w="1417" w:type="dxa"/>
            <w:vAlign w:val="bottom"/>
          </w:tcPr>
          <w:p w:rsidR="006F5106" w:rsidRPr="00FB1DC3" w:rsidRDefault="006F5106" w:rsidP="00593D82">
            <w:pPr>
              <w:jc w:val="center"/>
              <w:rPr>
                <w:color w:val="000000"/>
              </w:rPr>
            </w:pPr>
            <w:r>
              <w:rPr>
                <w:color w:val="000000"/>
                <w:sz w:val="22"/>
                <w:szCs w:val="22"/>
              </w:rPr>
              <w:t>184053,9</w:t>
            </w:r>
          </w:p>
        </w:tc>
        <w:tc>
          <w:tcPr>
            <w:tcW w:w="1134" w:type="dxa"/>
            <w:vAlign w:val="bottom"/>
          </w:tcPr>
          <w:p w:rsidR="006F5106" w:rsidRPr="00FB1DC3" w:rsidRDefault="006F5106" w:rsidP="00593D82">
            <w:pPr>
              <w:jc w:val="center"/>
              <w:rPr>
                <w:color w:val="000000"/>
              </w:rPr>
            </w:pPr>
            <w:r>
              <w:rPr>
                <w:color w:val="000000"/>
                <w:sz w:val="22"/>
                <w:szCs w:val="22"/>
              </w:rPr>
              <w:t>184790,1</w:t>
            </w:r>
          </w:p>
        </w:tc>
        <w:tc>
          <w:tcPr>
            <w:tcW w:w="1134" w:type="dxa"/>
            <w:vAlign w:val="bottom"/>
          </w:tcPr>
          <w:p w:rsidR="006F5106" w:rsidRPr="00FB1DC3" w:rsidRDefault="006F5106" w:rsidP="00593D82">
            <w:pPr>
              <w:jc w:val="center"/>
              <w:rPr>
                <w:color w:val="000000"/>
              </w:rPr>
            </w:pPr>
            <w:r>
              <w:rPr>
                <w:color w:val="000000"/>
                <w:sz w:val="22"/>
                <w:szCs w:val="22"/>
              </w:rPr>
              <w:t>187630,8</w:t>
            </w:r>
          </w:p>
        </w:tc>
        <w:tc>
          <w:tcPr>
            <w:tcW w:w="1276" w:type="dxa"/>
            <w:vAlign w:val="bottom"/>
          </w:tcPr>
          <w:p w:rsidR="006F5106" w:rsidRPr="00FB1DC3" w:rsidRDefault="006F5106" w:rsidP="00593D82">
            <w:pPr>
              <w:jc w:val="center"/>
              <w:rPr>
                <w:color w:val="000000"/>
              </w:rPr>
            </w:pPr>
            <w:r>
              <w:rPr>
                <w:color w:val="000000"/>
                <w:sz w:val="22"/>
                <w:szCs w:val="22"/>
              </w:rPr>
              <w:t>185526,3</w:t>
            </w:r>
          </w:p>
        </w:tc>
        <w:tc>
          <w:tcPr>
            <w:tcW w:w="1134" w:type="dxa"/>
            <w:vAlign w:val="bottom"/>
          </w:tcPr>
          <w:p w:rsidR="006F5106" w:rsidRPr="00FB1DC3" w:rsidRDefault="006F5106" w:rsidP="00593D82">
            <w:pPr>
              <w:jc w:val="center"/>
              <w:rPr>
                <w:color w:val="000000"/>
              </w:rPr>
            </w:pPr>
            <w:r>
              <w:rPr>
                <w:color w:val="000000"/>
                <w:sz w:val="22"/>
                <w:szCs w:val="22"/>
              </w:rPr>
              <w:t>186268,4</w:t>
            </w:r>
          </w:p>
        </w:tc>
        <w:tc>
          <w:tcPr>
            <w:tcW w:w="1134" w:type="dxa"/>
            <w:vAlign w:val="bottom"/>
          </w:tcPr>
          <w:p w:rsidR="006F5106" w:rsidRPr="00FB1DC3" w:rsidRDefault="006F5106" w:rsidP="00593D82">
            <w:pPr>
              <w:jc w:val="center"/>
              <w:rPr>
                <w:color w:val="000000"/>
              </w:rPr>
            </w:pPr>
            <w:r>
              <w:rPr>
                <w:color w:val="000000"/>
                <w:sz w:val="22"/>
                <w:szCs w:val="22"/>
              </w:rPr>
              <w:t>198513,4</w:t>
            </w:r>
          </w:p>
        </w:tc>
      </w:tr>
      <w:tr w:rsidR="006F5106" w:rsidRPr="00D07E8E" w:rsidTr="00B93992">
        <w:trPr>
          <w:cantSplit/>
        </w:trPr>
        <w:tc>
          <w:tcPr>
            <w:tcW w:w="2411" w:type="dxa"/>
          </w:tcPr>
          <w:p w:rsidR="006F5106" w:rsidRDefault="006F5106" w:rsidP="004977CB">
            <w:r w:rsidRPr="00FB1DC3">
              <w:rPr>
                <w:sz w:val="22"/>
                <w:szCs w:val="22"/>
              </w:rPr>
              <w:t xml:space="preserve">Оборот розничной торговли </w:t>
            </w:r>
            <w:r w:rsidRPr="00FB1DC3">
              <w:rPr>
                <w:sz w:val="22"/>
                <w:szCs w:val="22"/>
              </w:rPr>
              <w:br/>
              <w:t xml:space="preserve">по крупным и средним организациям, </w:t>
            </w:r>
          </w:p>
          <w:p w:rsidR="006F5106" w:rsidRPr="00FB1DC3" w:rsidRDefault="006F5106" w:rsidP="004977CB">
            <w:r w:rsidRPr="00FB1DC3">
              <w:rPr>
                <w:sz w:val="22"/>
                <w:szCs w:val="22"/>
              </w:rPr>
              <w:t>млн. рублей</w:t>
            </w:r>
          </w:p>
        </w:tc>
        <w:tc>
          <w:tcPr>
            <w:tcW w:w="1134" w:type="dxa"/>
            <w:vAlign w:val="bottom"/>
          </w:tcPr>
          <w:p w:rsidR="006F5106" w:rsidRPr="00FB1DC3" w:rsidRDefault="006F5106" w:rsidP="00593D82">
            <w:pPr>
              <w:jc w:val="center"/>
              <w:rPr>
                <w:color w:val="000000"/>
              </w:rPr>
            </w:pPr>
            <w:r>
              <w:rPr>
                <w:color w:val="000000"/>
                <w:sz w:val="22"/>
                <w:szCs w:val="22"/>
              </w:rPr>
              <w:t>27785,3</w:t>
            </w:r>
          </w:p>
        </w:tc>
        <w:tc>
          <w:tcPr>
            <w:tcW w:w="1134" w:type="dxa"/>
            <w:vAlign w:val="bottom"/>
          </w:tcPr>
          <w:p w:rsidR="006F5106" w:rsidRPr="00FB1DC3" w:rsidRDefault="006F5106" w:rsidP="00593D82">
            <w:pPr>
              <w:jc w:val="center"/>
              <w:rPr>
                <w:color w:val="000000"/>
              </w:rPr>
            </w:pPr>
            <w:r>
              <w:rPr>
                <w:color w:val="000000"/>
                <w:sz w:val="22"/>
                <w:szCs w:val="22"/>
              </w:rPr>
              <w:t>29386,6</w:t>
            </w:r>
          </w:p>
        </w:tc>
        <w:tc>
          <w:tcPr>
            <w:tcW w:w="1134" w:type="dxa"/>
            <w:vAlign w:val="bottom"/>
          </w:tcPr>
          <w:p w:rsidR="006F5106" w:rsidRPr="00FB1DC3" w:rsidRDefault="006F5106" w:rsidP="00593D82">
            <w:pPr>
              <w:jc w:val="center"/>
              <w:rPr>
                <w:color w:val="000000"/>
              </w:rPr>
            </w:pPr>
            <w:r>
              <w:rPr>
                <w:color w:val="000000"/>
                <w:sz w:val="22"/>
                <w:szCs w:val="22"/>
              </w:rPr>
              <w:t>30991,3</w:t>
            </w:r>
          </w:p>
        </w:tc>
        <w:tc>
          <w:tcPr>
            <w:tcW w:w="1134" w:type="dxa"/>
            <w:vAlign w:val="bottom"/>
          </w:tcPr>
          <w:p w:rsidR="006F5106" w:rsidRPr="00FB1DC3" w:rsidRDefault="006F5106" w:rsidP="00593D82">
            <w:pPr>
              <w:jc w:val="center"/>
              <w:rPr>
                <w:color w:val="000000"/>
              </w:rPr>
            </w:pPr>
            <w:r>
              <w:rPr>
                <w:color w:val="000000"/>
                <w:sz w:val="22"/>
                <w:szCs w:val="22"/>
              </w:rPr>
              <w:t>31114,3</w:t>
            </w:r>
          </w:p>
        </w:tc>
        <w:tc>
          <w:tcPr>
            <w:tcW w:w="1134" w:type="dxa"/>
            <w:vAlign w:val="bottom"/>
          </w:tcPr>
          <w:p w:rsidR="006F5106" w:rsidRPr="00FB1DC3" w:rsidRDefault="006F5106" w:rsidP="00593D82">
            <w:pPr>
              <w:jc w:val="center"/>
              <w:rPr>
                <w:color w:val="000000"/>
              </w:rPr>
            </w:pPr>
            <w:r>
              <w:rPr>
                <w:color w:val="000000"/>
                <w:sz w:val="22"/>
                <w:szCs w:val="22"/>
              </w:rPr>
              <w:t>31357,8</w:t>
            </w:r>
          </w:p>
        </w:tc>
        <w:tc>
          <w:tcPr>
            <w:tcW w:w="1417" w:type="dxa"/>
            <w:vAlign w:val="bottom"/>
          </w:tcPr>
          <w:p w:rsidR="006F5106" w:rsidRPr="00FB1DC3" w:rsidRDefault="006F5106" w:rsidP="00593D82">
            <w:pPr>
              <w:jc w:val="center"/>
              <w:rPr>
                <w:color w:val="000000"/>
              </w:rPr>
            </w:pPr>
            <w:r>
              <w:rPr>
                <w:color w:val="000000"/>
                <w:sz w:val="22"/>
                <w:szCs w:val="22"/>
              </w:rPr>
              <w:t>32779,6</w:t>
            </w:r>
          </w:p>
        </w:tc>
        <w:tc>
          <w:tcPr>
            <w:tcW w:w="1134" w:type="dxa"/>
            <w:vAlign w:val="bottom"/>
          </w:tcPr>
          <w:p w:rsidR="006F5106" w:rsidRPr="00FB1DC3" w:rsidRDefault="006F5106" w:rsidP="00593D82">
            <w:pPr>
              <w:jc w:val="center"/>
              <w:rPr>
                <w:color w:val="000000"/>
              </w:rPr>
            </w:pPr>
            <w:r>
              <w:rPr>
                <w:color w:val="000000"/>
                <w:sz w:val="22"/>
                <w:szCs w:val="22"/>
              </w:rPr>
              <w:t>33103,6</w:t>
            </w:r>
          </w:p>
        </w:tc>
        <w:tc>
          <w:tcPr>
            <w:tcW w:w="1134" w:type="dxa"/>
            <w:vAlign w:val="bottom"/>
          </w:tcPr>
          <w:p w:rsidR="006F5106" w:rsidRPr="00FB1DC3" w:rsidRDefault="006F5106" w:rsidP="00593D82">
            <w:pPr>
              <w:jc w:val="center"/>
              <w:rPr>
                <w:color w:val="000000"/>
              </w:rPr>
            </w:pPr>
            <w:r>
              <w:rPr>
                <w:color w:val="000000"/>
                <w:sz w:val="22"/>
                <w:szCs w:val="22"/>
              </w:rPr>
              <w:t>33656,1</w:t>
            </w:r>
          </w:p>
        </w:tc>
        <w:tc>
          <w:tcPr>
            <w:tcW w:w="1276" w:type="dxa"/>
            <w:vAlign w:val="bottom"/>
          </w:tcPr>
          <w:p w:rsidR="006F5106" w:rsidRPr="00FB1DC3" w:rsidRDefault="006F5106" w:rsidP="00593D82">
            <w:pPr>
              <w:jc w:val="center"/>
              <w:rPr>
                <w:color w:val="000000"/>
              </w:rPr>
            </w:pPr>
            <w:r>
              <w:rPr>
                <w:color w:val="000000"/>
                <w:sz w:val="22"/>
                <w:szCs w:val="22"/>
              </w:rPr>
              <w:t>34773,2</w:t>
            </w:r>
          </w:p>
        </w:tc>
        <w:tc>
          <w:tcPr>
            <w:tcW w:w="1134" w:type="dxa"/>
            <w:vAlign w:val="bottom"/>
          </w:tcPr>
          <w:p w:rsidR="006F5106" w:rsidRPr="00FB1DC3" w:rsidRDefault="006F5106" w:rsidP="00593D82">
            <w:pPr>
              <w:jc w:val="center"/>
              <w:rPr>
                <w:color w:val="000000"/>
              </w:rPr>
            </w:pPr>
            <w:r>
              <w:rPr>
                <w:color w:val="000000"/>
                <w:sz w:val="22"/>
                <w:szCs w:val="22"/>
              </w:rPr>
              <w:t>35288,9</w:t>
            </w:r>
          </w:p>
        </w:tc>
        <w:tc>
          <w:tcPr>
            <w:tcW w:w="1134" w:type="dxa"/>
            <w:vAlign w:val="bottom"/>
          </w:tcPr>
          <w:p w:rsidR="006F5106" w:rsidRPr="00FB1DC3" w:rsidRDefault="006F5106" w:rsidP="00593D82">
            <w:pPr>
              <w:jc w:val="center"/>
              <w:rPr>
                <w:color w:val="000000"/>
              </w:rPr>
            </w:pPr>
            <w:r>
              <w:rPr>
                <w:color w:val="000000"/>
                <w:sz w:val="22"/>
                <w:szCs w:val="22"/>
              </w:rPr>
              <w:t>36262,4</w:t>
            </w:r>
          </w:p>
        </w:tc>
      </w:tr>
      <w:tr w:rsidR="006F5106" w:rsidRPr="00D07E8E" w:rsidTr="00B93992">
        <w:trPr>
          <w:cantSplit/>
        </w:trPr>
        <w:tc>
          <w:tcPr>
            <w:tcW w:w="2411" w:type="dxa"/>
            <w:vAlign w:val="center"/>
          </w:tcPr>
          <w:p w:rsidR="006F5106" w:rsidRPr="00FB1DC3" w:rsidRDefault="006F5106" w:rsidP="004977CB">
            <w:r w:rsidRPr="00FB1DC3">
              <w:rPr>
                <w:sz w:val="22"/>
                <w:szCs w:val="22"/>
              </w:rPr>
              <w:t>в % к предыдущему году в сопоставимых ценах</w:t>
            </w:r>
          </w:p>
        </w:tc>
        <w:tc>
          <w:tcPr>
            <w:tcW w:w="1134" w:type="dxa"/>
            <w:vAlign w:val="bottom"/>
          </w:tcPr>
          <w:p w:rsidR="006F5106" w:rsidRPr="00FB1DC3" w:rsidRDefault="006F5106" w:rsidP="00593D82">
            <w:pPr>
              <w:jc w:val="center"/>
            </w:pPr>
            <w:r>
              <w:rPr>
                <w:sz w:val="22"/>
                <w:szCs w:val="22"/>
              </w:rPr>
              <w:t>114,8</w:t>
            </w:r>
          </w:p>
        </w:tc>
        <w:tc>
          <w:tcPr>
            <w:tcW w:w="1134" w:type="dxa"/>
            <w:vAlign w:val="bottom"/>
          </w:tcPr>
          <w:p w:rsidR="006F5106" w:rsidRPr="00FB1DC3" w:rsidRDefault="006F5106" w:rsidP="00593D82">
            <w:pPr>
              <w:jc w:val="center"/>
            </w:pPr>
            <w:r>
              <w:rPr>
                <w:sz w:val="22"/>
                <w:szCs w:val="22"/>
              </w:rPr>
              <w:t>105,8</w:t>
            </w:r>
          </w:p>
        </w:tc>
        <w:tc>
          <w:tcPr>
            <w:tcW w:w="1134" w:type="dxa"/>
            <w:vAlign w:val="bottom"/>
          </w:tcPr>
          <w:p w:rsidR="006F5106" w:rsidRPr="00FB1DC3" w:rsidRDefault="006F5106" w:rsidP="00593D82">
            <w:pPr>
              <w:jc w:val="center"/>
            </w:pPr>
            <w:r>
              <w:rPr>
                <w:sz w:val="22"/>
                <w:szCs w:val="22"/>
              </w:rPr>
              <w:t>105,5</w:t>
            </w:r>
          </w:p>
        </w:tc>
        <w:tc>
          <w:tcPr>
            <w:tcW w:w="1134" w:type="dxa"/>
            <w:vAlign w:val="bottom"/>
          </w:tcPr>
          <w:p w:rsidR="006F5106" w:rsidRPr="00FB1DC3" w:rsidRDefault="006F5106" w:rsidP="00593D82">
            <w:pPr>
              <w:jc w:val="center"/>
            </w:pPr>
            <w:r>
              <w:rPr>
                <w:sz w:val="22"/>
                <w:szCs w:val="22"/>
              </w:rPr>
              <w:t>105,9</w:t>
            </w:r>
          </w:p>
        </w:tc>
        <w:tc>
          <w:tcPr>
            <w:tcW w:w="1134" w:type="dxa"/>
            <w:vAlign w:val="bottom"/>
          </w:tcPr>
          <w:p w:rsidR="006F5106" w:rsidRPr="00FB1DC3" w:rsidRDefault="006F5106" w:rsidP="00593D82">
            <w:pPr>
              <w:jc w:val="center"/>
            </w:pPr>
            <w:r>
              <w:rPr>
                <w:sz w:val="22"/>
                <w:szCs w:val="22"/>
              </w:rPr>
              <w:t>106,7</w:t>
            </w:r>
          </w:p>
        </w:tc>
        <w:tc>
          <w:tcPr>
            <w:tcW w:w="1417" w:type="dxa"/>
            <w:vAlign w:val="bottom"/>
          </w:tcPr>
          <w:p w:rsidR="006F5106" w:rsidRPr="00FB1DC3" w:rsidRDefault="006F5106" w:rsidP="00593D82">
            <w:pPr>
              <w:jc w:val="center"/>
            </w:pPr>
            <w:r>
              <w:rPr>
                <w:sz w:val="22"/>
                <w:szCs w:val="22"/>
              </w:rPr>
              <w:t>105,8</w:t>
            </w:r>
          </w:p>
        </w:tc>
        <w:tc>
          <w:tcPr>
            <w:tcW w:w="1134" w:type="dxa"/>
            <w:vAlign w:val="bottom"/>
          </w:tcPr>
          <w:p w:rsidR="006F5106" w:rsidRPr="00FB1DC3" w:rsidRDefault="006F5106" w:rsidP="00593D82">
            <w:pPr>
              <w:jc w:val="center"/>
            </w:pPr>
            <w:r>
              <w:rPr>
                <w:sz w:val="22"/>
                <w:szCs w:val="22"/>
              </w:rPr>
              <w:t>106,4</w:t>
            </w:r>
          </w:p>
        </w:tc>
        <w:tc>
          <w:tcPr>
            <w:tcW w:w="1134" w:type="dxa"/>
            <w:vAlign w:val="bottom"/>
          </w:tcPr>
          <w:p w:rsidR="006F5106" w:rsidRPr="00FB1DC3" w:rsidRDefault="006F5106" w:rsidP="00593D82">
            <w:pPr>
              <w:jc w:val="center"/>
            </w:pPr>
            <w:r>
              <w:rPr>
                <w:sz w:val="22"/>
                <w:szCs w:val="22"/>
              </w:rPr>
              <w:t>107,3</w:t>
            </w:r>
          </w:p>
        </w:tc>
        <w:tc>
          <w:tcPr>
            <w:tcW w:w="1276" w:type="dxa"/>
            <w:vAlign w:val="bottom"/>
          </w:tcPr>
          <w:p w:rsidR="006F5106" w:rsidRPr="00FB1DC3" w:rsidRDefault="006F5106" w:rsidP="00593D82">
            <w:pPr>
              <w:jc w:val="center"/>
            </w:pPr>
            <w:r>
              <w:rPr>
                <w:sz w:val="22"/>
                <w:szCs w:val="22"/>
              </w:rPr>
              <w:t>106,1</w:t>
            </w:r>
          </w:p>
        </w:tc>
        <w:tc>
          <w:tcPr>
            <w:tcW w:w="1134" w:type="dxa"/>
            <w:vAlign w:val="bottom"/>
          </w:tcPr>
          <w:p w:rsidR="006F5106" w:rsidRPr="00FB1DC3" w:rsidRDefault="006F5106" w:rsidP="00593D82">
            <w:pPr>
              <w:jc w:val="center"/>
            </w:pPr>
            <w:r>
              <w:rPr>
                <w:sz w:val="22"/>
                <w:szCs w:val="22"/>
              </w:rPr>
              <w:t>106,6</w:t>
            </w:r>
          </w:p>
        </w:tc>
        <w:tc>
          <w:tcPr>
            <w:tcW w:w="1134" w:type="dxa"/>
            <w:vAlign w:val="bottom"/>
          </w:tcPr>
          <w:p w:rsidR="006F5106" w:rsidRPr="00FB1DC3" w:rsidRDefault="006F5106" w:rsidP="00593D82">
            <w:pPr>
              <w:jc w:val="center"/>
            </w:pPr>
            <w:r>
              <w:rPr>
                <w:sz w:val="22"/>
                <w:szCs w:val="22"/>
              </w:rPr>
              <w:t>107,7</w:t>
            </w:r>
          </w:p>
        </w:tc>
      </w:tr>
    </w:tbl>
    <w:p w:rsidR="00590944" w:rsidRDefault="00590944" w:rsidP="00590944">
      <w:pPr>
        <w:pStyle w:val="ad"/>
        <w:numPr>
          <w:ilvl w:val="0"/>
          <w:numId w:val="6"/>
        </w:numPr>
        <w:rPr>
          <w:sz w:val="28"/>
          <w:szCs w:val="28"/>
        </w:rPr>
        <w:sectPr w:rsidR="00590944" w:rsidSect="00590944">
          <w:pgSz w:w="16838" w:h="11906" w:orient="landscape"/>
          <w:pgMar w:top="851" w:right="1134" w:bottom="1701" w:left="1134" w:header="709" w:footer="709" w:gutter="0"/>
          <w:cols w:space="708"/>
          <w:titlePg/>
          <w:docGrid w:linePitch="360"/>
        </w:sectPr>
      </w:pPr>
    </w:p>
    <w:p w:rsidR="00590944" w:rsidRPr="00590944" w:rsidRDefault="00590944" w:rsidP="00C20D09">
      <w:pPr>
        <w:pStyle w:val="ad"/>
        <w:numPr>
          <w:ilvl w:val="0"/>
          <w:numId w:val="6"/>
        </w:numPr>
        <w:tabs>
          <w:tab w:val="left" w:pos="284"/>
        </w:tabs>
        <w:jc w:val="center"/>
        <w:rPr>
          <w:bCs/>
          <w:sz w:val="28"/>
        </w:rPr>
      </w:pPr>
      <w:r w:rsidRPr="00590944">
        <w:rPr>
          <w:bCs/>
          <w:sz w:val="28"/>
        </w:rPr>
        <w:lastRenderedPageBreak/>
        <w:t>Оценка достигнутого уровня социально-экономического</w:t>
      </w:r>
    </w:p>
    <w:p w:rsidR="00590944" w:rsidRPr="00590944" w:rsidRDefault="00590944" w:rsidP="00C20D09">
      <w:pPr>
        <w:pStyle w:val="ad"/>
        <w:ind w:left="1080"/>
        <w:jc w:val="center"/>
        <w:rPr>
          <w:bCs/>
          <w:sz w:val="28"/>
        </w:rPr>
      </w:pPr>
      <w:r w:rsidRPr="00590944">
        <w:rPr>
          <w:bCs/>
          <w:sz w:val="28"/>
        </w:rPr>
        <w:t>развития Советского района города Челябинска</w:t>
      </w:r>
    </w:p>
    <w:p w:rsidR="00590944" w:rsidRPr="00590944" w:rsidRDefault="00590944" w:rsidP="00590944">
      <w:pPr>
        <w:pStyle w:val="ad"/>
        <w:ind w:left="1080"/>
        <w:rPr>
          <w:sz w:val="28"/>
        </w:rPr>
      </w:pPr>
    </w:p>
    <w:tbl>
      <w:tblPr>
        <w:tblStyle w:val="ac"/>
        <w:tblW w:w="10314" w:type="dxa"/>
        <w:tblLook w:val="04A0"/>
      </w:tblPr>
      <w:tblGrid>
        <w:gridCol w:w="5495"/>
        <w:gridCol w:w="1417"/>
        <w:gridCol w:w="1276"/>
        <w:gridCol w:w="2126"/>
      </w:tblGrid>
      <w:tr w:rsidR="00590944" w:rsidTr="00C20D09">
        <w:tc>
          <w:tcPr>
            <w:tcW w:w="5495" w:type="dxa"/>
          </w:tcPr>
          <w:p w:rsidR="00590944" w:rsidRPr="00260F1F" w:rsidRDefault="00590944" w:rsidP="00590944">
            <w:pPr>
              <w:jc w:val="center"/>
              <w:rPr>
                <w:sz w:val="24"/>
                <w:szCs w:val="24"/>
              </w:rPr>
            </w:pPr>
            <w:r w:rsidRPr="00260F1F">
              <w:rPr>
                <w:sz w:val="24"/>
                <w:szCs w:val="24"/>
              </w:rPr>
              <w:t>Показатели</w:t>
            </w:r>
          </w:p>
        </w:tc>
        <w:tc>
          <w:tcPr>
            <w:tcW w:w="1417" w:type="dxa"/>
          </w:tcPr>
          <w:p w:rsidR="00590944" w:rsidRPr="00260F1F" w:rsidRDefault="00590944" w:rsidP="00590944">
            <w:pPr>
              <w:jc w:val="center"/>
              <w:rPr>
                <w:sz w:val="24"/>
                <w:szCs w:val="24"/>
              </w:rPr>
            </w:pPr>
            <w:r w:rsidRPr="00260F1F">
              <w:rPr>
                <w:sz w:val="24"/>
                <w:szCs w:val="24"/>
              </w:rPr>
              <w:t>Единица измерения</w:t>
            </w:r>
          </w:p>
        </w:tc>
        <w:tc>
          <w:tcPr>
            <w:tcW w:w="1276" w:type="dxa"/>
          </w:tcPr>
          <w:p w:rsidR="00590944" w:rsidRDefault="00590944" w:rsidP="00590944">
            <w:pPr>
              <w:jc w:val="center"/>
              <w:rPr>
                <w:sz w:val="24"/>
                <w:szCs w:val="24"/>
              </w:rPr>
            </w:pPr>
            <w:r w:rsidRPr="00260F1F">
              <w:rPr>
                <w:sz w:val="24"/>
                <w:szCs w:val="24"/>
              </w:rPr>
              <w:t>Январь-</w:t>
            </w:r>
            <w:r>
              <w:rPr>
                <w:sz w:val="24"/>
                <w:szCs w:val="24"/>
              </w:rPr>
              <w:t>сентябрь</w:t>
            </w:r>
          </w:p>
          <w:p w:rsidR="00590944" w:rsidRPr="00260F1F" w:rsidRDefault="00590944" w:rsidP="00593D82">
            <w:pPr>
              <w:jc w:val="center"/>
              <w:rPr>
                <w:sz w:val="24"/>
                <w:szCs w:val="24"/>
              </w:rPr>
            </w:pPr>
            <w:r w:rsidRPr="00260F1F">
              <w:rPr>
                <w:sz w:val="24"/>
                <w:szCs w:val="24"/>
              </w:rPr>
              <w:t xml:space="preserve"> 201</w:t>
            </w:r>
            <w:r w:rsidR="00593D82">
              <w:rPr>
                <w:sz w:val="24"/>
                <w:szCs w:val="24"/>
              </w:rPr>
              <w:t>9</w:t>
            </w:r>
            <w:r w:rsidRPr="00260F1F">
              <w:rPr>
                <w:sz w:val="24"/>
                <w:szCs w:val="24"/>
              </w:rPr>
              <w:t xml:space="preserve"> года</w:t>
            </w:r>
          </w:p>
        </w:tc>
        <w:tc>
          <w:tcPr>
            <w:tcW w:w="2126" w:type="dxa"/>
          </w:tcPr>
          <w:p w:rsidR="00590944" w:rsidRPr="00260F1F" w:rsidRDefault="00590944" w:rsidP="00590944">
            <w:pPr>
              <w:jc w:val="center"/>
              <w:rPr>
                <w:sz w:val="24"/>
                <w:szCs w:val="24"/>
              </w:rPr>
            </w:pPr>
            <w:r w:rsidRPr="00260F1F">
              <w:rPr>
                <w:sz w:val="24"/>
                <w:szCs w:val="24"/>
              </w:rPr>
              <w:t>Январь-</w:t>
            </w:r>
            <w:r>
              <w:rPr>
                <w:sz w:val="24"/>
                <w:szCs w:val="24"/>
              </w:rPr>
              <w:t>сентябрь</w:t>
            </w:r>
            <w:r w:rsidRPr="00260F1F">
              <w:rPr>
                <w:sz w:val="24"/>
                <w:szCs w:val="24"/>
              </w:rPr>
              <w:t xml:space="preserve"> </w:t>
            </w:r>
          </w:p>
          <w:p w:rsidR="00590944" w:rsidRPr="00260F1F" w:rsidRDefault="00590944" w:rsidP="00590944">
            <w:pPr>
              <w:jc w:val="center"/>
              <w:rPr>
                <w:sz w:val="24"/>
                <w:szCs w:val="24"/>
              </w:rPr>
            </w:pPr>
            <w:r w:rsidRPr="00260F1F">
              <w:rPr>
                <w:sz w:val="24"/>
                <w:szCs w:val="24"/>
              </w:rPr>
              <w:t>201</w:t>
            </w:r>
            <w:r w:rsidR="00593D82">
              <w:rPr>
                <w:sz w:val="24"/>
                <w:szCs w:val="24"/>
              </w:rPr>
              <w:t>9</w:t>
            </w:r>
            <w:r w:rsidRPr="00260F1F">
              <w:rPr>
                <w:sz w:val="24"/>
                <w:szCs w:val="24"/>
              </w:rPr>
              <w:t xml:space="preserve"> года в % </w:t>
            </w:r>
          </w:p>
          <w:p w:rsidR="00590944" w:rsidRDefault="00590944" w:rsidP="00590944">
            <w:pPr>
              <w:jc w:val="center"/>
              <w:rPr>
                <w:sz w:val="24"/>
                <w:szCs w:val="24"/>
              </w:rPr>
            </w:pPr>
            <w:r w:rsidRPr="00260F1F">
              <w:rPr>
                <w:sz w:val="24"/>
                <w:szCs w:val="24"/>
              </w:rPr>
              <w:t>к январю-</w:t>
            </w:r>
            <w:r>
              <w:rPr>
                <w:sz w:val="24"/>
                <w:szCs w:val="24"/>
              </w:rPr>
              <w:t>сентябрю</w:t>
            </w:r>
            <w:r w:rsidRPr="00260F1F">
              <w:rPr>
                <w:sz w:val="24"/>
                <w:szCs w:val="24"/>
              </w:rPr>
              <w:t xml:space="preserve"> </w:t>
            </w:r>
          </w:p>
          <w:p w:rsidR="00590944" w:rsidRPr="00260F1F" w:rsidRDefault="00590944" w:rsidP="00593D82">
            <w:pPr>
              <w:jc w:val="center"/>
              <w:rPr>
                <w:sz w:val="24"/>
                <w:szCs w:val="24"/>
              </w:rPr>
            </w:pPr>
            <w:r w:rsidRPr="00260F1F">
              <w:rPr>
                <w:sz w:val="24"/>
                <w:szCs w:val="24"/>
              </w:rPr>
              <w:t>201</w:t>
            </w:r>
            <w:r w:rsidR="00593D82">
              <w:rPr>
                <w:sz w:val="24"/>
                <w:szCs w:val="24"/>
              </w:rPr>
              <w:t>8</w:t>
            </w:r>
            <w:r w:rsidRPr="00260F1F">
              <w:rPr>
                <w:sz w:val="24"/>
                <w:szCs w:val="24"/>
              </w:rPr>
              <w:t xml:space="preserve"> года </w:t>
            </w:r>
          </w:p>
        </w:tc>
      </w:tr>
      <w:tr w:rsidR="00590944" w:rsidTr="00C20D09">
        <w:tc>
          <w:tcPr>
            <w:tcW w:w="5495" w:type="dxa"/>
          </w:tcPr>
          <w:p w:rsidR="00590944" w:rsidRPr="00260F1F" w:rsidRDefault="00590944" w:rsidP="004977CB">
            <w:pPr>
              <w:spacing w:before="60" w:after="60"/>
              <w:jc w:val="both"/>
              <w:rPr>
                <w:sz w:val="24"/>
                <w:szCs w:val="24"/>
              </w:rPr>
            </w:pPr>
            <w:r>
              <w:rPr>
                <w:sz w:val="24"/>
                <w:szCs w:val="24"/>
              </w:rPr>
              <w:t xml:space="preserve">Объем отгруженной продукции (работ, услуг) по крупным и средним организациям </w:t>
            </w:r>
            <w:r w:rsidRPr="00260F1F">
              <w:rPr>
                <w:sz w:val="24"/>
                <w:szCs w:val="24"/>
              </w:rPr>
              <w:t>в действующих ценах</w:t>
            </w:r>
          </w:p>
        </w:tc>
        <w:tc>
          <w:tcPr>
            <w:tcW w:w="1417" w:type="dxa"/>
          </w:tcPr>
          <w:p w:rsidR="00590944" w:rsidRPr="00260F1F" w:rsidRDefault="00590944" w:rsidP="00590944">
            <w:pPr>
              <w:spacing w:before="60" w:after="60"/>
              <w:jc w:val="center"/>
              <w:rPr>
                <w:sz w:val="24"/>
                <w:szCs w:val="24"/>
              </w:rPr>
            </w:pPr>
            <w:r w:rsidRPr="00260F1F">
              <w:rPr>
                <w:sz w:val="24"/>
                <w:szCs w:val="24"/>
              </w:rPr>
              <w:t>млн. руб.</w:t>
            </w:r>
          </w:p>
        </w:tc>
        <w:tc>
          <w:tcPr>
            <w:tcW w:w="1276" w:type="dxa"/>
          </w:tcPr>
          <w:p w:rsidR="00590944" w:rsidRPr="00260F1F" w:rsidRDefault="00593D82" w:rsidP="00590944">
            <w:pPr>
              <w:spacing w:before="60" w:after="60"/>
              <w:jc w:val="center"/>
              <w:rPr>
                <w:sz w:val="24"/>
                <w:szCs w:val="24"/>
              </w:rPr>
            </w:pPr>
            <w:r>
              <w:rPr>
                <w:sz w:val="24"/>
                <w:szCs w:val="24"/>
              </w:rPr>
              <w:t>45441,7</w:t>
            </w:r>
          </w:p>
        </w:tc>
        <w:tc>
          <w:tcPr>
            <w:tcW w:w="2126" w:type="dxa"/>
          </w:tcPr>
          <w:p w:rsidR="00590944" w:rsidRPr="00260F1F" w:rsidRDefault="00593D82" w:rsidP="00590944">
            <w:pPr>
              <w:spacing w:before="60" w:after="60"/>
              <w:jc w:val="center"/>
              <w:rPr>
                <w:sz w:val="24"/>
                <w:szCs w:val="24"/>
              </w:rPr>
            </w:pPr>
            <w:r>
              <w:rPr>
                <w:sz w:val="24"/>
                <w:szCs w:val="24"/>
              </w:rPr>
              <w:t>80,6</w:t>
            </w:r>
          </w:p>
        </w:tc>
      </w:tr>
      <w:tr w:rsidR="00590944" w:rsidTr="00C20D09">
        <w:tc>
          <w:tcPr>
            <w:tcW w:w="5495" w:type="dxa"/>
          </w:tcPr>
          <w:p w:rsidR="00590944" w:rsidRPr="00260F1F" w:rsidRDefault="00590944" w:rsidP="004977CB">
            <w:pPr>
              <w:spacing w:before="60" w:after="60"/>
              <w:jc w:val="both"/>
              <w:rPr>
                <w:sz w:val="24"/>
                <w:szCs w:val="24"/>
              </w:rPr>
            </w:pPr>
            <w:r>
              <w:rPr>
                <w:sz w:val="24"/>
                <w:szCs w:val="24"/>
              </w:rPr>
              <w:t xml:space="preserve">Инвестиции в основной капитал за счет всех источников финансирования по крупным и средним организация </w:t>
            </w:r>
            <w:r w:rsidR="004977CB">
              <w:rPr>
                <w:sz w:val="24"/>
                <w:szCs w:val="24"/>
              </w:rPr>
              <w:t>*</w:t>
            </w:r>
          </w:p>
        </w:tc>
        <w:tc>
          <w:tcPr>
            <w:tcW w:w="1417" w:type="dxa"/>
          </w:tcPr>
          <w:p w:rsidR="00590944" w:rsidRPr="00260F1F" w:rsidRDefault="00590944" w:rsidP="00590944">
            <w:pPr>
              <w:spacing w:before="60" w:after="60"/>
              <w:jc w:val="center"/>
              <w:rPr>
                <w:sz w:val="24"/>
                <w:szCs w:val="24"/>
              </w:rPr>
            </w:pPr>
            <w:r w:rsidRPr="00260F1F">
              <w:rPr>
                <w:sz w:val="24"/>
                <w:szCs w:val="24"/>
              </w:rPr>
              <w:t>млн. руб.</w:t>
            </w:r>
          </w:p>
        </w:tc>
        <w:tc>
          <w:tcPr>
            <w:tcW w:w="1276" w:type="dxa"/>
          </w:tcPr>
          <w:p w:rsidR="00590944" w:rsidRDefault="00593D82" w:rsidP="00590944">
            <w:pPr>
              <w:spacing w:before="60" w:after="60"/>
              <w:jc w:val="center"/>
              <w:rPr>
                <w:sz w:val="24"/>
                <w:szCs w:val="24"/>
              </w:rPr>
            </w:pPr>
            <w:r>
              <w:rPr>
                <w:sz w:val="24"/>
                <w:szCs w:val="24"/>
              </w:rPr>
              <w:t>8399,4</w:t>
            </w:r>
          </w:p>
        </w:tc>
        <w:tc>
          <w:tcPr>
            <w:tcW w:w="2126" w:type="dxa"/>
          </w:tcPr>
          <w:p w:rsidR="00590944" w:rsidRDefault="00593D82" w:rsidP="00590944">
            <w:pPr>
              <w:spacing w:before="60" w:after="60"/>
              <w:jc w:val="center"/>
              <w:rPr>
                <w:sz w:val="24"/>
                <w:szCs w:val="24"/>
              </w:rPr>
            </w:pPr>
            <w:r>
              <w:rPr>
                <w:sz w:val="24"/>
                <w:szCs w:val="24"/>
              </w:rPr>
              <w:t>увеличение в 2,0 раза</w:t>
            </w:r>
          </w:p>
        </w:tc>
      </w:tr>
      <w:tr w:rsidR="00590944" w:rsidTr="00C20D09">
        <w:trPr>
          <w:trHeight w:val="327"/>
        </w:trPr>
        <w:tc>
          <w:tcPr>
            <w:tcW w:w="5495" w:type="dxa"/>
          </w:tcPr>
          <w:p w:rsidR="00590944" w:rsidRPr="00260F1F" w:rsidRDefault="00590944" w:rsidP="004977CB">
            <w:pPr>
              <w:spacing w:before="60" w:after="60"/>
              <w:jc w:val="both"/>
              <w:rPr>
                <w:sz w:val="24"/>
                <w:szCs w:val="24"/>
              </w:rPr>
            </w:pPr>
            <w:r>
              <w:rPr>
                <w:sz w:val="24"/>
                <w:szCs w:val="24"/>
              </w:rPr>
              <w:t xml:space="preserve">Сальдированный финансовый результат </w:t>
            </w:r>
            <w:r w:rsidRPr="00260F1F">
              <w:rPr>
                <w:sz w:val="24"/>
                <w:szCs w:val="24"/>
              </w:rPr>
              <w:t>организаци</w:t>
            </w:r>
            <w:r>
              <w:rPr>
                <w:sz w:val="24"/>
                <w:szCs w:val="24"/>
              </w:rPr>
              <w:t>й</w:t>
            </w:r>
            <w:r w:rsidR="004977CB">
              <w:rPr>
                <w:sz w:val="24"/>
                <w:szCs w:val="24"/>
              </w:rPr>
              <w:t>**</w:t>
            </w:r>
            <w:r w:rsidR="009650C4">
              <w:rPr>
                <w:sz w:val="24"/>
                <w:szCs w:val="24"/>
              </w:rPr>
              <w:t>*</w:t>
            </w:r>
          </w:p>
        </w:tc>
        <w:tc>
          <w:tcPr>
            <w:tcW w:w="1417" w:type="dxa"/>
          </w:tcPr>
          <w:p w:rsidR="00590944" w:rsidRPr="00260F1F" w:rsidRDefault="00590944" w:rsidP="00590944">
            <w:pPr>
              <w:spacing w:before="60" w:after="60"/>
              <w:jc w:val="center"/>
              <w:rPr>
                <w:sz w:val="24"/>
                <w:szCs w:val="24"/>
              </w:rPr>
            </w:pPr>
            <w:r w:rsidRPr="00260F1F">
              <w:rPr>
                <w:sz w:val="24"/>
                <w:szCs w:val="24"/>
              </w:rPr>
              <w:t>млн. руб.</w:t>
            </w:r>
          </w:p>
        </w:tc>
        <w:tc>
          <w:tcPr>
            <w:tcW w:w="1276" w:type="dxa"/>
          </w:tcPr>
          <w:p w:rsidR="00590944" w:rsidRPr="00260F1F" w:rsidRDefault="009650C4" w:rsidP="00590944">
            <w:pPr>
              <w:spacing w:before="60" w:after="60"/>
              <w:jc w:val="center"/>
              <w:rPr>
                <w:sz w:val="24"/>
                <w:szCs w:val="24"/>
              </w:rPr>
            </w:pPr>
            <w:r>
              <w:rPr>
                <w:sz w:val="24"/>
                <w:szCs w:val="24"/>
              </w:rPr>
              <w:t>1429,0</w:t>
            </w:r>
          </w:p>
        </w:tc>
        <w:tc>
          <w:tcPr>
            <w:tcW w:w="2126" w:type="dxa"/>
          </w:tcPr>
          <w:p w:rsidR="00590944" w:rsidRPr="00260F1F" w:rsidRDefault="009650C4" w:rsidP="00590944">
            <w:pPr>
              <w:spacing w:before="60" w:after="60"/>
              <w:jc w:val="center"/>
              <w:rPr>
                <w:sz w:val="24"/>
                <w:szCs w:val="24"/>
              </w:rPr>
            </w:pPr>
            <w:r>
              <w:rPr>
                <w:sz w:val="24"/>
                <w:szCs w:val="24"/>
              </w:rPr>
              <w:t>увеличение в 4,2 раза</w:t>
            </w:r>
          </w:p>
        </w:tc>
      </w:tr>
      <w:tr w:rsidR="00590944" w:rsidTr="00C20D09">
        <w:trPr>
          <w:trHeight w:val="327"/>
        </w:trPr>
        <w:tc>
          <w:tcPr>
            <w:tcW w:w="5495" w:type="dxa"/>
          </w:tcPr>
          <w:p w:rsidR="00590944" w:rsidRPr="008113AB" w:rsidRDefault="00590944" w:rsidP="00590944">
            <w:pPr>
              <w:spacing w:before="60" w:after="60"/>
              <w:jc w:val="both"/>
              <w:rPr>
                <w:sz w:val="24"/>
                <w:szCs w:val="24"/>
              </w:rPr>
            </w:pPr>
            <w:r>
              <w:rPr>
                <w:sz w:val="24"/>
                <w:szCs w:val="24"/>
              </w:rPr>
              <w:t xml:space="preserve">Ввод в эксплуатацию жилых домов за счет всех источников финансирования </w:t>
            </w:r>
          </w:p>
        </w:tc>
        <w:tc>
          <w:tcPr>
            <w:tcW w:w="1417" w:type="dxa"/>
          </w:tcPr>
          <w:p w:rsidR="00590944" w:rsidRPr="00260F1F" w:rsidRDefault="00590944" w:rsidP="00590944">
            <w:pPr>
              <w:spacing w:before="60" w:after="60"/>
              <w:jc w:val="center"/>
              <w:rPr>
                <w:sz w:val="24"/>
                <w:szCs w:val="24"/>
              </w:rPr>
            </w:pPr>
            <w:r>
              <w:rPr>
                <w:sz w:val="24"/>
                <w:szCs w:val="24"/>
              </w:rPr>
              <w:t>тыс. кв. м. общей площади</w:t>
            </w:r>
          </w:p>
        </w:tc>
        <w:tc>
          <w:tcPr>
            <w:tcW w:w="1276" w:type="dxa"/>
          </w:tcPr>
          <w:p w:rsidR="00590944" w:rsidRDefault="00593D82" w:rsidP="00590944">
            <w:pPr>
              <w:spacing w:before="60" w:after="60"/>
              <w:jc w:val="center"/>
              <w:rPr>
                <w:sz w:val="24"/>
                <w:szCs w:val="24"/>
              </w:rPr>
            </w:pPr>
            <w:r>
              <w:rPr>
                <w:sz w:val="24"/>
                <w:szCs w:val="24"/>
              </w:rPr>
              <w:t>69,1</w:t>
            </w:r>
          </w:p>
        </w:tc>
        <w:tc>
          <w:tcPr>
            <w:tcW w:w="2126" w:type="dxa"/>
          </w:tcPr>
          <w:p w:rsidR="00590944" w:rsidRDefault="00593D82" w:rsidP="00590944">
            <w:pPr>
              <w:spacing w:before="60" w:after="60"/>
              <w:jc w:val="center"/>
              <w:rPr>
                <w:sz w:val="24"/>
                <w:szCs w:val="24"/>
              </w:rPr>
            </w:pPr>
            <w:r>
              <w:rPr>
                <w:sz w:val="24"/>
                <w:szCs w:val="24"/>
              </w:rPr>
              <w:t>увеличение в 2,6 раза</w:t>
            </w:r>
          </w:p>
        </w:tc>
      </w:tr>
      <w:tr w:rsidR="00590944" w:rsidTr="00C20D09">
        <w:trPr>
          <w:trHeight w:val="403"/>
        </w:trPr>
        <w:tc>
          <w:tcPr>
            <w:tcW w:w="5495" w:type="dxa"/>
          </w:tcPr>
          <w:p w:rsidR="00590944" w:rsidRPr="006054E0" w:rsidRDefault="00590944" w:rsidP="00590944">
            <w:pPr>
              <w:spacing w:before="60" w:after="60"/>
              <w:jc w:val="both"/>
              <w:rPr>
                <w:sz w:val="24"/>
                <w:szCs w:val="24"/>
              </w:rPr>
            </w:pPr>
            <w:r w:rsidRPr="006054E0">
              <w:rPr>
                <w:sz w:val="24"/>
                <w:szCs w:val="24"/>
              </w:rPr>
              <w:t xml:space="preserve">Среднесписочная численность работников крупных и средних организаций (без внешних совместителей) </w:t>
            </w:r>
            <w:r w:rsidR="004977CB">
              <w:rPr>
                <w:sz w:val="24"/>
                <w:szCs w:val="24"/>
              </w:rPr>
              <w:t>***</w:t>
            </w:r>
          </w:p>
        </w:tc>
        <w:tc>
          <w:tcPr>
            <w:tcW w:w="1417" w:type="dxa"/>
          </w:tcPr>
          <w:p w:rsidR="00590944" w:rsidRPr="00260F1F" w:rsidRDefault="00590944" w:rsidP="00590944">
            <w:pPr>
              <w:spacing w:before="60" w:after="60"/>
              <w:jc w:val="center"/>
              <w:rPr>
                <w:sz w:val="24"/>
                <w:szCs w:val="24"/>
              </w:rPr>
            </w:pPr>
            <w:r w:rsidRPr="00260F1F">
              <w:rPr>
                <w:sz w:val="24"/>
                <w:szCs w:val="24"/>
              </w:rPr>
              <w:t>тыс. чел.</w:t>
            </w:r>
          </w:p>
        </w:tc>
        <w:tc>
          <w:tcPr>
            <w:tcW w:w="1276" w:type="dxa"/>
          </w:tcPr>
          <w:p w:rsidR="00590944" w:rsidRPr="00260F1F" w:rsidRDefault="00593D82" w:rsidP="00590944">
            <w:pPr>
              <w:spacing w:before="60" w:after="60"/>
              <w:jc w:val="center"/>
              <w:rPr>
                <w:sz w:val="24"/>
                <w:szCs w:val="24"/>
              </w:rPr>
            </w:pPr>
            <w:r>
              <w:rPr>
                <w:sz w:val="24"/>
                <w:szCs w:val="24"/>
              </w:rPr>
              <w:t>58,2</w:t>
            </w:r>
          </w:p>
        </w:tc>
        <w:tc>
          <w:tcPr>
            <w:tcW w:w="2126" w:type="dxa"/>
          </w:tcPr>
          <w:p w:rsidR="00590944" w:rsidRPr="00260F1F" w:rsidRDefault="00593D82" w:rsidP="00590944">
            <w:pPr>
              <w:spacing w:before="60" w:after="60"/>
              <w:jc w:val="center"/>
              <w:rPr>
                <w:sz w:val="24"/>
                <w:szCs w:val="24"/>
              </w:rPr>
            </w:pPr>
            <w:r>
              <w:rPr>
                <w:sz w:val="24"/>
                <w:szCs w:val="24"/>
              </w:rPr>
              <w:t>102,3</w:t>
            </w:r>
          </w:p>
        </w:tc>
      </w:tr>
      <w:tr w:rsidR="00590944" w:rsidTr="00C20D09">
        <w:trPr>
          <w:trHeight w:val="424"/>
        </w:trPr>
        <w:tc>
          <w:tcPr>
            <w:tcW w:w="5495" w:type="dxa"/>
          </w:tcPr>
          <w:p w:rsidR="00590944" w:rsidRPr="00260F1F" w:rsidRDefault="00590944" w:rsidP="00590944">
            <w:pPr>
              <w:spacing w:before="60" w:after="60"/>
              <w:jc w:val="both"/>
              <w:rPr>
                <w:sz w:val="24"/>
                <w:szCs w:val="24"/>
              </w:rPr>
            </w:pPr>
            <w:r w:rsidRPr="00260F1F">
              <w:rPr>
                <w:sz w:val="24"/>
                <w:szCs w:val="24"/>
              </w:rPr>
              <w:t>Фонд заработной платы</w:t>
            </w:r>
            <w:r>
              <w:rPr>
                <w:sz w:val="24"/>
                <w:szCs w:val="24"/>
              </w:rPr>
              <w:t xml:space="preserve"> работников</w:t>
            </w:r>
            <w:r w:rsidRPr="00260F1F">
              <w:rPr>
                <w:sz w:val="24"/>
                <w:szCs w:val="24"/>
              </w:rPr>
              <w:t xml:space="preserve"> крупны</w:t>
            </w:r>
            <w:r>
              <w:rPr>
                <w:sz w:val="24"/>
                <w:szCs w:val="24"/>
              </w:rPr>
              <w:t>х</w:t>
            </w:r>
            <w:r w:rsidRPr="00260F1F">
              <w:rPr>
                <w:sz w:val="24"/>
                <w:szCs w:val="24"/>
              </w:rPr>
              <w:t xml:space="preserve"> и средни</w:t>
            </w:r>
            <w:r>
              <w:rPr>
                <w:sz w:val="24"/>
                <w:szCs w:val="24"/>
              </w:rPr>
              <w:t>х</w:t>
            </w:r>
            <w:r w:rsidRPr="00260F1F">
              <w:rPr>
                <w:sz w:val="24"/>
                <w:szCs w:val="24"/>
              </w:rPr>
              <w:t xml:space="preserve"> организаци</w:t>
            </w:r>
            <w:r>
              <w:rPr>
                <w:sz w:val="24"/>
                <w:szCs w:val="24"/>
              </w:rPr>
              <w:t>й</w:t>
            </w:r>
            <w:r w:rsidRPr="00260F1F">
              <w:rPr>
                <w:sz w:val="24"/>
                <w:szCs w:val="24"/>
              </w:rPr>
              <w:t xml:space="preserve"> </w:t>
            </w:r>
            <w:r w:rsidR="004977CB">
              <w:rPr>
                <w:sz w:val="24"/>
                <w:szCs w:val="24"/>
              </w:rPr>
              <w:t>***</w:t>
            </w:r>
          </w:p>
        </w:tc>
        <w:tc>
          <w:tcPr>
            <w:tcW w:w="1417" w:type="dxa"/>
          </w:tcPr>
          <w:p w:rsidR="00590944" w:rsidRPr="00260F1F" w:rsidRDefault="00590944" w:rsidP="00590944">
            <w:pPr>
              <w:spacing w:before="60" w:after="60"/>
              <w:jc w:val="center"/>
              <w:rPr>
                <w:sz w:val="24"/>
                <w:szCs w:val="24"/>
              </w:rPr>
            </w:pPr>
            <w:r w:rsidRPr="00260F1F">
              <w:rPr>
                <w:sz w:val="24"/>
                <w:szCs w:val="24"/>
              </w:rPr>
              <w:t>мл</w:t>
            </w:r>
            <w:r>
              <w:rPr>
                <w:sz w:val="24"/>
                <w:szCs w:val="24"/>
              </w:rPr>
              <w:t>н</w:t>
            </w:r>
            <w:r w:rsidRPr="00260F1F">
              <w:rPr>
                <w:sz w:val="24"/>
                <w:szCs w:val="24"/>
              </w:rPr>
              <w:t>. руб.</w:t>
            </w:r>
          </w:p>
        </w:tc>
        <w:tc>
          <w:tcPr>
            <w:tcW w:w="1276" w:type="dxa"/>
          </w:tcPr>
          <w:p w:rsidR="00590944" w:rsidRPr="00260F1F" w:rsidRDefault="00593D82" w:rsidP="00590944">
            <w:pPr>
              <w:spacing w:before="60" w:after="60"/>
              <w:jc w:val="center"/>
              <w:rPr>
                <w:sz w:val="24"/>
                <w:szCs w:val="24"/>
              </w:rPr>
            </w:pPr>
            <w:r>
              <w:rPr>
                <w:sz w:val="24"/>
                <w:szCs w:val="24"/>
              </w:rPr>
              <w:t>20917,4</w:t>
            </w:r>
          </w:p>
        </w:tc>
        <w:tc>
          <w:tcPr>
            <w:tcW w:w="2126" w:type="dxa"/>
          </w:tcPr>
          <w:p w:rsidR="00590944" w:rsidRPr="00260F1F" w:rsidRDefault="00593D82" w:rsidP="00590944">
            <w:pPr>
              <w:spacing w:before="60" w:after="60"/>
              <w:jc w:val="center"/>
              <w:rPr>
                <w:sz w:val="24"/>
                <w:szCs w:val="24"/>
              </w:rPr>
            </w:pPr>
            <w:r>
              <w:rPr>
                <w:sz w:val="24"/>
                <w:szCs w:val="24"/>
              </w:rPr>
              <w:t>108,3</w:t>
            </w:r>
          </w:p>
        </w:tc>
      </w:tr>
      <w:tr w:rsidR="00590944" w:rsidTr="00C20D09">
        <w:trPr>
          <w:trHeight w:val="424"/>
        </w:trPr>
        <w:tc>
          <w:tcPr>
            <w:tcW w:w="5495" w:type="dxa"/>
          </w:tcPr>
          <w:p w:rsidR="00590944" w:rsidRPr="00260F1F" w:rsidRDefault="00590944" w:rsidP="00590944">
            <w:pPr>
              <w:spacing w:before="60" w:after="60"/>
              <w:jc w:val="both"/>
              <w:rPr>
                <w:sz w:val="24"/>
                <w:szCs w:val="24"/>
              </w:rPr>
            </w:pPr>
            <w:r>
              <w:rPr>
                <w:sz w:val="24"/>
                <w:szCs w:val="24"/>
              </w:rPr>
              <w:t xml:space="preserve">Среднемесячная начисленная заработная плата работников крупных и средних организаций </w:t>
            </w:r>
            <w:r w:rsidR="004977CB">
              <w:rPr>
                <w:sz w:val="24"/>
                <w:szCs w:val="24"/>
              </w:rPr>
              <w:t>***</w:t>
            </w:r>
          </w:p>
        </w:tc>
        <w:tc>
          <w:tcPr>
            <w:tcW w:w="1417" w:type="dxa"/>
          </w:tcPr>
          <w:p w:rsidR="00590944" w:rsidRPr="00260F1F" w:rsidRDefault="00590944" w:rsidP="00590944">
            <w:pPr>
              <w:spacing w:before="60" w:after="60"/>
              <w:jc w:val="center"/>
              <w:rPr>
                <w:sz w:val="24"/>
                <w:szCs w:val="24"/>
              </w:rPr>
            </w:pPr>
            <w:r>
              <w:rPr>
                <w:sz w:val="24"/>
                <w:szCs w:val="24"/>
              </w:rPr>
              <w:t>руб.</w:t>
            </w:r>
          </w:p>
        </w:tc>
        <w:tc>
          <w:tcPr>
            <w:tcW w:w="1276" w:type="dxa"/>
          </w:tcPr>
          <w:p w:rsidR="00590944" w:rsidRDefault="00593D82" w:rsidP="00590944">
            <w:pPr>
              <w:spacing w:before="60" w:after="60"/>
              <w:jc w:val="center"/>
              <w:rPr>
                <w:sz w:val="24"/>
                <w:szCs w:val="24"/>
              </w:rPr>
            </w:pPr>
            <w:r>
              <w:rPr>
                <w:sz w:val="24"/>
                <w:szCs w:val="24"/>
              </w:rPr>
              <w:t>44910,7</w:t>
            </w:r>
          </w:p>
        </w:tc>
        <w:tc>
          <w:tcPr>
            <w:tcW w:w="2126" w:type="dxa"/>
          </w:tcPr>
          <w:p w:rsidR="00590944" w:rsidRDefault="00593D82" w:rsidP="00590944">
            <w:pPr>
              <w:spacing w:before="60" w:after="60"/>
              <w:jc w:val="center"/>
              <w:rPr>
                <w:sz w:val="24"/>
                <w:szCs w:val="24"/>
              </w:rPr>
            </w:pPr>
            <w:r>
              <w:rPr>
                <w:sz w:val="24"/>
                <w:szCs w:val="24"/>
              </w:rPr>
              <w:t>105,9</w:t>
            </w:r>
          </w:p>
        </w:tc>
      </w:tr>
      <w:tr w:rsidR="00590944" w:rsidTr="00C20D09">
        <w:trPr>
          <w:trHeight w:val="424"/>
        </w:trPr>
        <w:tc>
          <w:tcPr>
            <w:tcW w:w="5495" w:type="dxa"/>
          </w:tcPr>
          <w:p w:rsidR="00590944" w:rsidRDefault="00590944" w:rsidP="00590944">
            <w:pPr>
              <w:spacing w:before="60" w:after="60"/>
              <w:jc w:val="both"/>
              <w:rPr>
                <w:sz w:val="24"/>
                <w:szCs w:val="24"/>
              </w:rPr>
            </w:pPr>
            <w:r>
              <w:rPr>
                <w:sz w:val="24"/>
                <w:szCs w:val="24"/>
              </w:rPr>
              <w:t>Численность зарегистрированных безработных (на конец периода)</w:t>
            </w:r>
          </w:p>
        </w:tc>
        <w:tc>
          <w:tcPr>
            <w:tcW w:w="1417" w:type="dxa"/>
          </w:tcPr>
          <w:p w:rsidR="00590944" w:rsidRDefault="00590944" w:rsidP="00590944">
            <w:pPr>
              <w:spacing w:before="60" w:after="60"/>
              <w:jc w:val="center"/>
              <w:rPr>
                <w:sz w:val="24"/>
                <w:szCs w:val="24"/>
              </w:rPr>
            </w:pPr>
            <w:r>
              <w:rPr>
                <w:sz w:val="24"/>
                <w:szCs w:val="24"/>
              </w:rPr>
              <w:t>чел.</w:t>
            </w:r>
          </w:p>
        </w:tc>
        <w:tc>
          <w:tcPr>
            <w:tcW w:w="1276" w:type="dxa"/>
          </w:tcPr>
          <w:p w:rsidR="00590944" w:rsidRDefault="00593D82" w:rsidP="00590944">
            <w:pPr>
              <w:spacing w:before="60" w:after="60"/>
              <w:jc w:val="center"/>
              <w:rPr>
                <w:sz w:val="24"/>
                <w:szCs w:val="24"/>
              </w:rPr>
            </w:pPr>
            <w:r>
              <w:rPr>
                <w:sz w:val="24"/>
                <w:szCs w:val="24"/>
              </w:rPr>
              <w:t>519</w:t>
            </w:r>
          </w:p>
        </w:tc>
        <w:tc>
          <w:tcPr>
            <w:tcW w:w="2126" w:type="dxa"/>
          </w:tcPr>
          <w:p w:rsidR="00590944" w:rsidRDefault="00593D82" w:rsidP="00590944">
            <w:pPr>
              <w:spacing w:before="60" w:after="60"/>
              <w:jc w:val="center"/>
              <w:rPr>
                <w:sz w:val="24"/>
                <w:szCs w:val="24"/>
              </w:rPr>
            </w:pPr>
            <w:r>
              <w:rPr>
                <w:sz w:val="24"/>
                <w:szCs w:val="24"/>
              </w:rPr>
              <w:t>124,2</w:t>
            </w:r>
          </w:p>
        </w:tc>
      </w:tr>
      <w:tr w:rsidR="00590944" w:rsidTr="00C20D09">
        <w:trPr>
          <w:trHeight w:val="424"/>
        </w:trPr>
        <w:tc>
          <w:tcPr>
            <w:tcW w:w="5495" w:type="dxa"/>
          </w:tcPr>
          <w:p w:rsidR="00590944" w:rsidRDefault="00590944" w:rsidP="00590944">
            <w:pPr>
              <w:spacing w:before="60" w:after="60"/>
              <w:jc w:val="both"/>
              <w:rPr>
                <w:sz w:val="24"/>
                <w:szCs w:val="24"/>
              </w:rPr>
            </w:pPr>
            <w:r>
              <w:rPr>
                <w:sz w:val="24"/>
                <w:szCs w:val="24"/>
              </w:rPr>
              <w:t xml:space="preserve">Уровень зарегистрированной безработицы </w:t>
            </w:r>
          </w:p>
          <w:p w:rsidR="00590944" w:rsidRDefault="00590944" w:rsidP="00590944">
            <w:pPr>
              <w:spacing w:before="60" w:after="60"/>
              <w:jc w:val="both"/>
              <w:rPr>
                <w:sz w:val="24"/>
                <w:szCs w:val="24"/>
              </w:rPr>
            </w:pPr>
            <w:r>
              <w:rPr>
                <w:sz w:val="24"/>
                <w:szCs w:val="24"/>
              </w:rPr>
              <w:t>(на конец периода)</w:t>
            </w:r>
          </w:p>
        </w:tc>
        <w:tc>
          <w:tcPr>
            <w:tcW w:w="1417" w:type="dxa"/>
          </w:tcPr>
          <w:p w:rsidR="00590944" w:rsidRDefault="00590944" w:rsidP="00590944">
            <w:pPr>
              <w:spacing w:before="60" w:after="60"/>
              <w:jc w:val="center"/>
              <w:rPr>
                <w:sz w:val="24"/>
                <w:szCs w:val="24"/>
              </w:rPr>
            </w:pPr>
            <w:r>
              <w:rPr>
                <w:sz w:val="24"/>
                <w:szCs w:val="24"/>
              </w:rPr>
              <w:t>%</w:t>
            </w:r>
          </w:p>
        </w:tc>
        <w:tc>
          <w:tcPr>
            <w:tcW w:w="1276" w:type="dxa"/>
          </w:tcPr>
          <w:p w:rsidR="00590944" w:rsidRDefault="00593D82" w:rsidP="00590944">
            <w:pPr>
              <w:spacing w:before="60" w:after="60"/>
              <w:jc w:val="center"/>
              <w:rPr>
                <w:sz w:val="24"/>
                <w:szCs w:val="24"/>
              </w:rPr>
            </w:pPr>
            <w:r>
              <w:rPr>
                <w:sz w:val="24"/>
                <w:szCs w:val="24"/>
              </w:rPr>
              <w:t>0,71</w:t>
            </w:r>
          </w:p>
        </w:tc>
        <w:tc>
          <w:tcPr>
            <w:tcW w:w="2126" w:type="dxa"/>
          </w:tcPr>
          <w:p w:rsidR="00590944" w:rsidRDefault="00593D82" w:rsidP="00590944">
            <w:pPr>
              <w:spacing w:before="60" w:after="60"/>
              <w:jc w:val="center"/>
              <w:rPr>
                <w:sz w:val="24"/>
                <w:szCs w:val="24"/>
              </w:rPr>
            </w:pPr>
            <w:r>
              <w:rPr>
                <w:sz w:val="24"/>
                <w:szCs w:val="24"/>
              </w:rPr>
              <w:t>0,14</w:t>
            </w:r>
          </w:p>
        </w:tc>
      </w:tr>
    </w:tbl>
    <w:p w:rsidR="00590944" w:rsidRPr="002868DB" w:rsidRDefault="00590944" w:rsidP="00590944">
      <w:pPr>
        <w:pStyle w:val="ad"/>
        <w:ind w:left="1080"/>
      </w:pPr>
    </w:p>
    <w:p w:rsidR="00590944" w:rsidRDefault="00590944" w:rsidP="00590944">
      <w:r w:rsidRPr="002E03B9">
        <w:t>* - за 6 месяцев 201</w:t>
      </w:r>
      <w:r w:rsidR="00593D82">
        <w:t>9</w:t>
      </w:r>
      <w:r w:rsidRPr="002E03B9">
        <w:t xml:space="preserve"> года</w:t>
      </w:r>
    </w:p>
    <w:p w:rsidR="00590944" w:rsidRPr="002E03B9" w:rsidRDefault="00590944" w:rsidP="00590944">
      <w:r w:rsidRPr="002E03B9">
        <w:t>*</w:t>
      </w:r>
      <w:r>
        <w:t>**</w:t>
      </w:r>
      <w:r w:rsidRPr="002E03B9">
        <w:t xml:space="preserve"> - за </w:t>
      </w:r>
      <w:r>
        <w:t>8</w:t>
      </w:r>
      <w:r w:rsidRPr="002E03B9">
        <w:t xml:space="preserve"> месяцев 201</w:t>
      </w:r>
      <w:r w:rsidR="00593D82">
        <w:t>9</w:t>
      </w:r>
      <w:r w:rsidRPr="002E03B9">
        <w:t xml:space="preserve"> года</w:t>
      </w:r>
    </w:p>
    <w:p w:rsidR="00590944" w:rsidRPr="00590944" w:rsidRDefault="00590944" w:rsidP="00590944">
      <w:pPr>
        <w:pStyle w:val="ad"/>
        <w:ind w:left="1080"/>
        <w:rPr>
          <w:sz w:val="28"/>
          <w:szCs w:val="28"/>
        </w:rPr>
      </w:pPr>
    </w:p>
    <w:p w:rsidR="00590944" w:rsidRPr="00590944" w:rsidRDefault="00590944" w:rsidP="00590944">
      <w:pPr>
        <w:pStyle w:val="ad"/>
        <w:numPr>
          <w:ilvl w:val="0"/>
          <w:numId w:val="6"/>
        </w:numPr>
        <w:rPr>
          <w:sz w:val="28"/>
          <w:szCs w:val="28"/>
        </w:rPr>
      </w:pPr>
      <w:r w:rsidRPr="00590944">
        <w:rPr>
          <w:sz w:val="28"/>
          <w:szCs w:val="28"/>
        </w:rPr>
        <w:br w:type="page"/>
      </w:r>
    </w:p>
    <w:p w:rsidR="00656324" w:rsidRDefault="00656324" w:rsidP="00656324">
      <w:pPr>
        <w:pStyle w:val="ad"/>
        <w:numPr>
          <w:ilvl w:val="0"/>
          <w:numId w:val="6"/>
        </w:numPr>
        <w:spacing w:after="200" w:line="276" w:lineRule="auto"/>
        <w:jc w:val="center"/>
        <w:rPr>
          <w:b/>
          <w:sz w:val="28"/>
        </w:rPr>
        <w:sectPr w:rsidR="00656324" w:rsidSect="003D3594">
          <w:pgSz w:w="11906" w:h="16838"/>
          <w:pgMar w:top="1134" w:right="1701" w:bottom="1134" w:left="851" w:header="709" w:footer="709" w:gutter="0"/>
          <w:cols w:space="708"/>
          <w:titlePg/>
          <w:docGrid w:linePitch="360"/>
        </w:sectPr>
      </w:pPr>
    </w:p>
    <w:p w:rsidR="00EC4D9C" w:rsidRDefault="00C20D09" w:rsidP="00EC4D9C">
      <w:pPr>
        <w:jc w:val="center"/>
        <w:rPr>
          <w:rFonts w:eastAsiaTheme="minorHAnsi"/>
          <w:lang w:eastAsia="en-US"/>
        </w:rPr>
      </w:pPr>
      <w:r w:rsidRPr="00C20D09">
        <w:rPr>
          <w:sz w:val="28"/>
          <w:lang w:val="en-US"/>
        </w:rPr>
        <w:lastRenderedPageBreak/>
        <w:t>IV</w:t>
      </w:r>
      <w:r w:rsidRPr="00C20D09">
        <w:rPr>
          <w:sz w:val="28"/>
        </w:rPr>
        <w:t>.</w:t>
      </w:r>
      <w:r w:rsidR="00EC4D9C">
        <w:rPr>
          <w:sz w:val="28"/>
        </w:rPr>
        <w:t xml:space="preserve"> Основные параметры муниципальных программ Советского района города Челябинска</w:t>
      </w:r>
    </w:p>
    <w:p w:rsidR="00EC4D9C" w:rsidRDefault="00EC4D9C" w:rsidP="00EC4D9C">
      <w:pPr>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тыс. рублей</w:t>
      </w:r>
    </w:p>
    <w:p w:rsidR="00EC4D9C" w:rsidRPr="00AE03F9" w:rsidRDefault="00EC4D9C" w:rsidP="00EC4D9C">
      <w:pPr>
        <w:rPr>
          <w:rFonts w:eastAsiaTheme="minorHAnsi"/>
          <w:sz w:val="6"/>
          <w:lang w:eastAsia="en-US"/>
        </w:rPr>
      </w:pPr>
    </w:p>
    <w:tbl>
      <w:tblPr>
        <w:tblStyle w:val="5"/>
        <w:tblW w:w="15513" w:type="dxa"/>
        <w:tblLayout w:type="fixed"/>
        <w:tblLook w:val="04A0"/>
      </w:tblPr>
      <w:tblGrid>
        <w:gridCol w:w="673"/>
        <w:gridCol w:w="3544"/>
        <w:gridCol w:w="2979"/>
        <w:gridCol w:w="3260"/>
        <w:gridCol w:w="1701"/>
        <w:gridCol w:w="1701"/>
        <w:gridCol w:w="1655"/>
      </w:tblGrid>
      <w:tr w:rsidR="00EC4D9C" w:rsidRPr="007B6EE6" w:rsidTr="00593D82">
        <w:trPr>
          <w:trHeight w:val="598"/>
          <w:tblHeader/>
        </w:trPr>
        <w:tc>
          <w:tcPr>
            <w:tcW w:w="673" w:type="dxa"/>
            <w:vAlign w:val="center"/>
            <w:hideMark/>
          </w:tcPr>
          <w:p w:rsidR="00EC4D9C" w:rsidRPr="005824C4" w:rsidRDefault="00EC4D9C" w:rsidP="00593D82">
            <w:pPr>
              <w:jc w:val="center"/>
              <w:rPr>
                <w:sz w:val="24"/>
                <w:szCs w:val="24"/>
              </w:rPr>
            </w:pPr>
            <w:r w:rsidRPr="005824C4">
              <w:rPr>
                <w:sz w:val="24"/>
                <w:szCs w:val="24"/>
              </w:rPr>
              <w:t xml:space="preserve">№ </w:t>
            </w:r>
            <w:proofErr w:type="spellStart"/>
            <w:r w:rsidRPr="005824C4">
              <w:rPr>
                <w:sz w:val="24"/>
                <w:szCs w:val="24"/>
              </w:rPr>
              <w:t>п</w:t>
            </w:r>
            <w:proofErr w:type="spellEnd"/>
            <w:r w:rsidRPr="005824C4">
              <w:rPr>
                <w:sz w:val="24"/>
                <w:szCs w:val="24"/>
              </w:rPr>
              <w:t>/</w:t>
            </w:r>
            <w:proofErr w:type="spellStart"/>
            <w:r w:rsidRPr="005824C4">
              <w:rPr>
                <w:sz w:val="24"/>
                <w:szCs w:val="24"/>
              </w:rPr>
              <w:t>п</w:t>
            </w:r>
            <w:proofErr w:type="spellEnd"/>
          </w:p>
        </w:tc>
        <w:tc>
          <w:tcPr>
            <w:tcW w:w="3544" w:type="dxa"/>
            <w:vAlign w:val="center"/>
            <w:hideMark/>
          </w:tcPr>
          <w:p w:rsidR="00EC4D9C" w:rsidRPr="005824C4" w:rsidRDefault="00EC4D9C" w:rsidP="00593D82">
            <w:pPr>
              <w:jc w:val="center"/>
              <w:rPr>
                <w:sz w:val="24"/>
                <w:szCs w:val="24"/>
              </w:rPr>
            </w:pPr>
            <w:r w:rsidRPr="005824C4">
              <w:rPr>
                <w:sz w:val="24"/>
                <w:szCs w:val="24"/>
              </w:rPr>
              <w:t xml:space="preserve">Наименование </w:t>
            </w:r>
          </w:p>
          <w:p w:rsidR="00EC4D9C" w:rsidRPr="005824C4" w:rsidRDefault="00EC4D9C" w:rsidP="00593D82">
            <w:pPr>
              <w:jc w:val="center"/>
              <w:rPr>
                <w:sz w:val="24"/>
                <w:szCs w:val="24"/>
              </w:rPr>
            </w:pPr>
            <w:r w:rsidRPr="005824C4">
              <w:rPr>
                <w:sz w:val="24"/>
                <w:szCs w:val="24"/>
              </w:rPr>
              <w:t>муниципальной программы</w:t>
            </w:r>
          </w:p>
        </w:tc>
        <w:tc>
          <w:tcPr>
            <w:tcW w:w="2979" w:type="dxa"/>
            <w:vAlign w:val="center"/>
            <w:hideMark/>
          </w:tcPr>
          <w:p w:rsidR="00EC4D9C" w:rsidRPr="005824C4" w:rsidRDefault="00EC4D9C" w:rsidP="00593D82">
            <w:pPr>
              <w:jc w:val="center"/>
              <w:rPr>
                <w:sz w:val="24"/>
                <w:szCs w:val="24"/>
              </w:rPr>
            </w:pPr>
            <w:r w:rsidRPr="005824C4">
              <w:rPr>
                <w:sz w:val="24"/>
                <w:szCs w:val="24"/>
              </w:rPr>
              <w:t>Цели муниципальной программы</w:t>
            </w:r>
          </w:p>
        </w:tc>
        <w:tc>
          <w:tcPr>
            <w:tcW w:w="3260" w:type="dxa"/>
          </w:tcPr>
          <w:p w:rsidR="00EC4D9C" w:rsidRPr="005824C4" w:rsidRDefault="00EC4D9C" w:rsidP="00593D82">
            <w:pPr>
              <w:jc w:val="center"/>
              <w:rPr>
                <w:bCs/>
                <w:sz w:val="24"/>
                <w:szCs w:val="24"/>
              </w:rPr>
            </w:pPr>
            <w:r w:rsidRPr="005824C4">
              <w:rPr>
                <w:bCs/>
                <w:sz w:val="24"/>
                <w:szCs w:val="24"/>
              </w:rPr>
              <w:t>Мероприятия муниципальной программы</w:t>
            </w:r>
          </w:p>
        </w:tc>
        <w:tc>
          <w:tcPr>
            <w:tcW w:w="1701" w:type="dxa"/>
            <w:vAlign w:val="center"/>
          </w:tcPr>
          <w:p w:rsidR="00EC4D9C" w:rsidRPr="005824C4" w:rsidRDefault="00EC4D9C" w:rsidP="00593D82">
            <w:pPr>
              <w:jc w:val="center"/>
              <w:rPr>
                <w:bCs/>
                <w:sz w:val="24"/>
                <w:szCs w:val="24"/>
              </w:rPr>
            </w:pPr>
            <w:r w:rsidRPr="005824C4">
              <w:rPr>
                <w:bCs/>
                <w:sz w:val="24"/>
                <w:szCs w:val="24"/>
              </w:rPr>
              <w:t>201</w:t>
            </w:r>
            <w:r>
              <w:rPr>
                <w:bCs/>
                <w:sz w:val="24"/>
                <w:szCs w:val="24"/>
              </w:rPr>
              <w:t>9</w:t>
            </w:r>
            <w:r w:rsidRPr="005824C4">
              <w:rPr>
                <w:bCs/>
                <w:sz w:val="24"/>
                <w:szCs w:val="24"/>
              </w:rPr>
              <w:t xml:space="preserve"> год</w:t>
            </w:r>
          </w:p>
        </w:tc>
        <w:tc>
          <w:tcPr>
            <w:tcW w:w="1701" w:type="dxa"/>
            <w:vAlign w:val="center"/>
          </w:tcPr>
          <w:p w:rsidR="00EC4D9C" w:rsidRPr="005824C4" w:rsidRDefault="00EC4D9C" w:rsidP="00593D82">
            <w:pPr>
              <w:jc w:val="center"/>
              <w:rPr>
                <w:bCs/>
                <w:sz w:val="24"/>
                <w:szCs w:val="24"/>
              </w:rPr>
            </w:pPr>
            <w:r w:rsidRPr="005824C4">
              <w:rPr>
                <w:bCs/>
                <w:sz w:val="24"/>
                <w:szCs w:val="24"/>
              </w:rPr>
              <w:t>20</w:t>
            </w:r>
            <w:r>
              <w:rPr>
                <w:bCs/>
                <w:sz w:val="24"/>
                <w:szCs w:val="24"/>
              </w:rPr>
              <w:t>20</w:t>
            </w:r>
            <w:r w:rsidRPr="005824C4">
              <w:rPr>
                <w:bCs/>
                <w:sz w:val="24"/>
                <w:szCs w:val="24"/>
              </w:rPr>
              <w:t xml:space="preserve"> год</w:t>
            </w:r>
          </w:p>
        </w:tc>
        <w:tc>
          <w:tcPr>
            <w:tcW w:w="1653" w:type="dxa"/>
            <w:vAlign w:val="center"/>
          </w:tcPr>
          <w:p w:rsidR="00EC4D9C" w:rsidRPr="005824C4" w:rsidRDefault="00EC4D9C" w:rsidP="00593D82">
            <w:pPr>
              <w:jc w:val="center"/>
              <w:rPr>
                <w:bCs/>
                <w:sz w:val="24"/>
                <w:szCs w:val="24"/>
              </w:rPr>
            </w:pPr>
            <w:r w:rsidRPr="005824C4">
              <w:rPr>
                <w:bCs/>
                <w:sz w:val="24"/>
                <w:szCs w:val="24"/>
              </w:rPr>
              <w:t>202</w:t>
            </w:r>
            <w:r>
              <w:rPr>
                <w:bCs/>
                <w:sz w:val="24"/>
                <w:szCs w:val="24"/>
              </w:rPr>
              <w:t>1</w:t>
            </w:r>
            <w:r w:rsidRPr="005824C4">
              <w:rPr>
                <w:bCs/>
                <w:sz w:val="24"/>
                <w:szCs w:val="24"/>
              </w:rPr>
              <w:t xml:space="preserve"> год</w:t>
            </w:r>
          </w:p>
        </w:tc>
      </w:tr>
      <w:tr w:rsidR="00EC4D9C" w:rsidRPr="00731C15" w:rsidTr="00593D82">
        <w:trPr>
          <w:trHeight w:val="837"/>
        </w:trPr>
        <w:tc>
          <w:tcPr>
            <w:tcW w:w="673" w:type="dxa"/>
            <w:vMerge w:val="restart"/>
            <w:noWrap/>
            <w:hideMark/>
          </w:tcPr>
          <w:p w:rsidR="00EC4D9C" w:rsidRPr="005824C4" w:rsidRDefault="00EC4D9C" w:rsidP="00593D82">
            <w:pPr>
              <w:jc w:val="center"/>
              <w:rPr>
                <w:sz w:val="24"/>
                <w:szCs w:val="24"/>
              </w:rPr>
            </w:pPr>
            <w:r w:rsidRPr="005824C4">
              <w:rPr>
                <w:sz w:val="24"/>
                <w:szCs w:val="24"/>
              </w:rPr>
              <w:t>1.</w:t>
            </w:r>
          </w:p>
        </w:tc>
        <w:tc>
          <w:tcPr>
            <w:tcW w:w="3544" w:type="dxa"/>
            <w:vMerge w:val="restart"/>
            <w:hideMark/>
          </w:tcPr>
          <w:p w:rsidR="00EC4D9C" w:rsidRPr="005824C4" w:rsidRDefault="00EC4D9C" w:rsidP="00593D82">
            <w:pPr>
              <w:jc w:val="both"/>
              <w:rPr>
                <w:sz w:val="24"/>
                <w:szCs w:val="24"/>
              </w:rPr>
            </w:pPr>
            <w:r w:rsidRPr="005824C4">
              <w:rPr>
                <w:sz w:val="24"/>
                <w:szCs w:val="24"/>
              </w:rPr>
              <w:t>Повышение уровня и качества жизни населения Советского района города Челябинска на 201</w:t>
            </w:r>
            <w:r>
              <w:rPr>
                <w:sz w:val="24"/>
                <w:szCs w:val="24"/>
              </w:rPr>
              <w:t>9</w:t>
            </w:r>
            <w:r w:rsidRPr="005824C4">
              <w:rPr>
                <w:sz w:val="24"/>
                <w:szCs w:val="24"/>
              </w:rPr>
              <w:t>-202</w:t>
            </w:r>
            <w:r>
              <w:rPr>
                <w:sz w:val="24"/>
                <w:szCs w:val="24"/>
              </w:rPr>
              <w:t>1</w:t>
            </w:r>
            <w:r w:rsidRPr="005824C4">
              <w:rPr>
                <w:sz w:val="24"/>
                <w:szCs w:val="24"/>
              </w:rPr>
              <w:t xml:space="preserve"> годы</w:t>
            </w:r>
          </w:p>
        </w:tc>
        <w:tc>
          <w:tcPr>
            <w:tcW w:w="2979" w:type="dxa"/>
            <w:vMerge w:val="restart"/>
            <w:noWrap/>
            <w:hideMark/>
          </w:tcPr>
          <w:p w:rsidR="00EC4D9C" w:rsidRPr="005824C4" w:rsidRDefault="00EC4D9C" w:rsidP="00593D82">
            <w:pPr>
              <w:jc w:val="both"/>
              <w:rPr>
                <w:sz w:val="24"/>
                <w:szCs w:val="24"/>
              </w:rPr>
            </w:pPr>
            <w:r w:rsidRPr="005824C4">
              <w:rPr>
                <w:sz w:val="24"/>
                <w:szCs w:val="24"/>
              </w:rPr>
              <w:t>повышение качества жизни и культурного уровня населения Советского района города Челябинска, эффективности управления жизне</w:t>
            </w:r>
            <w:r>
              <w:rPr>
                <w:sz w:val="24"/>
                <w:szCs w:val="24"/>
              </w:rPr>
              <w:t>деятельностью района</w:t>
            </w:r>
            <w:r w:rsidRPr="005824C4">
              <w:rPr>
                <w:sz w:val="24"/>
                <w:szCs w:val="24"/>
              </w:rPr>
              <w:t xml:space="preserve"> </w:t>
            </w:r>
          </w:p>
        </w:tc>
        <w:tc>
          <w:tcPr>
            <w:tcW w:w="3260" w:type="dxa"/>
          </w:tcPr>
          <w:p w:rsidR="00EC4D9C" w:rsidRPr="005824C4" w:rsidRDefault="00EC4D9C" w:rsidP="00593D82">
            <w:pPr>
              <w:rPr>
                <w:sz w:val="24"/>
                <w:szCs w:val="24"/>
              </w:rPr>
            </w:pPr>
            <w:r w:rsidRPr="005824C4">
              <w:rPr>
                <w:sz w:val="24"/>
                <w:szCs w:val="24"/>
              </w:rPr>
              <w:t xml:space="preserve">организация благоустройства и озеленения территории района </w:t>
            </w:r>
          </w:p>
        </w:tc>
        <w:tc>
          <w:tcPr>
            <w:tcW w:w="1701" w:type="dxa"/>
          </w:tcPr>
          <w:p w:rsidR="00EC4D9C" w:rsidRPr="005824C4" w:rsidRDefault="00EC4D9C" w:rsidP="00593D82">
            <w:pPr>
              <w:jc w:val="center"/>
              <w:rPr>
                <w:sz w:val="24"/>
                <w:szCs w:val="24"/>
              </w:rPr>
            </w:pPr>
            <w:r>
              <w:rPr>
                <w:sz w:val="24"/>
                <w:szCs w:val="24"/>
              </w:rPr>
              <w:t>21 295,1</w:t>
            </w:r>
          </w:p>
        </w:tc>
        <w:tc>
          <w:tcPr>
            <w:tcW w:w="1701" w:type="dxa"/>
          </w:tcPr>
          <w:p w:rsidR="00EC4D9C" w:rsidRPr="005824C4" w:rsidRDefault="00EC4D9C" w:rsidP="00593D82">
            <w:pPr>
              <w:jc w:val="center"/>
              <w:rPr>
                <w:sz w:val="24"/>
                <w:szCs w:val="24"/>
              </w:rPr>
            </w:pPr>
            <w:r>
              <w:rPr>
                <w:sz w:val="24"/>
                <w:szCs w:val="24"/>
              </w:rPr>
              <w:t>20 475,0</w:t>
            </w:r>
          </w:p>
        </w:tc>
        <w:tc>
          <w:tcPr>
            <w:tcW w:w="1653" w:type="dxa"/>
          </w:tcPr>
          <w:p w:rsidR="00EC4D9C" w:rsidRPr="005824C4" w:rsidRDefault="00EC4D9C" w:rsidP="00593D82">
            <w:pPr>
              <w:jc w:val="center"/>
              <w:rPr>
                <w:sz w:val="24"/>
                <w:szCs w:val="24"/>
              </w:rPr>
            </w:pPr>
            <w:r>
              <w:rPr>
                <w:sz w:val="24"/>
                <w:szCs w:val="24"/>
              </w:rPr>
              <w:t>19 147,0</w:t>
            </w:r>
          </w:p>
        </w:tc>
      </w:tr>
      <w:tr w:rsidR="00EC4D9C" w:rsidRPr="00731C15" w:rsidTr="00593D82">
        <w:trPr>
          <w:trHeight w:val="989"/>
        </w:trPr>
        <w:tc>
          <w:tcPr>
            <w:tcW w:w="673" w:type="dxa"/>
            <w:vMerge/>
            <w:noWrap/>
            <w:hideMark/>
          </w:tcPr>
          <w:p w:rsidR="00EC4D9C" w:rsidRPr="005824C4" w:rsidRDefault="00EC4D9C" w:rsidP="00593D82">
            <w:pPr>
              <w:jc w:val="center"/>
              <w:rPr>
                <w:sz w:val="24"/>
                <w:szCs w:val="24"/>
              </w:rPr>
            </w:pPr>
          </w:p>
        </w:tc>
        <w:tc>
          <w:tcPr>
            <w:tcW w:w="3544" w:type="dxa"/>
            <w:vMerge/>
            <w:hideMark/>
          </w:tcPr>
          <w:p w:rsidR="00EC4D9C" w:rsidRPr="005824C4" w:rsidRDefault="00EC4D9C" w:rsidP="00593D82">
            <w:pPr>
              <w:jc w:val="both"/>
              <w:rPr>
                <w:sz w:val="24"/>
                <w:szCs w:val="24"/>
              </w:rPr>
            </w:pPr>
          </w:p>
        </w:tc>
        <w:tc>
          <w:tcPr>
            <w:tcW w:w="2979" w:type="dxa"/>
            <w:vMerge/>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организация и проведение мероприятий для детей и молодежи в районе</w:t>
            </w:r>
          </w:p>
        </w:tc>
        <w:tc>
          <w:tcPr>
            <w:tcW w:w="1701" w:type="dxa"/>
          </w:tcPr>
          <w:p w:rsidR="00EC4D9C" w:rsidRPr="005824C4" w:rsidRDefault="00EC4D9C" w:rsidP="00593D82">
            <w:pPr>
              <w:jc w:val="center"/>
              <w:rPr>
                <w:sz w:val="24"/>
                <w:szCs w:val="24"/>
              </w:rPr>
            </w:pPr>
            <w:r w:rsidRPr="005824C4">
              <w:rPr>
                <w:sz w:val="24"/>
                <w:szCs w:val="24"/>
              </w:rPr>
              <w:t>124,5</w:t>
            </w:r>
          </w:p>
        </w:tc>
        <w:tc>
          <w:tcPr>
            <w:tcW w:w="1701" w:type="dxa"/>
          </w:tcPr>
          <w:p w:rsidR="00EC4D9C" w:rsidRPr="005824C4" w:rsidRDefault="00EC4D9C" w:rsidP="00593D82">
            <w:pPr>
              <w:jc w:val="center"/>
              <w:rPr>
                <w:sz w:val="24"/>
                <w:szCs w:val="24"/>
              </w:rPr>
            </w:pPr>
            <w:r w:rsidRPr="005824C4">
              <w:rPr>
                <w:sz w:val="24"/>
                <w:szCs w:val="24"/>
              </w:rPr>
              <w:t>124,5</w:t>
            </w:r>
          </w:p>
        </w:tc>
        <w:tc>
          <w:tcPr>
            <w:tcW w:w="1653" w:type="dxa"/>
          </w:tcPr>
          <w:p w:rsidR="00EC4D9C" w:rsidRPr="005824C4" w:rsidRDefault="00EC4D9C" w:rsidP="00593D82">
            <w:pPr>
              <w:jc w:val="center"/>
              <w:rPr>
                <w:sz w:val="24"/>
                <w:szCs w:val="24"/>
              </w:rPr>
            </w:pPr>
            <w:r w:rsidRPr="005824C4">
              <w:rPr>
                <w:sz w:val="24"/>
                <w:szCs w:val="24"/>
              </w:rPr>
              <w:t>124,5</w:t>
            </w:r>
          </w:p>
        </w:tc>
      </w:tr>
      <w:tr w:rsidR="00EC4D9C" w:rsidRPr="00731C15" w:rsidTr="00593D82">
        <w:trPr>
          <w:trHeight w:val="1089"/>
        </w:trPr>
        <w:tc>
          <w:tcPr>
            <w:tcW w:w="673" w:type="dxa"/>
            <w:vMerge/>
            <w:noWrap/>
            <w:hideMark/>
          </w:tcPr>
          <w:p w:rsidR="00EC4D9C" w:rsidRPr="005824C4" w:rsidRDefault="00EC4D9C" w:rsidP="00593D82">
            <w:pPr>
              <w:jc w:val="center"/>
              <w:rPr>
                <w:sz w:val="24"/>
                <w:szCs w:val="24"/>
              </w:rPr>
            </w:pPr>
          </w:p>
        </w:tc>
        <w:tc>
          <w:tcPr>
            <w:tcW w:w="3544" w:type="dxa"/>
            <w:vMerge/>
            <w:hideMark/>
          </w:tcPr>
          <w:p w:rsidR="00EC4D9C" w:rsidRPr="005824C4" w:rsidRDefault="00EC4D9C" w:rsidP="00593D82">
            <w:pPr>
              <w:jc w:val="both"/>
              <w:rPr>
                <w:sz w:val="24"/>
                <w:szCs w:val="24"/>
              </w:rPr>
            </w:pPr>
          </w:p>
        </w:tc>
        <w:tc>
          <w:tcPr>
            <w:tcW w:w="2979" w:type="dxa"/>
            <w:vMerge/>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организация и проведение мероприятий патриотической направленности в районе</w:t>
            </w:r>
          </w:p>
        </w:tc>
        <w:tc>
          <w:tcPr>
            <w:tcW w:w="1701" w:type="dxa"/>
          </w:tcPr>
          <w:p w:rsidR="00EC4D9C" w:rsidRPr="005824C4" w:rsidRDefault="00EC4D9C" w:rsidP="00593D82">
            <w:pPr>
              <w:jc w:val="center"/>
              <w:rPr>
                <w:sz w:val="24"/>
                <w:szCs w:val="24"/>
              </w:rPr>
            </w:pPr>
            <w:r w:rsidRPr="005824C4">
              <w:rPr>
                <w:sz w:val="24"/>
                <w:szCs w:val="24"/>
              </w:rPr>
              <w:t>122,0</w:t>
            </w:r>
          </w:p>
        </w:tc>
        <w:tc>
          <w:tcPr>
            <w:tcW w:w="1701" w:type="dxa"/>
          </w:tcPr>
          <w:p w:rsidR="00EC4D9C" w:rsidRPr="005824C4" w:rsidRDefault="00EC4D9C" w:rsidP="00593D82">
            <w:pPr>
              <w:jc w:val="center"/>
              <w:rPr>
                <w:sz w:val="24"/>
                <w:szCs w:val="24"/>
              </w:rPr>
            </w:pPr>
            <w:r w:rsidRPr="005824C4">
              <w:rPr>
                <w:sz w:val="24"/>
                <w:szCs w:val="24"/>
              </w:rPr>
              <w:t>122,0</w:t>
            </w:r>
          </w:p>
        </w:tc>
        <w:tc>
          <w:tcPr>
            <w:tcW w:w="1653" w:type="dxa"/>
          </w:tcPr>
          <w:p w:rsidR="00EC4D9C" w:rsidRPr="005824C4" w:rsidRDefault="00EC4D9C" w:rsidP="00593D82">
            <w:pPr>
              <w:jc w:val="center"/>
              <w:rPr>
                <w:sz w:val="24"/>
                <w:szCs w:val="24"/>
              </w:rPr>
            </w:pPr>
            <w:r w:rsidRPr="005824C4">
              <w:rPr>
                <w:sz w:val="24"/>
                <w:szCs w:val="24"/>
              </w:rPr>
              <w:t>122,0</w:t>
            </w:r>
          </w:p>
        </w:tc>
      </w:tr>
      <w:tr w:rsidR="00EC4D9C" w:rsidRPr="00731C15" w:rsidTr="00593D82">
        <w:trPr>
          <w:trHeight w:val="1431"/>
        </w:trPr>
        <w:tc>
          <w:tcPr>
            <w:tcW w:w="673" w:type="dxa"/>
            <w:vMerge/>
            <w:noWrap/>
            <w:hideMark/>
          </w:tcPr>
          <w:p w:rsidR="00EC4D9C" w:rsidRPr="005824C4" w:rsidRDefault="00EC4D9C" w:rsidP="00593D82">
            <w:pPr>
              <w:jc w:val="center"/>
              <w:rPr>
                <w:sz w:val="24"/>
                <w:szCs w:val="24"/>
              </w:rPr>
            </w:pPr>
          </w:p>
        </w:tc>
        <w:tc>
          <w:tcPr>
            <w:tcW w:w="3544" w:type="dxa"/>
            <w:vMerge/>
            <w:hideMark/>
          </w:tcPr>
          <w:p w:rsidR="00EC4D9C" w:rsidRPr="005824C4" w:rsidRDefault="00EC4D9C" w:rsidP="00593D82">
            <w:pPr>
              <w:jc w:val="both"/>
              <w:rPr>
                <w:sz w:val="24"/>
                <w:szCs w:val="24"/>
              </w:rPr>
            </w:pPr>
          </w:p>
        </w:tc>
        <w:tc>
          <w:tcPr>
            <w:tcW w:w="2979" w:type="dxa"/>
            <w:vMerge/>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организация и проведение культурно-массовых мероприятий  для досуга и развлечения различных групп населения в районе</w:t>
            </w:r>
          </w:p>
        </w:tc>
        <w:tc>
          <w:tcPr>
            <w:tcW w:w="1701" w:type="dxa"/>
          </w:tcPr>
          <w:p w:rsidR="00EC4D9C" w:rsidRPr="005824C4" w:rsidRDefault="00EC4D9C" w:rsidP="00593D82">
            <w:pPr>
              <w:jc w:val="center"/>
              <w:rPr>
                <w:sz w:val="24"/>
                <w:szCs w:val="24"/>
              </w:rPr>
            </w:pPr>
            <w:r>
              <w:rPr>
                <w:sz w:val="24"/>
                <w:szCs w:val="24"/>
              </w:rPr>
              <w:t>1 400,0</w:t>
            </w:r>
          </w:p>
        </w:tc>
        <w:tc>
          <w:tcPr>
            <w:tcW w:w="1701" w:type="dxa"/>
          </w:tcPr>
          <w:p w:rsidR="00EC4D9C" w:rsidRPr="005824C4" w:rsidRDefault="00EC4D9C" w:rsidP="00593D82">
            <w:pPr>
              <w:jc w:val="center"/>
              <w:rPr>
                <w:sz w:val="24"/>
                <w:szCs w:val="24"/>
              </w:rPr>
            </w:pPr>
            <w:r>
              <w:rPr>
                <w:sz w:val="24"/>
                <w:szCs w:val="24"/>
              </w:rPr>
              <w:t>1 400,0</w:t>
            </w:r>
          </w:p>
        </w:tc>
        <w:tc>
          <w:tcPr>
            <w:tcW w:w="1653" w:type="dxa"/>
          </w:tcPr>
          <w:p w:rsidR="00EC4D9C" w:rsidRPr="005824C4" w:rsidRDefault="00EC4D9C" w:rsidP="00593D82">
            <w:pPr>
              <w:jc w:val="center"/>
              <w:rPr>
                <w:sz w:val="24"/>
                <w:szCs w:val="24"/>
              </w:rPr>
            </w:pPr>
            <w:r>
              <w:rPr>
                <w:sz w:val="24"/>
                <w:szCs w:val="24"/>
              </w:rPr>
              <w:t>1 400,0</w:t>
            </w:r>
          </w:p>
        </w:tc>
      </w:tr>
      <w:tr w:rsidR="00EC4D9C" w:rsidRPr="007B6EE6" w:rsidTr="00593D82">
        <w:trPr>
          <w:trHeight w:val="1409"/>
        </w:trPr>
        <w:tc>
          <w:tcPr>
            <w:tcW w:w="673" w:type="dxa"/>
            <w:vMerge w:val="restart"/>
            <w:noWrap/>
            <w:hideMark/>
          </w:tcPr>
          <w:p w:rsidR="00EC4D9C" w:rsidRPr="005824C4" w:rsidRDefault="00EC4D9C" w:rsidP="00593D82">
            <w:pPr>
              <w:jc w:val="center"/>
              <w:rPr>
                <w:sz w:val="24"/>
                <w:szCs w:val="24"/>
              </w:rPr>
            </w:pPr>
          </w:p>
        </w:tc>
        <w:tc>
          <w:tcPr>
            <w:tcW w:w="3544" w:type="dxa"/>
            <w:vMerge w:val="restart"/>
            <w:hideMark/>
          </w:tcPr>
          <w:p w:rsidR="00EC4D9C" w:rsidRPr="005824C4" w:rsidRDefault="00EC4D9C" w:rsidP="00593D82">
            <w:pPr>
              <w:jc w:val="both"/>
              <w:rPr>
                <w:sz w:val="24"/>
                <w:szCs w:val="24"/>
              </w:rPr>
            </w:pPr>
          </w:p>
        </w:tc>
        <w:tc>
          <w:tcPr>
            <w:tcW w:w="2979" w:type="dxa"/>
            <w:vMerge w:val="restart"/>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организация и проведение спортивно-массовых мероприятий для регулярных занятий физической культурой и спортом в районе</w:t>
            </w:r>
          </w:p>
        </w:tc>
        <w:tc>
          <w:tcPr>
            <w:tcW w:w="1701" w:type="dxa"/>
          </w:tcPr>
          <w:p w:rsidR="00EC4D9C" w:rsidRPr="005824C4" w:rsidRDefault="00EC4D9C" w:rsidP="00593D82">
            <w:pPr>
              <w:jc w:val="center"/>
              <w:rPr>
                <w:sz w:val="24"/>
                <w:szCs w:val="24"/>
              </w:rPr>
            </w:pPr>
            <w:r>
              <w:rPr>
                <w:sz w:val="24"/>
                <w:szCs w:val="24"/>
              </w:rPr>
              <w:t>376,3</w:t>
            </w:r>
          </w:p>
        </w:tc>
        <w:tc>
          <w:tcPr>
            <w:tcW w:w="1701" w:type="dxa"/>
          </w:tcPr>
          <w:p w:rsidR="00EC4D9C" w:rsidRPr="005824C4" w:rsidRDefault="00EC4D9C" w:rsidP="00593D82">
            <w:pPr>
              <w:jc w:val="center"/>
              <w:rPr>
                <w:sz w:val="24"/>
                <w:szCs w:val="24"/>
              </w:rPr>
            </w:pPr>
            <w:r>
              <w:rPr>
                <w:sz w:val="24"/>
                <w:szCs w:val="24"/>
              </w:rPr>
              <w:t>376,3</w:t>
            </w:r>
          </w:p>
        </w:tc>
        <w:tc>
          <w:tcPr>
            <w:tcW w:w="1653" w:type="dxa"/>
          </w:tcPr>
          <w:p w:rsidR="00EC4D9C" w:rsidRPr="005824C4" w:rsidRDefault="00EC4D9C" w:rsidP="00593D82">
            <w:pPr>
              <w:jc w:val="center"/>
              <w:rPr>
                <w:sz w:val="24"/>
                <w:szCs w:val="24"/>
              </w:rPr>
            </w:pPr>
            <w:r>
              <w:rPr>
                <w:sz w:val="24"/>
                <w:szCs w:val="24"/>
              </w:rPr>
              <w:t>376,3</w:t>
            </w:r>
          </w:p>
        </w:tc>
      </w:tr>
      <w:tr w:rsidR="00EC4D9C" w:rsidRPr="007B6EE6" w:rsidTr="00593D82">
        <w:trPr>
          <w:trHeight w:val="1117"/>
        </w:trPr>
        <w:tc>
          <w:tcPr>
            <w:tcW w:w="673" w:type="dxa"/>
            <w:vMerge/>
            <w:noWrap/>
            <w:hideMark/>
          </w:tcPr>
          <w:p w:rsidR="00EC4D9C" w:rsidRPr="005824C4" w:rsidRDefault="00EC4D9C" w:rsidP="00593D82">
            <w:pPr>
              <w:jc w:val="center"/>
              <w:rPr>
                <w:sz w:val="24"/>
                <w:szCs w:val="24"/>
              </w:rPr>
            </w:pPr>
          </w:p>
        </w:tc>
        <w:tc>
          <w:tcPr>
            <w:tcW w:w="3544" w:type="dxa"/>
            <w:vMerge/>
            <w:hideMark/>
          </w:tcPr>
          <w:p w:rsidR="00EC4D9C" w:rsidRPr="005824C4" w:rsidRDefault="00EC4D9C" w:rsidP="00593D82">
            <w:pPr>
              <w:jc w:val="both"/>
              <w:rPr>
                <w:sz w:val="24"/>
                <w:szCs w:val="24"/>
              </w:rPr>
            </w:pPr>
          </w:p>
        </w:tc>
        <w:tc>
          <w:tcPr>
            <w:tcW w:w="2979" w:type="dxa"/>
            <w:vMerge/>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осуществление исполнительно-распорядительных и контрольных функций администрацией района</w:t>
            </w:r>
          </w:p>
        </w:tc>
        <w:tc>
          <w:tcPr>
            <w:tcW w:w="1701" w:type="dxa"/>
          </w:tcPr>
          <w:p w:rsidR="00EC4D9C" w:rsidRPr="005824C4" w:rsidRDefault="00EC4D9C" w:rsidP="00593D82">
            <w:pPr>
              <w:jc w:val="center"/>
              <w:rPr>
                <w:sz w:val="24"/>
                <w:szCs w:val="24"/>
              </w:rPr>
            </w:pPr>
            <w:r>
              <w:rPr>
                <w:sz w:val="24"/>
                <w:szCs w:val="24"/>
              </w:rPr>
              <w:t>44 130,1</w:t>
            </w:r>
          </w:p>
        </w:tc>
        <w:tc>
          <w:tcPr>
            <w:tcW w:w="1701" w:type="dxa"/>
          </w:tcPr>
          <w:p w:rsidR="00EC4D9C" w:rsidRPr="005824C4" w:rsidRDefault="00EC4D9C" w:rsidP="00593D82">
            <w:pPr>
              <w:jc w:val="center"/>
              <w:rPr>
                <w:sz w:val="24"/>
                <w:szCs w:val="24"/>
              </w:rPr>
            </w:pPr>
            <w:r>
              <w:rPr>
                <w:sz w:val="24"/>
                <w:szCs w:val="24"/>
              </w:rPr>
              <w:t>44 260,9</w:t>
            </w:r>
          </w:p>
        </w:tc>
        <w:tc>
          <w:tcPr>
            <w:tcW w:w="1653" w:type="dxa"/>
          </w:tcPr>
          <w:p w:rsidR="00EC4D9C" w:rsidRPr="005824C4" w:rsidRDefault="00EC4D9C" w:rsidP="00593D82">
            <w:pPr>
              <w:jc w:val="center"/>
              <w:rPr>
                <w:sz w:val="24"/>
                <w:szCs w:val="24"/>
              </w:rPr>
            </w:pPr>
            <w:r>
              <w:rPr>
                <w:sz w:val="24"/>
                <w:szCs w:val="24"/>
              </w:rPr>
              <w:t>44 207,5</w:t>
            </w:r>
          </w:p>
        </w:tc>
      </w:tr>
      <w:tr w:rsidR="00EC4D9C" w:rsidRPr="007B6EE6" w:rsidTr="00593D82">
        <w:trPr>
          <w:trHeight w:val="529"/>
        </w:trPr>
        <w:tc>
          <w:tcPr>
            <w:tcW w:w="673" w:type="dxa"/>
            <w:vMerge/>
            <w:noWrap/>
            <w:hideMark/>
          </w:tcPr>
          <w:p w:rsidR="00EC4D9C" w:rsidRPr="005824C4" w:rsidRDefault="00EC4D9C" w:rsidP="00593D82">
            <w:pPr>
              <w:jc w:val="center"/>
              <w:rPr>
                <w:sz w:val="24"/>
                <w:szCs w:val="24"/>
              </w:rPr>
            </w:pPr>
          </w:p>
        </w:tc>
        <w:tc>
          <w:tcPr>
            <w:tcW w:w="3544" w:type="dxa"/>
            <w:vMerge/>
            <w:hideMark/>
          </w:tcPr>
          <w:p w:rsidR="00EC4D9C" w:rsidRPr="005824C4" w:rsidRDefault="00EC4D9C" w:rsidP="00593D82">
            <w:pPr>
              <w:jc w:val="both"/>
              <w:rPr>
                <w:sz w:val="24"/>
                <w:szCs w:val="24"/>
              </w:rPr>
            </w:pPr>
          </w:p>
        </w:tc>
        <w:tc>
          <w:tcPr>
            <w:tcW w:w="2979" w:type="dxa"/>
            <w:vMerge/>
            <w:noWrap/>
            <w:hideMark/>
          </w:tcPr>
          <w:p w:rsidR="00EC4D9C" w:rsidRPr="005824C4" w:rsidRDefault="00EC4D9C" w:rsidP="00593D82">
            <w:pPr>
              <w:jc w:val="both"/>
              <w:rPr>
                <w:sz w:val="24"/>
                <w:szCs w:val="24"/>
              </w:rPr>
            </w:pPr>
          </w:p>
        </w:tc>
        <w:tc>
          <w:tcPr>
            <w:tcW w:w="3260" w:type="dxa"/>
          </w:tcPr>
          <w:p w:rsidR="00EC4D9C" w:rsidRPr="005824C4" w:rsidRDefault="00EC4D9C" w:rsidP="00593D82">
            <w:pPr>
              <w:rPr>
                <w:sz w:val="24"/>
                <w:szCs w:val="24"/>
              </w:rPr>
            </w:pPr>
            <w:r w:rsidRPr="005824C4">
              <w:rPr>
                <w:sz w:val="24"/>
                <w:szCs w:val="24"/>
              </w:rPr>
              <w:t>развитие муниципальной службы</w:t>
            </w:r>
          </w:p>
        </w:tc>
        <w:tc>
          <w:tcPr>
            <w:tcW w:w="1701" w:type="dxa"/>
          </w:tcPr>
          <w:p w:rsidR="00EC4D9C" w:rsidRPr="005824C4" w:rsidRDefault="00EC4D9C" w:rsidP="00593D82">
            <w:pPr>
              <w:jc w:val="center"/>
              <w:rPr>
                <w:sz w:val="24"/>
                <w:szCs w:val="24"/>
              </w:rPr>
            </w:pPr>
            <w:r>
              <w:rPr>
                <w:sz w:val="24"/>
                <w:szCs w:val="24"/>
              </w:rPr>
              <w:t>184,0</w:t>
            </w:r>
          </w:p>
        </w:tc>
        <w:tc>
          <w:tcPr>
            <w:tcW w:w="1701" w:type="dxa"/>
          </w:tcPr>
          <w:p w:rsidR="00EC4D9C" w:rsidRPr="005824C4" w:rsidRDefault="00EC4D9C" w:rsidP="00593D82">
            <w:pPr>
              <w:jc w:val="center"/>
              <w:rPr>
                <w:sz w:val="24"/>
                <w:szCs w:val="24"/>
              </w:rPr>
            </w:pPr>
            <w:r>
              <w:rPr>
                <w:sz w:val="24"/>
                <w:szCs w:val="24"/>
              </w:rPr>
              <w:t>149,0</w:t>
            </w:r>
          </w:p>
        </w:tc>
        <w:tc>
          <w:tcPr>
            <w:tcW w:w="1653" w:type="dxa"/>
          </w:tcPr>
          <w:p w:rsidR="00EC4D9C" w:rsidRPr="005824C4" w:rsidRDefault="00EC4D9C" w:rsidP="00593D82">
            <w:pPr>
              <w:jc w:val="center"/>
              <w:rPr>
                <w:sz w:val="24"/>
                <w:szCs w:val="24"/>
              </w:rPr>
            </w:pPr>
            <w:r>
              <w:rPr>
                <w:sz w:val="24"/>
                <w:szCs w:val="24"/>
              </w:rPr>
              <w:t>149,0</w:t>
            </w:r>
          </w:p>
        </w:tc>
      </w:tr>
      <w:tr w:rsidR="00EC4D9C" w:rsidRPr="007B6EE6" w:rsidTr="00593D82">
        <w:trPr>
          <w:trHeight w:val="1096"/>
        </w:trPr>
        <w:tc>
          <w:tcPr>
            <w:tcW w:w="673" w:type="dxa"/>
            <w:vMerge/>
            <w:noWrap/>
            <w:hideMark/>
          </w:tcPr>
          <w:p w:rsidR="00EC4D9C" w:rsidRPr="00524B3E" w:rsidRDefault="00EC4D9C" w:rsidP="00593D82"/>
        </w:tc>
        <w:tc>
          <w:tcPr>
            <w:tcW w:w="3544" w:type="dxa"/>
            <w:vMerge/>
            <w:hideMark/>
          </w:tcPr>
          <w:p w:rsidR="00EC4D9C" w:rsidRPr="00524B3E" w:rsidRDefault="00EC4D9C" w:rsidP="00593D82"/>
        </w:tc>
        <w:tc>
          <w:tcPr>
            <w:tcW w:w="2979" w:type="dxa"/>
            <w:vMerge/>
            <w:noWrap/>
            <w:hideMark/>
          </w:tcPr>
          <w:p w:rsidR="00EC4D9C" w:rsidRPr="00524B3E" w:rsidRDefault="00EC4D9C" w:rsidP="00593D82"/>
        </w:tc>
        <w:tc>
          <w:tcPr>
            <w:tcW w:w="3260" w:type="dxa"/>
          </w:tcPr>
          <w:p w:rsidR="00EC4D9C" w:rsidRPr="00C223DB" w:rsidRDefault="00EC4D9C" w:rsidP="00593D82">
            <w:pPr>
              <w:rPr>
                <w:sz w:val="24"/>
                <w:szCs w:val="24"/>
              </w:rPr>
            </w:pPr>
            <w:r w:rsidRPr="00C223DB">
              <w:rPr>
                <w:sz w:val="24"/>
                <w:szCs w:val="24"/>
              </w:rPr>
              <w:t>реализация представительной и контрольной функции Советом депутатов Советского района</w:t>
            </w:r>
          </w:p>
        </w:tc>
        <w:tc>
          <w:tcPr>
            <w:tcW w:w="1701" w:type="dxa"/>
          </w:tcPr>
          <w:p w:rsidR="00EC4D9C" w:rsidRPr="00C223DB" w:rsidRDefault="00EC4D9C" w:rsidP="00593D82">
            <w:pPr>
              <w:jc w:val="center"/>
              <w:rPr>
                <w:sz w:val="24"/>
                <w:szCs w:val="24"/>
              </w:rPr>
            </w:pPr>
            <w:r>
              <w:rPr>
                <w:sz w:val="24"/>
                <w:szCs w:val="24"/>
              </w:rPr>
              <w:t>4 093,7</w:t>
            </w:r>
          </w:p>
        </w:tc>
        <w:tc>
          <w:tcPr>
            <w:tcW w:w="1701" w:type="dxa"/>
          </w:tcPr>
          <w:p w:rsidR="00EC4D9C" w:rsidRPr="00C223DB" w:rsidRDefault="00EC4D9C" w:rsidP="00593D82">
            <w:pPr>
              <w:jc w:val="center"/>
              <w:rPr>
                <w:sz w:val="24"/>
                <w:szCs w:val="24"/>
              </w:rPr>
            </w:pPr>
            <w:r>
              <w:rPr>
                <w:sz w:val="24"/>
                <w:szCs w:val="24"/>
              </w:rPr>
              <w:t>4 045,7</w:t>
            </w:r>
          </w:p>
        </w:tc>
        <w:tc>
          <w:tcPr>
            <w:tcW w:w="1653" w:type="dxa"/>
          </w:tcPr>
          <w:p w:rsidR="00EC4D9C" w:rsidRPr="00C223DB" w:rsidRDefault="00EC4D9C" w:rsidP="00593D82">
            <w:pPr>
              <w:jc w:val="center"/>
              <w:rPr>
                <w:sz w:val="24"/>
                <w:szCs w:val="24"/>
              </w:rPr>
            </w:pPr>
            <w:r>
              <w:rPr>
                <w:sz w:val="24"/>
                <w:szCs w:val="24"/>
              </w:rPr>
              <w:t>4 045,7</w:t>
            </w:r>
          </w:p>
        </w:tc>
      </w:tr>
      <w:tr w:rsidR="00EC4D9C" w:rsidRPr="007B6EE6" w:rsidTr="00593D82">
        <w:trPr>
          <w:trHeight w:val="389"/>
        </w:trPr>
        <w:tc>
          <w:tcPr>
            <w:tcW w:w="10456" w:type="dxa"/>
            <w:gridSpan w:val="4"/>
            <w:noWrap/>
            <w:hideMark/>
          </w:tcPr>
          <w:p w:rsidR="00EC4D9C" w:rsidRPr="005824C4" w:rsidRDefault="00EC4D9C" w:rsidP="00593D82">
            <w:pPr>
              <w:rPr>
                <w:sz w:val="24"/>
                <w:szCs w:val="24"/>
              </w:rPr>
            </w:pPr>
            <w:r w:rsidRPr="005824C4">
              <w:rPr>
                <w:sz w:val="24"/>
                <w:szCs w:val="24"/>
              </w:rPr>
              <w:t>И</w:t>
            </w:r>
            <w:r>
              <w:rPr>
                <w:sz w:val="24"/>
                <w:szCs w:val="24"/>
              </w:rPr>
              <w:t>того по муниципальной программе</w:t>
            </w:r>
          </w:p>
        </w:tc>
        <w:tc>
          <w:tcPr>
            <w:tcW w:w="1701" w:type="dxa"/>
          </w:tcPr>
          <w:p w:rsidR="00EC4D9C" w:rsidRPr="005824C4" w:rsidRDefault="00EC4D9C" w:rsidP="00593D82">
            <w:pPr>
              <w:jc w:val="center"/>
              <w:rPr>
                <w:sz w:val="24"/>
                <w:szCs w:val="24"/>
              </w:rPr>
            </w:pPr>
            <w:r>
              <w:rPr>
                <w:sz w:val="24"/>
                <w:szCs w:val="24"/>
              </w:rPr>
              <w:t>71 725,7</w:t>
            </w:r>
          </w:p>
        </w:tc>
        <w:tc>
          <w:tcPr>
            <w:tcW w:w="1701" w:type="dxa"/>
          </w:tcPr>
          <w:p w:rsidR="00EC4D9C" w:rsidRPr="005824C4" w:rsidRDefault="00EC4D9C" w:rsidP="00593D82">
            <w:pPr>
              <w:jc w:val="center"/>
              <w:rPr>
                <w:sz w:val="24"/>
                <w:szCs w:val="24"/>
              </w:rPr>
            </w:pPr>
            <w:r>
              <w:rPr>
                <w:sz w:val="24"/>
                <w:szCs w:val="24"/>
              </w:rPr>
              <w:t>70 953,4</w:t>
            </w:r>
          </w:p>
        </w:tc>
        <w:tc>
          <w:tcPr>
            <w:tcW w:w="1655" w:type="dxa"/>
          </w:tcPr>
          <w:p w:rsidR="00EC4D9C" w:rsidRDefault="00EC4D9C" w:rsidP="00593D82">
            <w:pPr>
              <w:jc w:val="center"/>
              <w:rPr>
                <w:sz w:val="24"/>
                <w:szCs w:val="24"/>
              </w:rPr>
            </w:pPr>
            <w:r>
              <w:rPr>
                <w:sz w:val="24"/>
                <w:szCs w:val="24"/>
              </w:rPr>
              <w:t>69 572,0</w:t>
            </w:r>
          </w:p>
          <w:p w:rsidR="00EC4D9C" w:rsidRPr="005824C4" w:rsidRDefault="00EC4D9C" w:rsidP="00593D82">
            <w:pPr>
              <w:jc w:val="center"/>
              <w:rPr>
                <w:sz w:val="24"/>
                <w:szCs w:val="24"/>
              </w:rPr>
            </w:pPr>
          </w:p>
        </w:tc>
      </w:tr>
      <w:tr w:rsidR="00EC4D9C" w:rsidRPr="00524B3E" w:rsidTr="00593D82">
        <w:trPr>
          <w:trHeight w:val="540"/>
        </w:trPr>
        <w:tc>
          <w:tcPr>
            <w:tcW w:w="673" w:type="dxa"/>
            <w:vMerge w:val="restart"/>
            <w:noWrap/>
            <w:hideMark/>
          </w:tcPr>
          <w:p w:rsidR="00EC4D9C" w:rsidRPr="00524B3E" w:rsidRDefault="00EC4D9C" w:rsidP="00593D82">
            <w:pPr>
              <w:rPr>
                <w:sz w:val="24"/>
                <w:szCs w:val="24"/>
              </w:rPr>
            </w:pPr>
            <w:r w:rsidRPr="00524B3E">
              <w:rPr>
                <w:sz w:val="24"/>
                <w:szCs w:val="24"/>
              </w:rPr>
              <w:t>2.</w:t>
            </w:r>
          </w:p>
        </w:tc>
        <w:tc>
          <w:tcPr>
            <w:tcW w:w="3544" w:type="dxa"/>
            <w:vMerge w:val="restart"/>
          </w:tcPr>
          <w:p w:rsidR="00EC4D9C" w:rsidRPr="00524B3E" w:rsidRDefault="00EC4D9C" w:rsidP="00593D82">
            <w:pPr>
              <w:rPr>
                <w:sz w:val="24"/>
                <w:szCs w:val="24"/>
              </w:rPr>
            </w:pPr>
            <w:r w:rsidRPr="00524B3E">
              <w:rPr>
                <w:sz w:val="24"/>
                <w:szCs w:val="24"/>
              </w:rPr>
              <w:t>Формирование современной городской среды в Советском районе города Челябинска</w:t>
            </w:r>
          </w:p>
        </w:tc>
        <w:tc>
          <w:tcPr>
            <w:tcW w:w="2979" w:type="dxa"/>
            <w:vMerge w:val="restart"/>
          </w:tcPr>
          <w:p w:rsidR="00EC4D9C" w:rsidRPr="00524B3E" w:rsidRDefault="00EC4D9C" w:rsidP="00593D82">
            <w:pPr>
              <w:rPr>
                <w:sz w:val="24"/>
                <w:szCs w:val="24"/>
              </w:rPr>
            </w:pPr>
            <w:r w:rsidRPr="00524B3E">
              <w:rPr>
                <w:sz w:val="24"/>
                <w:szCs w:val="24"/>
              </w:rPr>
              <w:t>благоустройство общественных территорий Советского района города Челябинска, сохранение (восстановление, формирование, улучшение) благоприятной среды проживания населения Советского района города Челябинска, а также пребывания в нем жителей и гостей города Челябинска</w:t>
            </w:r>
          </w:p>
        </w:tc>
        <w:tc>
          <w:tcPr>
            <w:tcW w:w="3260" w:type="dxa"/>
          </w:tcPr>
          <w:p w:rsidR="00EC4D9C" w:rsidRPr="00524B3E" w:rsidRDefault="00EC4D9C" w:rsidP="00593D82">
            <w:pPr>
              <w:rPr>
                <w:sz w:val="24"/>
                <w:szCs w:val="24"/>
              </w:rPr>
            </w:pPr>
            <w:r>
              <w:rPr>
                <w:sz w:val="24"/>
                <w:szCs w:val="24"/>
              </w:rPr>
              <w:t>выполнение работ по благоустройству территории сквера по ул. Капитанская, 10-а у ДК «Бригантина» (Федоровка)</w:t>
            </w:r>
          </w:p>
        </w:tc>
        <w:tc>
          <w:tcPr>
            <w:tcW w:w="1701" w:type="dxa"/>
          </w:tcPr>
          <w:p w:rsidR="00EC4D9C" w:rsidRPr="00524B3E" w:rsidRDefault="00EC4D9C" w:rsidP="00593D82">
            <w:pPr>
              <w:jc w:val="center"/>
              <w:rPr>
                <w:sz w:val="24"/>
                <w:szCs w:val="24"/>
              </w:rPr>
            </w:pPr>
            <w:r>
              <w:rPr>
                <w:sz w:val="24"/>
                <w:szCs w:val="24"/>
              </w:rPr>
              <w:t>3618,56</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Pr="00524B3E" w:rsidRDefault="00EC4D9C" w:rsidP="00593D82">
            <w:pPr>
              <w:rPr>
                <w:sz w:val="24"/>
                <w:szCs w:val="24"/>
              </w:rPr>
            </w:pPr>
            <w:r>
              <w:rPr>
                <w:sz w:val="24"/>
                <w:szCs w:val="24"/>
              </w:rPr>
              <w:t>выполнение работ по благоустройству территории сквера по пер. Дачный на пересечении с ул. Октябрьской (Смолино)</w:t>
            </w:r>
          </w:p>
        </w:tc>
        <w:tc>
          <w:tcPr>
            <w:tcW w:w="1701" w:type="dxa"/>
          </w:tcPr>
          <w:p w:rsidR="00EC4D9C" w:rsidRPr="00524B3E" w:rsidRDefault="00EC4D9C" w:rsidP="00593D82">
            <w:pPr>
              <w:jc w:val="center"/>
              <w:rPr>
                <w:sz w:val="24"/>
                <w:szCs w:val="24"/>
              </w:rPr>
            </w:pPr>
            <w:r>
              <w:rPr>
                <w:sz w:val="24"/>
                <w:szCs w:val="24"/>
              </w:rPr>
              <w:t>1648,00</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Pr="00EF05C7" w:rsidRDefault="00EC4D9C" w:rsidP="00593D82">
            <w:pPr>
              <w:rPr>
                <w:sz w:val="24"/>
                <w:szCs w:val="24"/>
              </w:rPr>
            </w:pPr>
            <w:r w:rsidRPr="00EF05C7">
              <w:rPr>
                <w:sz w:val="24"/>
                <w:szCs w:val="24"/>
              </w:rPr>
              <w:t>выполнение работ по благоустройству территории пляжа по пер. Дачному (Смолино)</w:t>
            </w:r>
          </w:p>
        </w:tc>
        <w:tc>
          <w:tcPr>
            <w:tcW w:w="1701" w:type="dxa"/>
          </w:tcPr>
          <w:p w:rsidR="00EC4D9C" w:rsidRPr="00EF05C7" w:rsidRDefault="00EC4D9C" w:rsidP="00593D82">
            <w:pPr>
              <w:jc w:val="center"/>
              <w:rPr>
                <w:sz w:val="24"/>
                <w:szCs w:val="24"/>
              </w:rPr>
            </w:pPr>
            <w:r>
              <w:rPr>
                <w:sz w:val="24"/>
                <w:szCs w:val="24"/>
              </w:rPr>
              <w:t>3502,00</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Pr="00EF05C7" w:rsidRDefault="00EC4D9C" w:rsidP="00593D82">
            <w:pPr>
              <w:rPr>
                <w:sz w:val="24"/>
                <w:szCs w:val="24"/>
              </w:rPr>
            </w:pPr>
            <w:r w:rsidRPr="00EF05C7">
              <w:rPr>
                <w:sz w:val="24"/>
                <w:szCs w:val="24"/>
              </w:rPr>
              <w:t>выполнение работ по благоустройству территории сквера по ул. Плеханова, 41 на пересечении с ул. Пушкина</w:t>
            </w:r>
          </w:p>
        </w:tc>
        <w:tc>
          <w:tcPr>
            <w:tcW w:w="1701" w:type="dxa"/>
          </w:tcPr>
          <w:p w:rsidR="00EC4D9C" w:rsidRPr="00EF05C7" w:rsidRDefault="00EC4D9C" w:rsidP="00593D82">
            <w:pPr>
              <w:jc w:val="center"/>
              <w:rPr>
                <w:sz w:val="24"/>
                <w:szCs w:val="24"/>
              </w:rPr>
            </w:pPr>
            <w:r w:rsidRPr="00EF05C7">
              <w:rPr>
                <w:sz w:val="24"/>
                <w:szCs w:val="24"/>
              </w:rPr>
              <w:t>6 406,40</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Pr="00EF05C7" w:rsidRDefault="00EC4D9C" w:rsidP="00593D82">
            <w:pPr>
              <w:rPr>
                <w:sz w:val="24"/>
                <w:szCs w:val="24"/>
              </w:rPr>
            </w:pPr>
            <w:r w:rsidRPr="00EF05C7">
              <w:rPr>
                <w:sz w:val="24"/>
                <w:szCs w:val="24"/>
              </w:rPr>
              <w:t xml:space="preserve">выполнение работ по благоустройству территории сквера по ул. </w:t>
            </w:r>
            <w:proofErr w:type="spellStart"/>
            <w:r w:rsidRPr="00EF05C7">
              <w:rPr>
                <w:sz w:val="24"/>
                <w:szCs w:val="24"/>
              </w:rPr>
              <w:t>Доватора</w:t>
            </w:r>
            <w:proofErr w:type="spellEnd"/>
            <w:r w:rsidRPr="00EF05C7">
              <w:rPr>
                <w:sz w:val="24"/>
                <w:szCs w:val="24"/>
              </w:rPr>
              <w:t>, 15</w:t>
            </w:r>
          </w:p>
        </w:tc>
        <w:tc>
          <w:tcPr>
            <w:tcW w:w="1701" w:type="dxa"/>
          </w:tcPr>
          <w:p w:rsidR="00EC4D9C" w:rsidRPr="00EF05C7" w:rsidRDefault="00EC4D9C" w:rsidP="00593D82">
            <w:pPr>
              <w:jc w:val="center"/>
              <w:rPr>
                <w:sz w:val="24"/>
                <w:szCs w:val="24"/>
              </w:rPr>
            </w:pPr>
            <w:r w:rsidRPr="00EF05C7">
              <w:rPr>
                <w:sz w:val="24"/>
                <w:szCs w:val="24"/>
              </w:rPr>
              <w:t>8 290,93</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1222"/>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Default="00EC4D9C" w:rsidP="00593D82">
            <w:pPr>
              <w:rPr>
                <w:sz w:val="24"/>
                <w:szCs w:val="24"/>
              </w:rPr>
            </w:pPr>
            <w:r w:rsidRPr="00EB0B6A">
              <w:rPr>
                <w:sz w:val="24"/>
                <w:szCs w:val="24"/>
              </w:rPr>
              <w:t xml:space="preserve">выполнение работ по благоустройству сквера по улице Челябинская, 7 </w:t>
            </w:r>
            <w:r>
              <w:rPr>
                <w:sz w:val="24"/>
                <w:szCs w:val="24"/>
              </w:rPr>
              <w:t xml:space="preserve">         </w:t>
            </w:r>
            <w:r w:rsidRPr="00EB0B6A">
              <w:rPr>
                <w:sz w:val="24"/>
                <w:szCs w:val="24"/>
              </w:rPr>
              <w:t>(</w:t>
            </w:r>
            <w:proofErr w:type="spellStart"/>
            <w:r w:rsidRPr="00EB0B6A">
              <w:rPr>
                <w:sz w:val="24"/>
                <w:szCs w:val="24"/>
              </w:rPr>
              <w:t>Новосинеглазово</w:t>
            </w:r>
            <w:proofErr w:type="spellEnd"/>
            <w:r w:rsidRPr="00EB0B6A">
              <w:rPr>
                <w:sz w:val="24"/>
                <w:szCs w:val="24"/>
              </w:rPr>
              <w:t>)</w:t>
            </w:r>
          </w:p>
          <w:p w:rsidR="00EC4D9C" w:rsidRPr="00EB0B6A" w:rsidRDefault="00EC4D9C" w:rsidP="00593D82">
            <w:pPr>
              <w:rPr>
                <w:sz w:val="24"/>
                <w:szCs w:val="24"/>
              </w:rPr>
            </w:pPr>
          </w:p>
        </w:tc>
        <w:tc>
          <w:tcPr>
            <w:tcW w:w="1701" w:type="dxa"/>
          </w:tcPr>
          <w:p w:rsidR="00EC4D9C" w:rsidRPr="00524B3E" w:rsidRDefault="00EC4D9C" w:rsidP="00593D82">
            <w:pPr>
              <w:jc w:val="center"/>
              <w:rPr>
                <w:sz w:val="24"/>
                <w:szCs w:val="24"/>
              </w:rPr>
            </w:pPr>
            <w:r>
              <w:rPr>
                <w:sz w:val="24"/>
                <w:szCs w:val="24"/>
              </w:rPr>
              <w:t>-</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524B3E" w:rsidRDefault="00EC4D9C" w:rsidP="00593D82">
            <w:pPr>
              <w:rPr>
                <w:sz w:val="24"/>
                <w:szCs w:val="24"/>
              </w:rPr>
            </w:pPr>
          </w:p>
        </w:tc>
        <w:tc>
          <w:tcPr>
            <w:tcW w:w="3544" w:type="dxa"/>
            <w:vMerge/>
          </w:tcPr>
          <w:p w:rsidR="00EC4D9C" w:rsidRPr="00524B3E" w:rsidRDefault="00EC4D9C" w:rsidP="00593D82">
            <w:pPr>
              <w:rPr>
                <w:sz w:val="24"/>
                <w:szCs w:val="24"/>
              </w:rPr>
            </w:pPr>
          </w:p>
        </w:tc>
        <w:tc>
          <w:tcPr>
            <w:tcW w:w="2979" w:type="dxa"/>
            <w:vMerge/>
          </w:tcPr>
          <w:p w:rsidR="00EC4D9C" w:rsidRPr="00524B3E" w:rsidRDefault="00EC4D9C" w:rsidP="00593D82">
            <w:pPr>
              <w:rPr>
                <w:sz w:val="24"/>
                <w:szCs w:val="24"/>
              </w:rPr>
            </w:pPr>
          </w:p>
        </w:tc>
        <w:tc>
          <w:tcPr>
            <w:tcW w:w="3260" w:type="dxa"/>
          </w:tcPr>
          <w:p w:rsidR="00EC4D9C" w:rsidRPr="00EB0B6A" w:rsidRDefault="00EC4D9C" w:rsidP="00593D82">
            <w:pPr>
              <w:rPr>
                <w:sz w:val="24"/>
                <w:szCs w:val="24"/>
              </w:rPr>
            </w:pPr>
            <w:r w:rsidRPr="00EB0B6A">
              <w:rPr>
                <w:sz w:val="24"/>
                <w:szCs w:val="24"/>
              </w:rPr>
              <w:t xml:space="preserve">выполнение работ по благоустройству площадки на территории МОУ СОШ </w:t>
            </w:r>
            <w:r>
              <w:rPr>
                <w:sz w:val="24"/>
                <w:szCs w:val="24"/>
              </w:rPr>
              <w:t xml:space="preserve">          </w:t>
            </w:r>
            <w:r w:rsidRPr="00EB0B6A">
              <w:rPr>
                <w:sz w:val="24"/>
                <w:szCs w:val="24"/>
              </w:rPr>
              <w:t xml:space="preserve">№ 53 по ул. </w:t>
            </w:r>
            <w:proofErr w:type="spellStart"/>
            <w:r w:rsidRPr="00EB0B6A">
              <w:rPr>
                <w:sz w:val="24"/>
                <w:szCs w:val="24"/>
              </w:rPr>
              <w:t>Овчинникова</w:t>
            </w:r>
            <w:proofErr w:type="spellEnd"/>
            <w:r w:rsidRPr="00EB0B6A">
              <w:rPr>
                <w:sz w:val="24"/>
                <w:szCs w:val="24"/>
              </w:rPr>
              <w:t>, 4</w:t>
            </w:r>
          </w:p>
          <w:p w:rsidR="00EC4D9C" w:rsidRPr="00EB0B6A" w:rsidRDefault="00EC4D9C" w:rsidP="00593D82">
            <w:pPr>
              <w:rPr>
                <w:sz w:val="24"/>
                <w:szCs w:val="24"/>
              </w:rPr>
            </w:pPr>
          </w:p>
        </w:tc>
        <w:tc>
          <w:tcPr>
            <w:tcW w:w="1701" w:type="dxa"/>
          </w:tcPr>
          <w:p w:rsidR="00EC4D9C" w:rsidRPr="00524B3E" w:rsidRDefault="00EC4D9C" w:rsidP="00593D82">
            <w:pPr>
              <w:jc w:val="center"/>
              <w:rPr>
                <w:sz w:val="24"/>
                <w:szCs w:val="24"/>
              </w:rPr>
            </w:pPr>
            <w:r>
              <w:rPr>
                <w:sz w:val="24"/>
                <w:szCs w:val="24"/>
              </w:rPr>
              <w:t>-</w:t>
            </w:r>
          </w:p>
        </w:tc>
        <w:tc>
          <w:tcPr>
            <w:tcW w:w="1701" w:type="dxa"/>
          </w:tcPr>
          <w:p w:rsidR="00EC4D9C" w:rsidRPr="00524B3E" w:rsidRDefault="00EC4D9C" w:rsidP="00593D82">
            <w:pPr>
              <w:jc w:val="center"/>
              <w:rPr>
                <w:sz w:val="24"/>
                <w:szCs w:val="24"/>
              </w:rPr>
            </w:pPr>
            <w:r>
              <w:rPr>
                <w:sz w:val="24"/>
                <w:szCs w:val="24"/>
              </w:rPr>
              <w:t>-</w:t>
            </w:r>
          </w:p>
        </w:tc>
        <w:tc>
          <w:tcPr>
            <w:tcW w:w="1653" w:type="dxa"/>
          </w:tcPr>
          <w:p w:rsidR="00EC4D9C" w:rsidRPr="00524B3E" w:rsidRDefault="00EC4D9C" w:rsidP="00593D82">
            <w:pPr>
              <w:jc w:val="center"/>
              <w:rPr>
                <w:sz w:val="24"/>
                <w:szCs w:val="24"/>
              </w:rPr>
            </w:pPr>
            <w:r>
              <w:rPr>
                <w:sz w:val="24"/>
                <w:szCs w:val="24"/>
              </w:rPr>
              <w:t>-</w:t>
            </w:r>
          </w:p>
        </w:tc>
      </w:tr>
      <w:tr w:rsidR="00EC4D9C" w:rsidRPr="00524B3E" w:rsidTr="00593D82">
        <w:trPr>
          <w:trHeight w:val="406"/>
        </w:trPr>
        <w:tc>
          <w:tcPr>
            <w:tcW w:w="10456" w:type="dxa"/>
            <w:gridSpan w:val="4"/>
            <w:noWrap/>
            <w:hideMark/>
          </w:tcPr>
          <w:p w:rsidR="00EC4D9C" w:rsidRPr="00EB0B6A" w:rsidRDefault="00EC4D9C" w:rsidP="00593D82">
            <w:pPr>
              <w:rPr>
                <w:sz w:val="24"/>
                <w:szCs w:val="24"/>
              </w:rPr>
            </w:pPr>
            <w:r w:rsidRPr="00EB0B6A">
              <w:rPr>
                <w:sz w:val="24"/>
                <w:szCs w:val="24"/>
              </w:rPr>
              <w:t>Итого по муниципальной программе</w:t>
            </w:r>
          </w:p>
        </w:tc>
        <w:tc>
          <w:tcPr>
            <w:tcW w:w="1701" w:type="dxa"/>
          </w:tcPr>
          <w:p w:rsidR="00EC4D9C" w:rsidRPr="00EB0B6A" w:rsidRDefault="00EC4D9C" w:rsidP="00593D82">
            <w:pPr>
              <w:jc w:val="center"/>
              <w:rPr>
                <w:sz w:val="24"/>
                <w:szCs w:val="24"/>
              </w:rPr>
            </w:pPr>
            <w:r w:rsidRPr="00EB0B6A">
              <w:rPr>
                <w:sz w:val="24"/>
                <w:szCs w:val="24"/>
              </w:rPr>
              <w:t>23</w:t>
            </w:r>
            <w:r>
              <w:rPr>
                <w:sz w:val="24"/>
                <w:szCs w:val="24"/>
              </w:rPr>
              <w:t xml:space="preserve"> </w:t>
            </w:r>
            <w:r w:rsidRPr="00EB0B6A">
              <w:rPr>
                <w:sz w:val="24"/>
                <w:szCs w:val="24"/>
              </w:rPr>
              <w:t>465,89</w:t>
            </w: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val="restart"/>
            <w:noWrap/>
            <w:hideMark/>
          </w:tcPr>
          <w:p w:rsidR="00EC4D9C" w:rsidRPr="009813A9" w:rsidRDefault="00EC4D9C" w:rsidP="00593D82">
            <w:pPr>
              <w:rPr>
                <w:sz w:val="24"/>
                <w:szCs w:val="24"/>
              </w:rPr>
            </w:pPr>
            <w:r w:rsidRPr="009813A9">
              <w:rPr>
                <w:sz w:val="24"/>
                <w:szCs w:val="24"/>
              </w:rPr>
              <w:t>3.</w:t>
            </w:r>
          </w:p>
        </w:tc>
        <w:tc>
          <w:tcPr>
            <w:tcW w:w="3544" w:type="dxa"/>
            <w:vMerge w:val="restart"/>
          </w:tcPr>
          <w:p w:rsidR="00EC4D9C" w:rsidRPr="009813A9" w:rsidRDefault="00EC4D9C" w:rsidP="00593D82">
            <w:pPr>
              <w:ind w:right="-129"/>
              <w:rPr>
                <w:sz w:val="24"/>
                <w:szCs w:val="24"/>
              </w:rPr>
            </w:pPr>
            <w:r w:rsidRPr="009813A9">
              <w:rPr>
                <w:sz w:val="24"/>
                <w:szCs w:val="24"/>
              </w:rPr>
              <w:t>Подготовка общественных пространств к заседанию Совета глав государств</w:t>
            </w:r>
            <w:r>
              <w:rPr>
                <w:sz w:val="24"/>
                <w:szCs w:val="24"/>
              </w:rPr>
              <w:t xml:space="preserve"> - </w:t>
            </w:r>
            <w:r w:rsidRPr="009813A9">
              <w:rPr>
                <w:sz w:val="24"/>
                <w:szCs w:val="24"/>
              </w:rPr>
              <w:t>членов Шанхайской организации сотрудничества и встречи глав государств, входящих в объединение БРИКС, в 2020 году</w:t>
            </w:r>
          </w:p>
        </w:tc>
        <w:tc>
          <w:tcPr>
            <w:tcW w:w="2979" w:type="dxa"/>
            <w:vMerge w:val="restart"/>
          </w:tcPr>
          <w:p w:rsidR="00EC4D9C" w:rsidRDefault="00EC4D9C" w:rsidP="00593D82">
            <w:pPr>
              <w:rPr>
                <w:sz w:val="24"/>
                <w:szCs w:val="24"/>
              </w:rPr>
            </w:pPr>
            <w:r>
              <w:rPr>
                <w:sz w:val="24"/>
                <w:szCs w:val="24"/>
              </w:rPr>
              <w:t>- создание благоприятных условий для проживания граждан Советского района города Челябинска;</w:t>
            </w:r>
          </w:p>
          <w:p w:rsidR="00EC4D9C" w:rsidRPr="009813A9" w:rsidRDefault="00EC4D9C" w:rsidP="00593D82">
            <w:pPr>
              <w:rPr>
                <w:sz w:val="24"/>
                <w:szCs w:val="24"/>
              </w:rPr>
            </w:pPr>
            <w:r>
              <w:rPr>
                <w:sz w:val="24"/>
                <w:szCs w:val="24"/>
              </w:rPr>
              <w:t>- увеличение количества общественных пространств, обустроенных для повышения привлекательности города и создания комфортной городской среды</w:t>
            </w:r>
          </w:p>
        </w:tc>
        <w:tc>
          <w:tcPr>
            <w:tcW w:w="3260" w:type="dxa"/>
          </w:tcPr>
          <w:p w:rsidR="00EC4D9C" w:rsidRPr="009813A9" w:rsidRDefault="00EC4D9C" w:rsidP="00593D82">
            <w:pPr>
              <w:rPr>
                <w:sz w:val="24"/>
                <w:szCs w:val="24"/>
              </w:rPr>
            </w:pPr>
            <w:r>
              <w:rPr>
                <w:sz w:val="24"/>
                <w:szCs w:val="24"/>
              </w:rPr>
              <w:t>выполнение работ по благоустройству сквера по пр. Ленина, 31, напротив магазина «Спорт»</w:t>
            </w:r>
          </w:p>
        </w:tc>
        <w:tc>
          <w:tcPr>
            <w:tcW w:w="1701" w:type="dxa"/>
            <w:vMerge w:val="restart"/>
          </w:tcPr>
          <w:p w:rsidR="00EC4D9C" w:rsidRPr="009813A9" w:rsidRDefault="00EC4D9C" w:rsidP="00593D82">
            <w:pPr>
              <w:jc w:val="center"/>
              <w:rPr>
                <w:sz w:val="24"/>
                <w:szCs w:val="24"/>
              </w:rPr>
            </w:pPr>
            <w:r>
              <w:rPr>
                <w:sz w:val="24"/>
                <w:szCs w:val="24"/>
              </w:rPr>
              <w:t>49 126,60</w:t>
            </w: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sidRPr="00892112">
              <w:rPr>
                <w:sz w:val="24"/>
                <w:szCs w:val="24"/>
              </w:rPr>
              <w:t xml:space="preserve">выполнение работ по благоустройству сквера на пересечении улиц Тимирязева и </w:t>
            </w:r>
            <w:proofErr w:type="spellStart"/>
            <w:r w:rsidRPr="00892112">
              <w:rPr>
                <w:sz w:val="24"/>
                <w:szCs w:val="24"/>
              </w:rPr>
              <w:t>Цвиллинга</w:t>
            </w:r>
            <w:proofErr w:type="spellEnd"/>
            <w:r w:rsidRPr="00892112">
              <w:rPr>
                <w:sz w:val="24"/>
                <w:szCs w:val="24"/>
              </w:rPr>
              <w:t>; Тимирязева и Пушкина северная и южная сторона (вокруг кинотеатра им. А.С. Пушкина)</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 xml:space="preserve">выполнение работ по благоустройству сквера по ул. </w:t>
            </w:r>
            <w:proofErr w:type="spellStart"/>
            <w:r>
              <w:rPr>
                <w:sz w:val="24"/>
                <w:szCs w:val="24"/>
              </w:rPr>
              <w:t>Цвиллинга</w:t>
            </w:r>
            <w:proofErr w:type="spellEnd"/>
            <w:r>
              <w:rPr>
                <w:sz w:val="24"/>
                <w:szCs w:val="24"/>
              </w:rPr>
              <w:t>, 46 у Дома Федерации профсоюзов</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выполнение работ по благоустройству сквера  пл. Революции</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 xml:space="preserve">выполнение работ по благоустройству сквера по </w:t>
            </w:r>
            <w:r>
              <w:rPr>
                <w:sz w:val="24"/>
                <w:szCs w:val="24"/>
              </w:rPr>
              <w:lastRenderedPageBreak/>
              <w:t>ул. Тимирязева у театра Драмы. Театральная площадь</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 xml:space="preserve">выполнение работ по благоустройству сквера ограниченного улицами: Воровского, Тимирязева, </w:t>
            </w:r>
            <w:proofErr w:type="spellStart"/>
            <w:r>
              <w:rPr>
                <w:sz w:val="24"/>
                <w:szCs w:val="24"/>
              </w:rPr>
              <w:t>Елькина</w:t>
            </w:r>
            <w:proofErr w:type="spellEnd"/>
            <w:r>
              <w:rPr>
                <w:sz w:val="24"/>
                <w:szCs w:val="24"/>
              </w:rPr>
              <w:t xml:space="preserve"> (северная сторона), возле банка «Русский стандарт»</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 xml:space="preserve">выполнение работ по благоустройству сквера в границах улиц: Воровского, Тимирязева, </w:t>
            </w:r>
            <w:proofErr w:type="spellStart"/>
            <w:r>
              <w:rPr>
                <w:sz w:val="24"/>
                <w:szCs w:val="24"/>
              </w:rPr>
              <w:t>Елькина</w:t>
            </w:r>
            <w:proofErr w:type="spellEnd"/>
            <w:r>
              <w:rPr>
                <w:sz w:val="24"/>
                <w:szCs w:val="24"/>
              </w:rPr>
              <w:t xml:space="preserve"> (южная сторона), напротив «</w:t>
            </w:r>
            <w:proofErr w:type="spellStart"/>
            <w:r>
              <w:rPr>
                <w:sz w:val="24"/>
                <w:szCs w:val="24"/>
              </w:rPr>
              <w:t>Киномакса</w:t>
            </w:r>
            <w:proofErr w:type="spellEnd"/>
            <w:r>
              <w:rPr>
                <w:sz w:val="24"/>
                <w:szCs w:val="24"/>
              </w:rPr>
              <w:t>»</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Pr>
                <w:sz w:val="24"/>
                <w:szCs w:val="24"/>
              </w:rPr>
              <w:t>выполнение работ по благоустройству сквера по ул. Воровского, 21 на пересечении с ул. Блюхера</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sidRPr="00892112">
              <w:rPr>
                <w:sz w:val="24"/>
                <w:szCs w:val="24"/>
              </w:rPr>
              <w:t>выполнение работ по благоустройству сквера по ул. Воровского, 43,45 на пересечении с ул. Крупской</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673" w:type="dxa"/>
            <w:vMerge/>
            <w:noWrap/>
            <w:hideMark/>
          </w:tcPr>
          <w:p w:rsidR="00EC4D9C" w:rsidRPr="00892112" w:rsidRDefault="00EC4D9C" w:rsidP="00593D82">
            <w:pPr>
              <w:rPr>
                <w:sz w:val="24"/>
                <w:szCs w:val="24"/>
              </w:rPr>
            </w:pPr>
          </w:p>
        </w:tc>
        <w:tc>
          <w:tcPr>
            <w:tcW w:w="3544" w:type="dxa"/>
            <w:vMerge/>
          </w:tcPr>
          <w:p w:rsidR="00EC4D9C" w:rsidRPr="00892112" w:rsidRDefault="00EC4D9C" w:rsidP="00593D82">
            <w:pPr>
              <w:rPr>
                <w:sz w:val="24"/>
                <w:szCs w:val="24"/>
              </w:rPr>
            </w:pPr>
          </w:p>
        </w:tc>
        <w:tc>
          <w:tcPr>
            <w:tcW w:w="2979" w:type="dxa"/>
            <w:vMerge/>
          </w:tcPr>
          <w:p w:rsidR="00EC4D9C" w:rsidRPr="00892112" w:rsidRDefault="00EC4D9C" w:rsidP="00593D82">
            <w:pPr>
              <w:rPr>
                <w:sz w:val="24"/>
                <w:szCs w:val="24"/>
              </w:rPr>
            </w:pPr>
          </w:p>
        </w:tc>
        <w:tc>
          <w:tcPr>
            <w:tcW w:w="3260" w:type="dxa"/>
          </w:tcPr>
          <w:p w:rsidR="00EC4D9C" w:rsidRPr="00892112" w:rsidRDefault="00EC4D9C" w:rsidP="00593D82">
            <w:pPr>
              <w:rPr>
                <w:sz w:val="24"/>
                <w:szCs w:val="24"/>
              </w:rPr>
            </w:pPr>
            <w:r w:rsidRPr="00892112">
              <w:rPr>
                <w:sz w:val="24"/>
                <w:szCs w:val="24"/>
              </w:rPr>
              <w:t>выполнение работ по благоустройству сквера на пересечении улиц: Свободы и Российская у памятника «Стрелочника»</w:t>
            </w:r>
          </w:p>
        </w:tc>
        <w:tc>
          <w:tcPr>
            <w:tcW w:w="1701" w:type="dxa"/>
            <w:vMerge/>
          </w:tcPr>
          <w:p w:rsidR="00EC4D9C" w:rsidRPr="00892112" w:rsidRDefault="00EC4D9C" w:rsidP="00593D82">
            <w:pPr>
              <w:jc w:val="center"/>
              <w:rPr>
                <w:sz w:val="24"/>
                <w:szCs w:val="24"/>
              </w:rPr>
            </w:pPr>
          </w:p>
        </w:tc>
        <w:tc>
          <w:tcPr>
            <w:tcW w:w="1701" w:type="dxa"/>
          </w:tcPr>
          <w:p w:rsidR="00EC4D9C" w:rsidRPr="00EB0B6A" w:rsidRDefault="00EC4D9C" w:rsidP="00593D82">
            <w:pPr>
              <w:jc w:val="center"/>
              <w:rPr>
                <w:sz w:val="24"/>
                <w:szCs w:val="24"/>
              </w:rPr>
            </w:pPr>
            <w:r>
              <w:rPr>
                <w:sz w:val="24"/>
                <w:szCs w:val="24"/>
              </w:rPr>
              <w:t>-</w:t>
            </w:r>
          </w:p>
        </w:tc>
        <w:tc>
          <w:tcPr>
            <w:tcW w:w="1655" w:type="dxa"/>
          </w:tcPr>
          <w:p w:rsidR="00EC4D9C" w:rsidRPr="00EB0B6A" w:rsidRDefault="00EC4D9C" w:rsidP="00593D82">
            <w:pPr>
              <w:jc w:val="center"/>
              <w:rPr>
                <w:sz w:val="24"/>
                <w:szCs w:val="24"/>
              </w:rPr>
            </w:pPr>
            <w:r>
              <w:rPr>
                <w:sz w:val="24"/>
                <w:szCs w:val="24"/>
              </w:rPr>
              <w:t>-</w:t>
            </w:r>
          </w:p>
        </w:tc>
      </w:tr>
      <w:tr w:rsidR="00EC4D9C" w:rsidRPr="00524B3E" w:rsidTr="00593D82">
        <w:trPr>
          <w:trHeight w:val="540"/>
        </w:trPr>
        <w:tc>
          <w:tcPr>
            <w:tcW w:w="10456" w:type="dxa"/>
            <w:gridSpan w:val="4"/>
            <w:noWrap/>
            <w:hideMark/>
          </w:tcPr>
          <w:p w:rsidR="00EC4D9C" w:rsidRPr="00892112" w:rsidRDefault="00EC4D9C" w:rsidP="00593D82">
            <w:pPr>
              <w:rPr>
                <w:sz w:val="24"/>
                <w:szCs w:val="24"/>
              </w:rPr>
            </w:pPr>
            <w:r w:rsidRPr="00EB0B6A">
              <w:rPr>
                <w:sz w:val="24"/>
                <w:szCs w:val="24"/>
              </w:rPr>
              <w:t>Итого по муниципальной программе</w:t>
            </w:r>
          </w:p>
        </w:tc>
        <w:tc>
          <w:tcPr>
            <w:tcW w:w="1701" w:type="dxa"/>
          </w:tcPr>
          <w:p w:rsidR="00EC4D9C" w:rsidRPr="00E9248C" w:rsidRDefault="00EC4D9C" w:rsidP="00593D82">
            <w:pPr>
              <w:jc w:val="center"/>
              <w:rPr>
                <w:sz w:val="24"/>
                <w:szCs w:val="24"/>
              </w:rPr>
            </w:pPr>
            <w:r w:rsidRPr="00E9248C">
              <w:rPr>
                <w:sz w:val="24"/>
                <w:szCs w:val="24"/>
              </w:rPr>
              <w:t>49 126,60</w:t>
            </w:r>
          </w:p>
        </w:tc>
        <w:tc>
          <w:tcPr>
            <w:tcW w:w="1701" w:type="dxa"/>
          </w:tcPr>
          <w:p w:rsidR="00EC4D9C" w:rsidRDefault="00EC4D9C" w:rsidP="00593D82">
            <w:pPr>
              <w:jc w:val="center"/>
              <w:rPr>
                <w:sz w:val="24"/>
                <w:szCs w:val="24"/>
              </w:rPr>
            </w:pPr>
            <w:r>
              <w:rPr>
                <w:sz w:val="24"/>
                <w:szCs w:val="24"/>
              </w:rPr>
              <w:t>-</w:t>
            </w:r>
          </w:p>
        </w:tc>
        <w:tc>
          <w:tcPr>
            <w:tcW w:w="1655" w:type="dxa"/>
          </w:tcPr>
          <w:p w:rsidR="00EC4D9C" w:rsidRDefault="00EC4D9C" w:rsidP="00593D82">
            <w:pPr>
              <w:jc w:val="center"/>
              <w:rPr>
                <w:sz w:val="24"/>
                <w:szCs w:val="24"/>
              </w:rPr>
            </w:pPr>
            <w:r>
              <w:rPr>
                <w:sz w:val="24"/>
                <w:szCs w:val="24"/>
              </w:rPr>
              <w:t>-</w:t>
            </w:r>
          </w:p>
        </w:tc>
      </w:tr>
    </w:tbl>
    <w:p w:rsidR="00EC4D9C" w:rsidRDefault="00EC4D9C" w:rsidP="00C20D09"/>
    <w:p w:rsidR="004977CB" w:rsidRPr="00EC4D9C" w:rsidRDefault="004977CB" w:rsidP="00C20D09">
      <w:pPr>
        <w:ind w:left="-142" w:right="-284"/>
        <w:rPr>
          <w:sz w:val="26"/>
          <w:szCs w:val="26"/>
        </w:rPr>
      </w:pPr>
      <w:r w:rsidRPr="00EC4D9C">
        <w:rPr>
          <w:sz w:val="26"/>
          <w:szCs w:val="26"/>
        </w:rPr>
        <w:t>Первый з</w:t>
      </w:r>
      <w:r w:rsidR="00C20D09" w:rsidRPr="00EC4D9C">
        <w:rPr>
          <w:sz w:val="26"/>
          <w:szCs w:val="26"/>
        </w:rPr>
        <w:t xml:space="preserve">аместитель </w:t>
      </w:r>
    </w:p>
    <w:p w:rsidR="00BB45FF" w:rsidRPr="00C20D09" w:rsidRDefault="00C20D09" w:rsidP="00B839D7">
      <w:pPr>
        <w:ind w:left="-142" w:right="-567"/>
        <w:rPr>
          <w:sz w:val="28"/>
          <w:szCs w:val="28"/>
        </w:rPr>
      </w:pPr>
      <w:r w:rsidRPr="00EC4D9C">
        <w:rPr>
          <w:sz w:val="26"/>
          <w:szCs w:val="26"/>
        </w:rPr>
        <w:t xml:space="preserve">Главы Советского района                                                                                                                               </w:t>
      </w:r>
      <w:r w:rsidR="004977CB" w:rsidRPr="00EC4D9C">
        <w:rPr>
          <w:sz w:val="26"/>
          <w:szCs w:val="26"/>
        </w:rPr>
        <w:t xml:space="preserve">                       </w:t>
      </w:r>
      <w:r w:rsidR="00EC4D9C">
        <w:rPr>
          <w:sz w:val="26"/>
          <w:szCs w:val="26"/>
        </w:rPr>
        <w:t xml:space="preserve">                     </w:t>
      </w:r>
      <w:r w:rsidRPr="00EC4D9C">
        <w:rPr>
          <w:sz w:val="26"/>
          <w:szCs w:val="26"/>
        </w:rPr>
        <w:t>Е.В. Астахова</w:t>
      </w:r>
    </w:p>
    <w:sectPr w:rsidR="00BB45FF" w:rsidRPr="00C20D09" w:rsidSect="00C20D09">
      <w:pgSz w:w="16840" w:h="11907" w:orient="landscape" w:code="9"/>
      <w:pgMar w:top="1588" w:right="822" w:bottom="426" w:left="1134" w:header="284"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56A" w:rsidRDefault="00AA256A" w:rsidP="007179D7">
      <w:r>
        <w:separator/>
      </w:r>
    </w:p>
  </w:endnote>
  <w:endnote w:type="continuationSeparator" w:id="1">
    <w:p w:rsidR="00AA256A" w:rsidRDefault="00AA256A" w:rsidP="0071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56A" w:rsidRDefault="00AA256A" w:rsidP="007179D7">
      <w:r>
        <w:separator/>
      </w:r>
    </w:p>
  </w:footnote>
  <w:footnote w:type="continuationSeparator" w:id="1">
    <w:p w:rsidR="00AA256A" w:rsidRDefault="00AA256A" w:rsidP="007179D7">
      <w:r>
        <w:continuationSeparator/>
      </w:r>
    </w:p>
  </w:footnote>
  <w:footnote w:id="2">
    <w:p w:rsidR="00AA256A" w:rsidRDefault="00AA256A">
      <w:pPr>
        <w:pStyle w:val="af3"/>
      </w:pPr>
      <w:r>
        <w:rPr>
          <w:rStyle w:val="af5"/>
        </w:rPr>
        <w:footnoteRef/>
      </w:r>
      <w:r>
        <w:t>Под  «чистыми» видами экономической деятельности понимаются следующие виды деятельности: «Добыча полезных ископаемых», «Обрабатывающие производства», «Обеспечение электрической энергией, газом и паром, кондиционирование воздуха»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2659"/>
      <w:docPartObj>
        <w:docPartGallery w:val="Page Numbers (Top of Page)"/>
        <w:docPartUnique/>
      </w:docPartObj>
    </w:sdtPr>
    <w:sdtContent>
      <w:p w:rsidR="00AA256A" w:rsidRDefault="00A84172">
        <w:pPr>
          <w:pStyle w:val="ae"/>
          <w:jc w:val="center"/>
        </w:pPr>
        <w:fldSimple w:instr=" PAGE   \* MERGEFORMAT ">
          <w:r w:rsidR="00E37C71">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167348"/>
    <w:lvl w:ilvl="0">
      <w:numFmt w:val="bullet"/>
      <w:lvlText w:val="*"/>
      <w:lvlJc w:val="left"/>
      <w:pPr>
        <w:ind w:left="0" w:firstLine="0"/>
      </w:pPr>
    </w:lvl>
  </w:abstractNum>
  <w:abstractNum w:abstractNumId="1">
    <w:nsid w:val="0D954519"/>
    <w:multiLevelType w:val="hybridMultilevel"/>
    <w:tmpl w:val="9258CDD0"/>
    <w:lvl w:ilvl="0" w:tplc="0C3830D2">
      <w:start w:val="1"/>
      <w:numFmt w:val="upperRoman"/>
      <w:lvlText w:val="%1."/>
      <w:lvlJc w:val="left"/>
      <w:pPr>
        <w:tabs>
          <w:tab w:val="num" w:pos="1440"/>
        </w:tabs>
        <w:ind w:left="1440" w:hanging="720"/>
      </w:pPr>
      <w:rPr>
        <w:rFonts w:hint="default"/>
      </w:rPr>
    </w:lvl>
    <w:lvl w:ilvl="1" w:tplc="4E28C7C4">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4AA471F"/>
    <w:multiLevelType w:val="hybridMultilevel"/>
    <w:tmpl w:val="2986433C"/>
    <w:lvl w:ilvl="0" w:tplc="5658EE9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96F1F"/>
    <w:multiLevelType w:val="hybridMultilevel"/>
    <w:tmpl w:val="48182F5C"/>
    <w:lvl w:ilvl="0" w:tplc="5D7AA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214A3"/>
    <w:multiLevelType w:val="hybridMultilevel"/>
    <w:tmpl w:val="587CF566"/>
    <w:lvl w:ilvl="0" w:tplc="FB14CF46">
      <w:start w:val="3"/>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A1CB4"/>
    <w:multiLevelType w:val="hybridMultilevel"/>
    <w:tmpl w:val="35EACB26"/>
    <w:lvl w:ilvl="0" w:tplc="083C3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A77E1"/>
    <w:multiLevelType w:val="hybridMultilevel"/>
    <w:tmpl w:val="87EABD70"/>
    <w:lvl w:ilvl="0" w:tplc="CD2EDD8C">
      <w:start w:val="1"/>
      <w:numFmt w:val="bullet"/>
      <w:lvlText w:val=""/>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066648"/>
    <w:multiLevelType w:val="hybridMultilevel"/>
    <w:tmpl w:val="6D7CBF30"/>
    <w:lvl w:ilvl="0" w:tplc="CD2EDD8C">
      <w:start w:val="1"/>
      <w:numFmt w:val="bullet"/>
      <w:lvlText w:val=""/>
      <w:lvlJc w:val="left"/>
      <w:pPr>
        <w:ind w:left="1429" w:hanging="360"/>
      </w:pPr>
      <w:rPr>
        <w:rFonts w:ascii="Symbol" w:hAnsi="Symbol"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C47D8F"/>
    <w:multiLevelType w:val="hybridMultilevel"/>
    <w:tmpl w:val="711A7F74"/>
    <w:lvl w:ilvl="0" w:tplc="E4FC2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7"/>
  </w:num>
  <w:num w:numId="3">
    <w:abstractNumId w:val="5"/>
  </w:num>
  <w:num w:numId="4">
    <w:abstractNumId w:val="3"/>
  </w:num>
  <w:num w:numId="5">
    <w:abstractNumId w:val="2"/>
  </w:num>
  <w:num w:numId="6">
    <w:abstractNumId w:val="9"/>
  </w:num>
  <w:num w:numId="7">
    <w:abstractNumId w:val="4"/>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62D0"/>
    <w:rsid w:val="0000165C"/>
    <w:rsid w:val="00002BA2"/>
    <w:rsid w:val="00003EC9"/>
    <w:rsid w:val="000046DD"/>
    <w:rsid w:val="00005BDB"/>
    <w:rsid w:val="000110B1"/>
    <w:rsid w:val="00011196"/>
    <w:rsid w:val="00011452"/>
    <w:rsid w:val="00012933"/>
    <w:rsid w:val="0001372E"/>
    <w:rsid w:val="000160C0"/>
    <w:rsid w:val="000168DD"/>
    <w:rsid w:val="000218FA"/>
    <w:rsid w:val="00023189"/>
    <w:rsid w:val="00024113"/>
    <w:rsid w:val="0003070A"/>
    <w:rsid w:val="00030FC9"/>
    <w:rsid w:val="00031516"/>
    <w:rsid w:val="000364B2"/>
    <w:rsid w:val="00044301"/>
    <w:rsid w:val="00044A82"/>
    <w:rsid w:val="00044CB5"/>
    <w:rsid w:val="00046812"/>
    <w:rsid w:val="000529DC"/>
    <w:rsid w:val="0005461F"/>
    <w:rsid w:val="00055562"/>
    <w:rsid w:val="000574E0"/>
    <w:rsid w:val="00061F63"/>
    <w:rsid w:val="000630DC"/>
    <w:rsid w:val="000656FD"/>
    <w:rsid w:val="00067E96"/>
    <w:rsid w:val="00073493"/>
    <w:rsid w:val="00074794"/>
    <w:rsid w:val="00077870"/>
    <w:rsid w:val="00077ADC"/>
    <w:rsid w:val="000865D6"/>
    <w:rsid w:val="000925FB"/>
    <w:rsid w:val="00092EF5"/>
    <w:rsid w:val="000943B1"/>
    <w:rsid w:val="000A0988"/>
    <w:rsid w:val="000A21E0"/>
    <w:rsid w:val="000A3CB5"/>
    <w:rsid w:val="000A77A7"/>
    <w:rsid w:val="000B11D3"/>
    <w:rsid w:val="000B121B"/>
    <w:rsid w:val="000B1F68"/>
    <w:rsid w:val="000B4697"/>
    <w:rsid w:val="000B471F"/>
    <w:rsid w:val="000C11FF"/>
    <w:rsid w:val="000C13AD"/>
    <w:rsid w:val="000C18F0"/>
    <w:rsid w:val="000C4147"/>
    <w:rsid w:val="000C5FF7"/>
    <w:rsid w:val="000D399F"/>
    <w:rsid w:val="000D653A"/>
    <w:rsid w:val="000D7C87"/>
    <w:rsid w:val="000E6088"/>
    <w:rsid w:val="000F02AA"/>
    <w:rsid w:val="000F1293"/>
    <w:rsid w:val="000F4026"/>
    <w:rsid w:val="000F645C"/>
    <w:rsid w:val="00101625"/>
    <w:rsid w:val="001048BB"/>
    <w:rsid w:val="0010543A"/>
    <w:rsid w:val="0012287F"/>
    <w:rsid w:val="00122EA6"/>
    <w:rsid w:val="00123E07"/>
    <w:rsid w:val="0012457B"/>
    <w:rsid w:val="00125767"/>
    <w:rsid w:val="00125786"/>
    <w:rsid w:val="001270F3"/>
    <w:rsid w:val="001275F7"/>
    <w:rsid w:val="00130650"/>
    <w:rsid w:val="001319B9"/>
    <w:rsid w:val="001343ED"/>
    <w:rsid w:val="00134BFE"/>
    <w:rsid w:val="00134E89"/>
    <w:rsid w:val="00141184"/>
    <w:rsid w:val="0014160C"/>
    <w:rsid w:val="0014164D"/>
    <w:rsid w:val="00144827"/>
    <w:rsid w:val="00147D73"/>
    <w:rsid w:val="001515D0"/>
    <w:rsid w:val="00152DCE"/>
    <w:rsid w:val="001543D7"/>
    <w:rsid w:val="0016134D"/>
    <w:rsid w:val="00162189"/>
    <w:rsid w:val="00165273"/>
    <w:rsid w:val="00165610"/>
    <w:rsid w:val="00165EB7"/>
    <w:rsid w:val="00166D82"/>
    <w:rsid w:val="00172E9C"/>
    <w:rsid w:val="00173771"/>
    <w:rsid w:val="00174433"/>
    <w:rsid w:val="00175146"/>
    <w:rsid w:val="00175615"/>
    <w:rsid w:val="001756E9"/>
    <w:rsid w:val="0018291B"/>
    <w:rsid w:val="00185E3C"/>
    <w:rsid w:val="00191399"/>
    <w:rsid w:val="00193078"/>
    <w:rsid w:val="00197E6C"/>
    <w:rsid w:val="001A4899"/>
    <w:rsid w:val="001A5DB3"/>
    <w:rsid w:val="001A6FB2"/>
    <w:rsid w:val="001A712C"/>
    <w:rsid w:val="001A7493"/>
    <w:rsid w:val="001B04F6"/>
    <w:rsid w:val="001B1414"/>
    <w:rsid w:val="001B2849"/>
    <w:rsid w:val="001B42B6"/>
    <w:rsid w:val="001B65B4"/>
    <w:rsid w:val="001B7736"/>
    <w:rsid w:val="001C0EC8"/>
    <w:rsid w:val="001C25BC"/>
    <w:rsid w:val="001C350B"/>
    <w:rsid w:val="001C43F9"/>
    <w:rsid w:val="001C4F54"/>
    <w:rsid w:val="001C59F8"/>
    <w:rsid w:val="001D2176"/>
    <w:rsid w:val="001D2B27"/>
    <w:rsid w:val="001D61BD"/>
    <w:rsid w:val="001D62D0"/>
    <w:rsid w:val="001E0E10"/>
    <w:rsid w:val="001E1C1B"/>
    <w:rsid w:val="001E1CAC"/>
    <w:rsid w:val="001E485A"/>
    <w:rsid w:val="001E68AE"/>
    <w:rsid w:val="001F0816"/>
    <w:rsid w:val="001F1BEA"/>
    <w:rsid w:val="001F53CD"/>
    <w:rsid w:val="001F749A"/>
    <w:rsid w:val="00200ADE"/>
    <w:rsid w:val="002064B9"/>
    <w:rsid w:val="002077CB"/>
    <w:rsid w:val="002104B0"/>
    <w:rsid w:val="002105A2"/>
    <w:rsid w:val="00210695"/>
    <w:rsid w:val="00210CC3"/>
    <w:rsid w:val="00211666"/>
    <w:rsid w:val="00211FE2"/>
    <w:rsid w:val="00216EA8"/>
    <w:rsid w:val="002215BF"/>
    <w:rsid w:val="002329B0"/>
    <w:rsid w:val="00234A62"/>
    <w:rsid w:val="00240AC4"/>
    <w:rsid w:val="00242DBD"/>
    <w:rsid w:val="00243EF9"/>
    <w:rsid w:val="00245017"/>
    <w:rsid w:val="00245E93"/>
    <w:rsid w:val="00247947"/>
    <w:rsid w:val="0025257E"/>
    <w:rsid w:val="0025736D"/>
    <w:rsid w:val="00260543"/>
    <w:rsid w:val="00260B71"/>
    <w:rsid w:val="00261186"/>
    <w:rsid w:val="00262106"/>
    <w:rsid w:val="002622F8"/>
    <w:rsid w:val="00262BFA"/>
    <w:rsid w:val="0026332E"/>
    <w:rsid w:val="00263833"/>
    <w:rsid w:val="00265235"/>
    <w:rsid w:val="00265A28"/>
    <w:rsid w:val="0027023D"/>
    <w:rsid w:val="00274A46"/>
    <w:rsid w:val="00277431"/>
    <w:rsid w:val="00280A2C"/>
    <w:rsid w:val="0028348B"/>
    <w:rsid w:val="00285C99"/>
    <w:rsid w:val="00290AF1"/>
    <w:rsid w:val="00291B6A"/>
    <w:rsid w:val="0029331D"/>
    <w:rsid w:val="00294740"/>
    <w:rsid w:val="002950E1"/>
    <w:rsid w:val="0029534A"/>
    <w:rsid w:val="00296964"/>
    <w:rsid w:val="002A0F37"/>
    <w:rsid w:val="002A2A0E"/>
    <w:rsid w:val="002B2A4E"/>
    <w:rsid w:val="002B4DDC"/>
    <w:rsid w:val="002B51DD"/>
    <w:rsid w:val="002B7A92"/>
    <w:rsid w:val="002C1BD9"/>
    <w:rsid w:val="002C21AC"/>
    <w:rsid w:val="002C3F91"/>
    <w:rsid w:val="002D4A97"/>
    <w:rsid w:val="002D4F37"/>
    <w:rsid w:val="002D603B"/>
    <w:rsid w:val="002D6849"/>
    <w:rsid w:val="002D78F9"/>
    <w:rsid w:val="002E0B87"/>
    <w:rsid w:val="002E0F83"/>
    <w:rsid w:val="002E2993"/>
    <w:rsid w:val="002E40C1"/>
    <w:rsid w:val="002E632C"/>
    <w:rsid w:val="002E7AAC"/>
    <w:rsid w:val="002F3121"/>
    <w:rsid w:val="002F6816"/>
    <w:rsid w:val="002F70A4"/>
    <w:rsid w:val="002F7997"/>
    <w:rsid w:val="00300509"/>
    <w:rsid w:val="00305D2C"/>
    <w:rsid w:val="00305EF8"/>
    <w:rsid w:val="003064B7"/>
    <w:rsid w:val="00306534"/>
    <w:rsid w:val="00306C1F"/>
    <w:rsid w:val="00306DCA"/>
    <w:rsid w:val="00307388"/>
    <w:rsid w:val="003079DA"/>
    <w:rsid w:val="0031101A"/>
    <w:rsid w:val="0031316B"/>
    <w:rsid w:val="003176BC"/>
    <w:rsid w:val="00330D47"/>
    <w:rsid w:val="0033219A"/>
    <w:rsid w:val="00332401"/>
    <w:rsid w:val="00334126"/>
    <w:rsid w:val="003346CE"/>
    <w:rsid w:val="00334AF3"/>
    <w:rsid w:val="00336848"/>
    <w:rsid w:val="00337680"/>
    <w:rsid w:val="00340383"/>
    <w:rsid w:val="003405D4"/>
    <w:rsid w:val="00342336"/>
    <w:rsid w:val="00343CC1"/>
    <w:rsid w:val="00344B69"/>
    <w:rsid w:val="0034510C"/>
    <w:rsid w:val="003457AB"/>
    <w:rsid w:val="0034762D"/>
    <w:rsid w:val="0035042E"/>
    <w:rsid w:val="00352FC1"/>
    <w:rsid w:val="00355AA9"/>
    <w:rsid w:val="00356616"/>
    <w:rsid w:val="00356B76"/>
    <w:rsid w:val="00360084"/>
    <w:rsid w:val="00360D62"/>
    <w:rsid w:val="003610D9"/>
    <w:rsid w:val="00370FD6"/>
    <w:rsid w:val="003712EE"/>
    <w:rsid w:val="0037177F"/>
    <w:rsid w:val="00372FC3"/>
    <w:rsid w:val="00373BE5"/>
    <w:rsid w:val="00374BD0"/>
    <w:rsid w:val="0038142A"/>
    <w:rsid w:val="00381939"/>
    <w:rsid w:val="003819B0"/>
    <w:rsid w:val="00390107"/>
    <w:rsid w:val="00391937"/>
    <w:rsid w:val="00391F78"/>
    <w:rsid w:val="00392DE2"/>
    <w:rsid w:val="0039562C"/>
    <w:rsid w:val="003A073D"/>
    <w:rsid w:val="003A1D7F"/>
    <w:rsid w:val="003A40C0"/>
    <w:rsid w:val="003A48BA"/>
    <w:rsid w:val="003A641D"/>
    <w:rsid w:val="003B0E7E"/>
    <w:rsid w:val="003B2F48"/>
    <w:rsid w:val="003B4D1C"/>
    <w:rsid w:val="003C1CD1"/>
    <w:rsid w:val="003C60EE"/>
    <w:rsid w:val="003C67A2"/>
    <w:rsid w:val="003C689E"/>
    <w:rsid w:val="003C6C26"/>
    <w:rsid w:val="003D1114"/>
    <w:rsid w:val="003D3594"/>
    <w:rsid w:val="003D368C"/>
    <w:rsid w:val="003E3A3F"/>
    <w:rsid w:val="003E47A1"/>
    <w:rsid w:val="003E4867"/>
    <w:rsid w:val="003E4965"/>
    <w:rsid w:val="003F09DC"/>
    <w:rsid w:val="003F1678"/>
    <w:rsid w:val="003F1951"/>
    <w:rsid w:val="003F50E0"/>
    <w:rsid w:val="003F5E03"/>
    <w:rsid w:val="003F61AA"/>
    <w:rsid w:val="003F65E0"/>
    <w:rsid w:val="00400B09"/>
    <w:rsid w:val="00401364"/>
    <w:rsid w:val="004019C4"/>
    <w:rsid w:val="0041289F"/>
    <w:rsid w:val="00413E44"/>
    <w:rsid w:val="0041489E"/>
    <w:rsid w:val="00415A3B"/>
    <w:rsid w:val="0041794E"/>
    <w:rsid w:val="0042130A"/>
    <w:rsid w:val="00432FCA"/>
    <w:rsid w:val="00433384"/>
    <w:rsid w:val="0043418D"/>
    <w:rsid w:val="004351D8"/>
    <w:rsid w:val="004353AE"/>
    <w:rsid w:val="00435928"/>
    <w:rsid w:val="00437703"/>
    <w:rsid w:val="004377C9"/>
    <w:rsid w:val="004407B3"/>
    <w:rsid w:val="004432E4"/>
    <w:rsid w:val="00446386"/>
    <w:rsid w:val="00455341"/>
    <w:rsid w:val="00456C9D"/>
    <w:rsid w:val="00457BB9"/>
    <w:rsid w:val="00460FE4"/>
    <w:rsid w:val="00463565"/>
    <w:rsid w:val="00467ED7"/>
    <w:rsid w:val="00470913"/>
    <w:rsid w:val="00476D60"/>
    <w:rsid w:val="0048048E"/>
    <w:rsid w:val="00482D56"/>
    <w:rsid w:val="004833ED"/>
    <w:rsid w:val="0048564C"/>
    <w:rsid w:val="00490194"/>
    <w:rsid w:val="004929D1"/>
    <w:rsid w:val="00492D3C"/>
    <w:rsid w:val="0049410D"/>
    <w:rsid w:val="00496226"/>
    <w:rsid w:val="004977CB"/>
    <w:rsid w:val="004A09EE"/>
    <w:rsid w:val="004A1DF9"/>
    <w:rsid w:val="004A449B"/>
    <w:rsid w:val="004A5230"/>
    <w:rsid w:val="004A605C"/>
    <w:rsid w:val="004A62E9"/>
    <w:rsid w:val="004A6CF8"/>
    <w:rsid w:val="004B225B"/>
    <w:rsid w:val="004B2357"/>
    <w:rsid w:val="004B5F91"/>
    <w:rsid w:val="004B66CA"/>
    <w:rsid w:val="004C1288"/>
    <w:rsid w:val="004C354E"/>
    <w:rsid w:val="004C5115"/>
    <w:rsid w:val="004C5F5C"/>
    <w:rsid w:val="004C7488"/>
    <w:rsid w:val="004D26AB"/>
    <w:rsid w:val="004D32CD"/>
    <w:rsid w:val="004D5EAB"/>
    <w:rsid w:val="004D74D0"/>
    <w:rsid w:val="004D7C10"/>
    <w:rsid w:val="004E2999"/>
    <w:rsid w:val="004E46E7"/>
    <w:rsid w:val="004E5DD3"/>
    <w:rsid w:val="004E6800"/>
    <w:rsid w:val="004E68AF"/>
    <w:rsid w:val="004F0651"/>
    <w:rsid w:val="004F14C3"/>
    <w:rsid w:val="004F2863"/>
    <w:rsid w:val="004F3FC9"/>
    <w:rsid w:val="004F5AED"/>
    <w:rsid w:val="004F5E91"/>
    <w:rsid w:val="004F69A7"/>
    <w:rsid w:val="004F7304"/>
    <w:rsid w:val="00500642"/>
    <w:rsid w:val="00501DE6"/>
    <w:rsid w:val="00501FA5"/>
    <w:rsid w:val="00502A3F"/>
    <w:rsid w:val="00510151"/>
    <w:rsid w:val="00513404"/>
    <w:rsid w:val="00515757"/>
    <w:rsid w:val="00515C15"/>
    <w:rsid w:val="00516AE5"/>
    <w:rsid w:val="00517C3E"/>
    <w:rsid w:val="00517E4B"/>
    <w:rsid w:val="0052161B"/>
    <w:rsid w:val="005219D4"/>
    <w:rsid w:val="005225D8"/>
    <w:rsid w:val="00523A7B"/>
    <w:rsid w:val="0052503C"/>
    <w:rsid w:val="005259CC"/>
    <w:rsid w:val="00532712"/>
    <w:rsid w:val="0053543A"/>
    <w:rsid w:val="00543048"/>
    <w:rsid w:val="00547800"/>
    <w:rsid w:val="00550F1F"/>
    <w:rsid w:val="00555640"/>
    <w:rsid w:val="00556F67"/>
    <w:rsid w:val="00560932"/>
    <w:rsid w:val="00560BB4"/>
    <w:rsid w:val="00560ECA"/>
    <w:rsid w:val="00563D99"/>
    <w:rsid w:val="00565939"/>
    <w:rsid w:val="00566DD4"/>
    <w:rsid w:val="005676B3"/>
    <w:rsid w:val="00570CA6"/>
    <w:rsid w:val="00570D04"/>
    <w:rsid w:val="00571275"/>
    <w:rsid w:val="00571E3F"/>
    <w:rsid w:val="00572219"/>
    <w:rsid w:val="0057227A"/>
    <w:rsid w:val="005738A7"/>
    <w:rsid w:val="00575051"/>
    <w:rsid w:val="0057508E"/>
    <w:rsid w:val="00580514"/>
    <w:rsid w:val="00581803"/>
    <w:rsid w:val="00582B3F"/>
    <w:rsid w:val="00582D54"/>
    <w:rsid w:val="005847EF"/>
    <w:rsid w:val="0058616B"/>
    <w:rsid w:val="00586A8C"/>
    <w:rsid w:val="00590944"/>
    <w:rsid w:val="00591783"/>
    <w:rsid w:val="00593447"/>
    <w:rsid w:val="00593D82"/>
    <w:rsid w:val="0059546F"/>
    <w:rsid w:val="00595C6A"/>
    <w:rsid w:val="00596C86"/>
    <w:rsid w:val="005A173A"/>
    <w:rsid w:val="005A1C46"/>
    <w:rsid w:val="005A537E"/>
    <w:rsid w:val="005A59EE"/>
    <w:rsid w:val="005A6FF9"/>
    <w:rsid w:val="005B05CA"/>
    <w:rsid w:val="005B0CA0"/>
    <w:rsid w:val="005B3010"/>
    <w:rsid w:val="005C45F8"/>
    <w:rsid w:val="005C54EF"/>
    <w:rsid w:val="005C58E8"/>
    <w:rsid w:val="005C5F18"/>
    <w:rsid w:val="005D12F0"/>
    <w:rsid w:val="005D62E7"/>
    <w:rsid w:val="005D69EB"/>
    <w:rsid w:val="005E09A9"/>
    <w:rsid w:val="005E1D55"/>
    <w:rsid w:val="005E6C34"/>
    <w:rsid w:val="005F24A1"/>
    <w:rsid w:val="005F2A31"/>
    <w:rsid w:val="005F3E88"/>
    <w:rsid w:val="005F4183"/>
    <w:rsid w:val="005F5D60"/>
    <w:rsid w:val="005F6ED6"/>
    <w:rsid w:val="006025D5"/>
    <w:rsid w:val="00605853"/>
    <w:rsid w:val="00605DAC"/>
    <w:rsid w:val="00614292"/>
    <w:rsid w:val="0061589F"/>
    <w:rsid w:val="006166CF"/>
    <w:rsid w:val="00621B88"/>
    <w:rsid w:val="006230CA"/>
    <w:rsid w:val="0062329E"/>
    <w:rsid w:val="0062567F"/>
    <w:rsid w:val="00625F27"/>
    <w:rsid w:val="00636390"/>
    <w:rsid w:val="0063727A"/>
    <w:rsid w:val="00641674"/>
    <w:rsid w:val="0064170F"/>
    <w:rsid w:val="00641E5B"/>
    <w:rsid w:val="0064234A"/>
    <w:rsid w:val="00644FA5"/>
    <w:rsid w:val="00645965"/>
    <w:rsid w:val="006477D3"/>
    <w:rsid w:val="00650136"/>
    <w:rsid w:val="00650F0F"/>
    <w:rsid w:val="0065182B"/>
    <w:rsid w:val="00652C91"/>
    <w:rsid w:val="00654F29"/>
    <w:rsid w:val="006552AD"/>
    <w:rsid w:val="00655906"/>
    <w:rsid w:val="00656324"/>
    <w:rsid w:val="00657E75"/>
    <w:rsid w:val="00660F83"/>
    <w:rsid w:val="0066139C"/>
    <w:rsid w:val="00662218"/>
    <w:rsid w:val="00664258"/>
    <w:rsid w:val="006667AC"/>
    <w:rsid w:val="00667BD1"/>
    <w:rsid w:val="00671044"/>
    <w:rsid w:val="00673A6D"/>
    <w:rsid w:val="00676872"/>
    <w:rsid w:val="0067771B"/>
    <w:rsid w:val="00680C81"/>
    <w:rsid w:val="006828AC"/>
    <w:rsid w:val="00683855"/>
    <w:rsid w:val="00684464"/>
    <w:rsid w:val="00684804"/>
    <w:rsid w:val="006871E5"/>
    <w:rsid w:val="006A38AF"/>
    <w:rsid w:val="006B150D"/>
    <w:rsid w:val="006B3CFF"/>
    <w:rsid w:val="006B4D39"/>
    <w:rsid w:val="006B68DF"/>
    <w:rsid w:val="006C1EAF"/>
    <w:rsid w:val="006C5E76"/>
    <w:rsid w:val="006D2252"/>
    <w:rsid w:val="006D379D"/>
    <w:rsid w:val="006D472F"/>
    <w:rsid w:val="006D5CEE"/>
    <w:rsid w:val="006D7F2B"/>
    <w:rsid w:val="006E168B"/>
    <w:rsid w:val="006E5DCB"/>
    <w:rsid w:val="006E73A2"/>
    <w:rsid w:val="006E7D6D"/>
    <w:rsid w:val="006F01D2"/>
    <w:rsid w:val="006F5106"/>
    <w:rsid w:val="00700100"/>
    <w:rsid w:val="00700A3A"/>
    <w:rsid w:val="00702250"/>
    <w:rsid w:val="007040F7"/>
    <w:rsid w:val="00706B1A"/>
    <w:rsid w:val="00715985"/>
    <w:rsid w:val="00715DD4"/>
    <w:rsid w:val="007173D4"/>
    <w:rsid w:val="007179D7"/>
    <w:rsid w:val="00721161"/>
    <w:rsid w:val="00721FD0"/>
    <w:rsid w:val="00722AC4"/>
    <w:rsid w:val="00723777"/>
    <w:rsid w:val="007241F1"/>
    <w:rsid w:val="007357DA"/>
    <w:rsid w:val="00735C7C"/>
    <w:rsid w:val="00737B9F"/>
    <w:rsid w:val="0074049A"/>
    <w:rsid w:val="00740C48"/>
    <w:rsid w:val="00740CB0"/>
    <w:rsid w:val="00741127"/>
    <w:rsid w:val="00742A61"/>
    <w:rsid w:val="0074384B"/>
    <w:rsid w:val="0074547F"/>
    <w:rsid w:val="00747C82"/>
    <w:rsid w:val="00750EC1"/>
    <w:rsid w:val="00751133"/>
    <w:rsid w:val="00751A33"/>
    <w:rsid w:val="0075323B"/>
    <w:rsid w:val="00753B4E"/>
    <w:rsid w:val="00760DA4"/>
    <w:rsid w:val="00762386"/>
    <w:rsid w:val="007673B7"/>
    <w:rsid w:val="0077010D"/>
    <w:rsid w:val="00770BDD"/>
    <w:rsid w:val="00771D41"/>
    <w:rsid w:val="00774B11"/>
    <w:rsid w:val="0077528B"/>
    <w:rsid w:val="00783558"/>
    <w:rsid w:val="00787953"/>
    <w:rsid w:val="007A0212"/>
    <w:rsid w:val="007A2848"/>
    <w:rsid w:val="007A42D6"/>
    <w:rsid w:val="007A62D2"/>
    <w:rsid w:val="007B2C70"/>
    <w:rsid w:val="007B7F7E"/>
    <w:rsid w:val="007C1882"/>
    <w:rsid w:val="007C2D2C"/>
    <w:rsid w:val="007C31B4"/>
    <w:rsid w:val="007C3589"/>
    <w:rsid w:val="007C3753"/>
    <w:rsid w:val="007C4146"/>
    <w:rsid w:val="007C7760"/>
    <w:rsid w:val="007D1ACB"/>
    <w:rsid w:val="007D1DFA"/>
    <w:rsid w:val="007D79C6"/>
    <w:rsid w:val="007E0572"/>
    <w:rsid w:val="007E2310"/>
    <w:rsid w:val="007E5793"/>
    <w:rsid w:val="007E65B5"/>
    <w:rsid w:val="007E761B"/>
    <w:rsid w:val="007E7885"/>
    <w:rsid w:val="007F0686"/>
    <w:rsid w:val="007F2459"/>
    <w:rsid w:val="007F3374"/>
    <w:rsid w:val="007F3CE4"/>
    <w:rsid w:val="007F6228"/>
    <w:rsid w:val="00801F28"/>
    <w:rsid w:val="00806037"/>
    <w:rsid w:val="00806AFC"/>
    <w:rsid w:val="0081016B"/>
    <w:rsid w:val="008130FD"/>
    <w:rsid w:val="0082401A"/>
    <w:rsid w:val="00827EFF"/>
    <w:rsid w:val="0083213A"/>
    <w:rsid w:val="008363FA"/>
    <w:rsid w:val="008365E6"/>
    <w:rsid w:val="00836D0B"/>
    <w:rsid w:val="00836D73"/>
    <w:rsid w:val="00836EB0"/>
    <w:rsid w:val="00841E09"/>
    <w:rsid w:val="008439EB"/>
    <w:rsid w:val="00844C65"/>
    <w:rsid w:val="008453FA"/>
    <w:rsid w:val="0085525F"/>
    <w:rsid w:val="00855519"/>
    <w:rsid w:val="00855C55"/>
    <w:rsid w:val="00855E28"/>
    <w:rsid w:val="00864064"/>
    <w:rsid w:val="0086503D"/>
    <w:rsid w:val="0086523F"/>
    <w:rsid w:val="00866064"/>
    <w:rsid w:val="0086767E"/>
    <w:rsid w:val="00877035"/>
    <w:rsid w:val="0088201F"/>
    <w:rsid w:val="00883AD1"/>
    <w:rsid w:val="0088715D"/>
    <w:rsid w:val="008902C6"/>
    <w:rsid w:val="00893264"/>
    <w:rsid w:val="0089450A"/>
    <w:rsid w:val="00897A49"/>
    <w:rsid w:val="00897B95"/>
    <w:rsid w:val="008A16E3"/>
    <w:rsid w:val="008A40D1"/>
    <w:rsid w:val="008A5561"/>
    <w:rsid w:val="008A5596"/>
    <w:rsid w:val="008A6D3C"/>
    <w:rsid w:val="008B1424"/>
    <w:rsid w:val="008B1BB0"/>
    <w:rsid w:val="008B5501"/>
    <w:rsid w:val="008B5AD3"/>
    <w:rsid w:val="008B6F90"/>
    <w:rsid w:val="008B7BBD"/>
    <w:rsid w:val="008B7E04"/>
    <w:rsid w:val="008C200C"/>
    <w:rsid w:val="008C3C03"/>
    <w:rsid w:val="008D1FF5"/>
    <w:rsid w:val="008D21C0"/>
    <w:rsid w:val="008D2705"/>
    <w:rsid w:val="008D2749"/>
    <w:rsid w:val="008D2E30"/>
    <w:rsid w:val="008D487C"/>
    <w:rsid w:val="008D54DC"/>
    <w:rsid w:val="008D66A2"/>
    <w:rsid w:val="008E559C"/>
    <w:rsid w:val="008F0A55"/>
    <w:rsid w:val="008F0E55"/>
    <w:rsid w:val="008F24E8"/>
    <w:rsid w:val="008F4F64"/>
    <w:rsid w:val="008F6EA4"/>
    <w:rsid w:val="00900110"/>
    <w:rsid w:val="009010AC"/>
    <w:rsid w:val="009013CB"/>
    <w:rsid w:val="00901A18"/>
    <w:rsid w:val="00901C40"/>
    <w:rsid w:val="00902050"/>
    <w:rsid w:val="009037C1"/>
    <w:rsid w:val="009043A3"/>
    <w:rsid w:val="00905685"/>
    <w:rsid w:val="00906AB1"/>
    <w:rsid w:val="00910788"/>
    <w:rsid w:val="00912D38"/>
    <w:rsid w:val="009148BC"/>
    <w:rsid w:val="00915CD9"/>
    <w:rsid w:val="009173E6"/>
    <w:rsid w:val="00921F5B"/>
    <w:rsid w:val="00922B11"/>
    <w:rsid w:val="00923574"/>
    <w:rsid w:val="00924219"/>
    <w:rsid w:val="00925E0B"/>
    <w:rsid w:val="0092721F"/>
    <w:rsid w:val="00930A23"/>
    <w:rsid w:val="0093187F"/>
    <w:rsid w:val="00932470"/>
    <w:rsid w:val="00937874"/>
    <w:rsid w:val="00940184"/>
    <w:rsid w:val="00943611"/>
    <w:rsid w:val="00944685"/>
    <w:rsid w:val="00944C9F"/>
    <w:rsid w:val="00944D4C"/>
    <w:rsid w:val="00944F57"/>
    <w:rsid w:val="00947271"/>
    <w:rsid w:val="0095130F"/>
    <w:rsid w:val="00953567"/>
    <w:rsid w:val="00953702"/>
    <w:rsid w:val="009538A5"/>
    <w:rsid w:val="009572E1"/>
    <w:rsid w:val="00960866"/>
    <w:rsid w:val="00960EE6"/>
    <w:rsid w:val="009610F3"/>
    <w:rsid w:val="009650C4"/>
    <w:rsid w:val="00966286"/>
    <w:rsid w:val="00967890"/>
    <w:rsid w:val="009769F8"/>
    <w:rsid w:val="00977E30"/>
    <w:rsid w:val="009804D1"/>
    <w:rsid w:val="009901CA"/>
    <w:rsid w:val="009917F4"/>
    <w:rsid w:val="00991B88"/>
    <w:rsid w:val="00991D5D"/>
    <w:rsid w:val="009934B9"/>
    <w:rsid w:val="00997443"/>
    <w:rsid w:val="009A1502"/>
    <w:rsid w:val="009A1ABA"/>
    <w:rsid w:val="009A46E8"/>
    <w:rsid w:val="009A5396"/>
    <w:rsid w:val="009A55BB"/>
    <w:rsid w:val="009A6DE0"/>
    <w:rsid w:val="009A7231"/>
    <w:rsid w:val="009B0049"/>
    <w:rsid w:val="009B005A"/>
    <w:rsid w:val="009B0F03"/>
    <w:rsid w:val="009B1A50"/>
    <w:rsid w:val="009B24A4"/>
    <w:rsid w:val="009B2DFA"/>
    <w:rsid w:val="009B36CC"/>
    <w:rsid w:val="009B4125"/>
    <w:rsid w:val="009B470C"/>
    <w:rsid w:val="009B641D"/>
    <w:rsid w:val="009B67E9"/>
    <w:rsid w:val="009C0329"/>
    <w:rsid w:val="009C03E7"/>
    <w:rsid w:val="009C53F0"/>
    <w:rsid w:val="009C644A"/>
    <w:rsid w:val="009D1286"/>
    <w:rsid w:val="009D1F0A"/>
    <w:rsid w:val="009D5530"/>
    <w:rsid w:val="009D635F"/>
    <w:rsid w:val="009D6BF6"/>
    <w:rsid w:val="009E39DD"/>
    <w:rsid w:val="009F23B9"/>
    <w:rsid w:val="009F4BD9"/>
    <w:rsid w:val="009F65DB"/>
    <w:rsid w:val="009F70D4"/>
    <w:rsid w:val="00A1119C"/>
    <w:rsid w:val="00A11AB2"/>
    <w:rsid w:val="00A12128"/>
    <w:rsid w:val="00A12D24"/>
    <w:rsid w:val="00A13684"/>
    <w:rsid w:val="00A14E7C"/>
    <w:rsid w:val="00A1534C"/>
    <w:rsid w:val="00A204AF"/>
    <w:rsid w:val="00A21871"/>
    <w:rsid w:val="00A21C42"/>
    <w:rsid w:val="00A22966"/>
    <w:rsid w:val="00A24196"/>
    <w:rsid w:val="00A25683"/>
    <w:rsid w:val="00A26A70"/>
    <w:rsid w:val="00A270FA"/>
    <w:rsid w:val="00A3014D"/>
    <w:rsid w:val="00A30429"/>
    <w:rsid w:val="00A331E0"/>
    <w:rsid w:val="00A345CE"/>
    <w:rsid w:val="00A34766"/>
    <w:rsid w:val="00A430F5"/>
    <w:rsid w:val="00A465C3"/>
    <w:rsid w:val="00A51CFA"/>
    <w:rsid w:val="00A5227D"/>
    <w:rsid w:val="00A54459"/>
    <w:rsid w:val="00A5691C"/>
    <w:rsid w:val="00A57CEA"/>
    <w:rsid w:val="00A612A4"/>
    <w:rsid w:val="00A61703"/>
    <w:rsid w:val="00A62A7B"/>
    <w:rsid w:val="00A64BB2"/>
    <w:rsid w:val="00A652FC"/>
    <w:rsid w:val="00A71F39"/>
    <w:rsid w:val="00A807C6"/>
    <w:rsid w:val="00A83882"/>
    <w:rsid w:val="00A84172"/>
    <w:rsid w:val="00A9671F"/>
    <w:rsid w:val="00AA1976"/>
    <w:rsid w:val="00AA256A"/>
    <w:rsid w:val="00AA264B"/>
    <w:rsid w:val="00AA31F8"/>
    <w:rsid w:val="00AA4311"/>
    <w:rsid w:val="00AB0BCF"/>
    <w:rsid w:val="00AB0C24"/>
    <w:rsid w:val="00AC3DBF"/>
    <w:rsid w:val="00AC4CCD"/>
    <w:rsid w:val="00AC5CCC"/>
    <w:rsid w:val="00AC6C4F"/>
    <w:rsid w:val="00AD3101"/>
    <w:rsid w:val="00AD3737"/>
    <w:rsid w:val="00AD5279"/>
    <w:rsid w:val="00AE173C"/>
    <w:rsid w:val="00AE1AF8"/>
    <w:rsid w:val="00AE54FD"/>
    <w:rsid w:val="00AF5FA8"/>
    <w:rsid w:val="00AF6D02"/>
    <w:rsid w:val="00B008F7"/>
    <w:rsid w:val="00B01D0C"/>
    <w:rsid w:val="00B02F0F"/>
    <w:rsid w:val="00B071C0"/>
    <w:rsid w:val="00B10BAE"/>
    <w:rsid w:val="00B11D97"/>
    <w:rsid w:val="00B12EAB"/>
    <w:rsid w:val="00B13DF1"/>
    <w:rsid w:val="00B14995"/>
    <w:rsid w:val="00B14FF1"/>
    <w:rsid w:val="00B161A7"/>
    <w:rsid w:val="00B162CB"/>
    <w:rsid w:val="00B16B15"/>
    <w:rsid w:val="00B173AE"/>
    <w:rsid w:val="00B20FC6"/>
    <w:rsid w:val="00B227E2"/>
    <w:rsid w:val="00B25864"/>
    <w:rsid w:val="00B259EA"/>
    <w:rsid w:val="00B27E70"/>
    <w:rsid w:val="00B30BA2"/>
    <w:rsid w:val="00B31F77"/>
    <w:rsid w:val="00B346D8"/>
    <w:rsid w:val="00B36622"/>
    <w:rsid w:val="00B40C84"/>
    <w:rsid w:val="00B42120"/>
    <w:rsid w:val="00B42B8B"/>
    <w:rsid w:val="00B4346E"/>
    <w:rsid w:val="00B44817"/>
    <w:rsid w:val="00B47AB4"/>
    <w:rsid w:val="00B52FE2"/>
    <w:rsid w:val="00B55B53"/>
    <w:rsid w:val="00B56DD4"/>
    <w:rsid w:val="00B57F35"/>
    <w:rsid w:val="00B616B7"/>
    <w:rsid w:val="00B62A94"/>
    <w:rsid w:val="00B63420"/>
    <w:rsid w:val="00B743ED"/>
    <w:rsid w:val="00B74487"/>
    <w:rsid w:val="00B7488F"/>
    <w:rsid w:val="00B74C3B"/>
    <w:rsid w:val="00B839D7"/>
    <w:rsid w:val="00B87D12"/>
    <w:rsid w:val="00B87E1D"/>
    <w:rsid w:val="00B90550"/>
    <w:rsid w:val="00B93228"/>
    <w:rsid w:val="00B93992"/>
    <w:rsid w:val="00B95D3B"/>
    <w:rsid w:val="00BA0CA8"/>
    <w:rsid w:val="00BA4BF6"/>
    <w:rsid w:val="00BA6753"/>
    <w:rsid w:val="00BB054D"/>
    <w:rsid w:val="00BB1350"/>
    <w:rsid w:val="00BB3E02"/>
    <w:rsid w:val="00BB45FF"/>
    <w:rsid w:val="00BB4EE5"/>
    <w:rsid w:val="00BB70BE"/>
    <w:rsid w:val="00BC0F77"/>
    <w:rsid w:val="00BC50EF"/>
    <w:rsid w:val="00BC5592"/>
    <w:rsid w:val="00BC571E"/>
    <w:rsid w:val="00BC5EDD"/>
    <w:rsid w:val="00BD1629"/>
    <w:rsid w:val="00BD531B"/>
    <w:rsid w:val="00BE150E"/>
    <w:rsid w:val="00BE1D22"/>
    <w:rsid w:val="00BE3E27"/>
    <w:rsid w:val="00BE4A65"/>
    <w:rsid w:val="00BE4ECB"/>
    <w:rsid w:val="00BF2BC8"/>
    <w:rsid w:val="00BF4208"/>
    <w:rsid w:val="00BF4F9E"/>
    <w:rsid w:val="00BF70BD"/>
    <w:rsid w:val="00C0019E"/>
    <w:rsid w:val="00C008C8"/>
    <w:rsid w:val="00C01B1A"/>
    <w:rsid w:val="00C11802"/>
    <w:rsid w:val="00C11B86"/>
    <w:rsid w:val="00C12698"/>
    <w:rsid w:val="00C12ACC"/>
    <w:rsid w:val="00C134DF"/>
    <w:rsid w:val="00C20D09"/>
    <w:rsid w:val="00C21218"/>
    <w:rsid w:val="00C2372E"/>
    <w:rsid w:val="00C2389F"/>
    <w:rsid w:val="00C245ED"/>
    <w:rsid w:val="00C2645F"/>
    <w:rsid w:val="00C26D01"/>
    <w:rsid w:val="00C30DD6"/>
    <w:rsid w:val="00C31634"/>
    <w:rsid w:val="00C36711"/>
    <w:rsid w:val="00C42E87"/>
    <w:rsid w:val="00C45EEB"/>
    <w:rsid w:val="00C46CD8"/>
    <w:rsid w:val="00C472A2"/>
    <w:rsid w:val="00C47952"/>
    <w:rsid w:val="00C510BB"/>
    <w:rsid w:val="00C510D7"/>
    <w:rsid w:val="00C52A70"/>
    <w:rsid w:val="00C53FB9"/>
    <w:rsid w:val="00C5586E"/>
    <w:rsid w:val="00C558C6"/>
    <w:rsid w:val="00C5620F"/>
    <w:rsid w:val="00C56C2D"/>
    <w:rsid w:val="00C617D2"/>
    <w:rsid w:val="00C6358E"/>
    <w:rsid w:val="00C67B42"/>
    <w:rsid w:val="00C73392"/>
    <w:rsid w:val="00C75AAC"/>
    <w:rsid w:val="00C76A01"/>
    <w:rsid w:val="00C804A3"/>
    <w:rsid w:val="00C805E6"/>
    <w:rsid w:val="00C812E9"/>
    <w:rsid w:val="00C8315B"/>
    <w:rsid w:val="00C83B35"/>
    <w:rsid w:val="00C8705A"/>
    <w:rsid w:val="00C9144C"/>
    <w:rsid w:val="00C93770"/>
    <w:rsid w:val="00C94AA1"/>
    <w:rsid w:val="00C94F9D"/>
    <w:rsid w:val="00C9575F"/>
    <w:rsid w:val="00C9757C"/>
    <w:rsid w:val="00CA019A"/>
    <w:rsid w:val="00CA4095"/>
    <w:rsid w:val="00CA44DE"/>
    <w:rsid w:val="00CA4C32"/>
    <w:rsid w:val="00CA4DEC"/>
    <w:rsid w:val="00CA618C"/>
    <w:rsid w:val="00CB3147"/>
    <w:rsid w:val="00CB404F"/>
    <w:rsid w:val="00CB5BAA"/>
    <w:rsid w:val="00CC4F40"/>
    <w:rsid w:val="00CC79ED"/>
    <w:rsid w:val="00CD2B96"/>
    <w:rsid w:val="00CD2E95"/>
    <w:rsid w:val="00CD4385"/>
    <w:rsid w:val="00CD5039"/>
    <w:rsid w:val="00CE01E6"/>
    <w:rsid w:val="00CE1AC0"/>
    <w:rsid w:val="00CE1DD2"/>
    <w:rsid w:val="00CE24FB"/>
    <w:rsid w:val="00CE30C7"/>
    <w:rsid w:val="00CE3474"/>
    <w:rsid w:val="00CE3B0F"/>
    <w:rsid w:val="00CE4103"/>
    <w:rsid w:val="00CE5576"/>
    <w:rsid w:val="00CE736B"/>
    <w:rsid w:val="00CF02AC"/>
    <w:rsid w:val="00CF14EB"/>
    <w:rsid w:val="00CF4A9B"/>
    <w:rsid w:val="00CF507F"/>
    <w:rsid w:val="00CF6FC3"/>
    <w:rsid w:val="00D022AB"/>
    <w:rsid w:val="00D05867"/>
    <w:rsid w:val="00D0589C"/>
    <w:rsid w:val="00D07A52"/>
    <w:rsid w:val="00D1170A"/>
    <w:rsid w:val="00D128B2"/>
    <w:rsid w:val="00D15C9B"/>
    <w:rsid w:val="00D16966"/>
    <w:rsid w:val="00D221C2"/>
    <w:rsid w:val="00D2291F"/>
    <w:rsid w:val="00D22F39"/>
    <w:rsid w:val="00D24DCF"/>
    <w:rsid w:val="00D253FB"/>
    <w:rsid w:val="00D264FE"/>
    <w:rsid w:val="00D27969"/>
    <w:rsid w:val="00D35389"/>
    <w:rsid w:val="00D35691"/>
    <w:rsid w:val="00D37FEC"/>
    <w:rsid w:val="00D470A8"/>
    <w:rsid w:val="00D517C8"/>
    <w:rsid w:val="00D51B3F"/>
    <w:rsid w:val="00D52363"/>
    <w:rsid w:val="00D545C3"/>
    <w:rsid w:val="00D55B04"/>
    <w:rsid w:val="00D569EF"/>
    <w:rsid w:val="00D57D9D"/>
    <w:rsid w:val="00D66DCB"/>
    <w:rsid w:val="00D67EED"/>
    <w:rsid w:val="00D74B63"/>
    <w:rsid w:val="00D74DE3"/>
    <w:rsid w:val="00D74F45"/>
    <w:rsid w:val="00D76457"/>
    <w:rsid w:val="00D77A03"/>
    <w:rsid w:val="00D80E3D"/>
    <w:rsid w:val="00D81DC2"/>
    <w:rsid w:val="00D83157"/>
    <w:rsid w:val="00D87006"/>
    <w:rsid w:val="00D91FF8"/>
    <w:rsid w:val="00D9504A"/>
    <w:rsid w:val="00D97FDA"/>
    <w:rsid w:val="00DA04B1"/>
    <w:rsid w:val="00DA17BF"/>
    <w:rsid w:val="00DA6AB7"/>
    <w:rsid w:val="00DB2432"/>
    <w:rsid w:val="00DB35F3"/>
    <w:rsid w:val="00DB3A62"/>
    <w:rsid w:val="00DB51AE"/>
    <w:rsid w:val="00DB5A76"/>
    <w:rsid w:val="00DB62B5"/>
    <w:rsid w:val="00DB62F7"/>
    <w:rsid w:val="00DC2605"/>
    <w:rsid w:val="00DC3FD4"/>
    <w:rsid w:val="00DC575D"/>
    <w:rsid w:val="00DC5C59"/>
    <w:rsid w:val="00DC7E1B"/>
    <w:rsid w:val="00DD07BE"/>
    <w:rsid w:val="00DD1264"/>
    <w:rsid w:val="00DE003B"/>
    <w:rsid w:val="00DE0789"/>
    <w:rsid w:val="00DE5680"/>
    <w:rsid w:val="00DF0681"/>
    <w:rsid w:val="00DF1BAE"/>
    <w:rsid w:val="00DF3439"/>
    <w:rsid w:val="00DF3F2F"/>
    <w:rsid w:val="00DF44CA"/>
    <w:rsid w:val="00E0178D"/>
    <w:rsid w:val="00E01CAE"/>
    <w:rsid w:val="00E06C08"/>
    <w:rsid w:val="00E07E37"/>
    <w:rsid w:val="00E15C06"/>
    <w:rsid w:val="00E17FE8"/>
    <w:rsid w:val="00E26115"/>
    <w:rsid w:val="00E26E6A"/>
    <w:rsid w:val="00E30AC7"/>
    <w:rsid w:val="00E32F92"/>
    <w:rsid w:val="00E35BD5"/>
    <w:rsid w:val="00E3632E"/>
    <w:rsid w:val="00E3643E"/>
    <w:rsid w:val="00E365D8"/>
    <w:rsid w:val="00E37C19"/>
    <w:rsid w:val="00E37C71"/>
    <w:rsid w:val="00E41176"/>
    <w:rsid w:val="00E41EBE"/>
    <w:rsid w:val="00E44092"/>
    <w:rsid w:val="00E44DA9"/>
    <w:rsid w:val="00E4595F"/>
    <w:rsid w:val="00E470C6"/>
    <w:rsid w:val="00E516EF"/>
    <w:rsid w:val="00E52153"/>
    <w:rsid w:val="00E52A0C"/>
    <w:rsid w:val="00E52DD9"/>
    <w:rsid w:val="00E542F1"/>
    <w:rsid w:val="00E56F5F"/>
    <w:rsid w:val="00E605E2"/>
    <w:rsid w:val="00E63222"/>
    <w:rsid w:val="00E63F53"/>
    <w:rsid w:val="00E67990"/>
    <w:rsid w:val="00E70956"/>
    <w:rsid w:val="00E74A8C"/>
    <w:rsid w:val="00E824D6"/>
    <w:rsid w:val="00E82B7B"/>
    <w:rsid w:val="00E86338"/>
    <w:rsid w:val="00E874A4"/>
    <w:rsid w:val="00E925B8"/>
    <w:rsid w:val="00E93D38"/>
    <w:rsid w:val="00E969C8"/>
    <w:rsid w:val="00EA03CF"/>
    <w:rsid w:val="00EA1A99"/>
    <w:rsid w:val="00EA2D4B"/>
    <w:rsid w:val="00EA5DC3"/>
    <w:rsid w:val="00EA6656"/>
    <w:rsid w:val="00EA6E0C"/>
    <w:rsid w:val="00EB1999"/>
    <w:rsid w:val="00EB35F5"/>
    <w:rsid w:val="00EB4FFC"/>
    <w:rsid w:val="00EB6B79"/>
    <w:rsid w:val="00EB7BE2"/>
    <w:rsid w:val="00EC3D3B"/>
    <w:rsid w:val="00EC4D9C"/>
    <w:rsid w:val="00EC6D41"/>
    <w:rsid w:val="00EC6E96"/>
    <w:rsid w:val="00ED4A1C"/>
    <w:rsid w:val="00ED4C60"/>
    <w:rsid w:val="00ED77E7"/>
    <w:rsid w:val="00EE35BA"/>
    <w:rsid w:val="00EF0BCC"/>
    <w:rsid w:val="00EF0C7E"/>
    <w:rsid w:val="00EF3FF0"/>
    <w:rsid w:val="00EF416E"/>
    <w:rsid w:val="00EF4E47"/>
    <w:rsid w:val="00EF7DF7"/>
    <w:rsid w:val="00F00FA9"/>
    <w:rsid w:val="00F01FF9"/>
    <w:rsid w:val="00F04687"/>
    <w:rsid w:val="00F0483E"/>
    <w:rsid w:val="00F06B3C"/>
    <w:rsid w:val="00F10C66"/>
    <w:rsid w:val="00F165EC"/>
    <w:rsid w:val="00F20D82"/>
    <w:rsid w:val="00F247F2"/>
    <w:rsid w:val="00F24E7D"/>
    <w:rsid w:val="00F27BFA"/>
    <w:rsid w:val="00F27E0F"/>
    <w:rsid w:val="00F3059E"/>
    <w:rsid w:val="00F30D0A"/>
    <w:rsid w:val="00F33582"/>
    <w:rsid w:val="00F33EA1"/>
    <w:rsid w:val="00F37538"/>
    <w:rsid w:val="00F402D3"/>
    <w:rsid w:val="00F41384"/>
    <w:rsid w:val="00F446E1"/>
    <w:rsid w:val="00F45559"/>
    <w:rsid w:val="00F51293"/>
    <w:rsid w:val="00F522A9"/>
    <w:rsid w:val="00F523A4"/>
    <w:rsid w:val="00F53DA7"/>
    <w:rsid w:val="00F544F0"/>
    <w:rsid w:val="00F546D7"/>
    <w:rsid w:val="00F54A15"/>
    <w:rsid w:val="00F615A4"/>
    <w:rsid w:val="00F64393"/>
    <w:rsid w:val="00F64752"/>
    <w:rsid w:val="00F6613C"/>
    <w:rsid w:val="00F6704B"/>
    <w:rsid w:val="00F711F7"/>
    <w:rsid w:val="00F718AD"/>
    <w:rsid w:val="00F72101"/>
    <w:rsid w:val="00F75EC9"/>
    <w:rsid w:val="00F7799D"/>
    <w:rsid w:val="00F809AF"/>
    <w:rsid w:val="00F80E87"/>
    <w:rsid w:val="00F81DA7"/>
    <w:rsid w:val="00F825A9"/>
    <w:rsid w:val="00F8389D"/>
    <w:rsid w:val="00F84F93"/>
    <w:rsid w:val="00F85E34"/>
    <w:rsid w:val="00F8791F"/>
    <w:rsid w:val="00F90BC9"/>
    <w:rsid w:val="00F92193"/>
    <w:rsid w:val="00F93250"/>
    <w:rsid w:val="00F93662"/>
    <w:rsid w:val="00F95E89"/>
    <w:rsid w:val="00F96236"/>
    <w:rsid w:val="00F97FC6"/>
    <w:rsid w:val="00FA02B9"/>
    <w:rsid w:val="00FA0A7D"/>
    <w:rsid w:val="00FA55EE"/>
    <w:rsid w:val="00FA7F76"/>
    <w:rsid w:val="00FB41E9"/>
    <w:rsid w:val="00FB6F38"/>
    <w:rsid w:val="00FB71C8"/>
    <w:rsid w:val="00FC1492"/>
    <w:rsid w:val="00FC22D9"/>
    <w:rsid w:val="00FC491B"/>
    <w:rsid w:val="00FC68C8"/>
    <w:rsid w:val="00FD07FF"/>
    <w:rsid w:val="00FD0E04"/>
    <w:rsid w:val="00FD74BB"/>
    <w:rsid w:val="00FE142D"/>
    <w:rsid w:val="00FE1495"/>
    <w:rsid w:val="00FE1F86"/>
    <w:rsid w:val="00FE74D3"/>
    <w:rsid w:val="00FF083D"/>
    <w:rsid w:val="00FF1E13"/>
    <w:rsid w:val="00FF357A"/>
    <w:rsid w:val="00FF4368"/>
    <w:rsid w:val="00FF6485"/>
    <w:rsid w:val="00FF6791"/>
    <w:rsid w:val="00FF74D9"/>
    <w:rsid w:val="00FF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colormenu v:ext="edit" fillcolor="none [3212]" strokecolor="none [3212]"/>
    </o:shapedefaults>
    <o:shapelayout v:ext="edit">
      <o:idmap v:ext="edit" data="1"/>
      <o:rules v:ext="edit">
        <o:r id="V:Rule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7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
    <w:name w:val="Body Text 3"/>
    <w:basedOn w:val="a"/>
    <w:link w:val="30"/>
    <w:rsid w:val="001D62D0"/>
    <w:pPr>
      <w:spacing w:after="120"/>
    </w:pPr>
    <w:rPr>
      <w:sz w:val="16"/>
      <w:szCs w:val="16"/>
    </w:rPr>
  </w:style>
  <w:style w:type="character" w:customStyle="1" w:styleId="30">
    <w:name w:val="Основной текст 3 Знак"/>
    <w:basedOn w:val="a0"/>
    <w:link w:val="3"/>
    <w:rsid w:val="001D62D0"/>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1D62D0"/>
    <w:rPr>
      <w:rFonts w:ascii="Tahoma" w:hAnsi="Tahoma" w:cs="Tahoma"/>
      <w:sz w:val="16"/>
      <w:szCs w:val="16"/>
    </w:rPr>
  </w:style>
  <w:style w:type="character" w:customStyle="1" w:styleId="a7">
    <w:name w:val="Текст выноски Знак"/>
    <w:basedOn w:val="a0"/>
    <w:link w:val="a6"/>
    <w:uiPriority w:val="99"/>
    <w:semiHidden/>
    <w:rsid w:val="001D62D0"/>
    <w:rPr>
      <w:rFonts w:ascii="Tahoma" w:eastAsia="Times New Roman" w:hAnsi="Tahoma" w:cs="Tahoma"/>
      <w:sz w:val="16"/>
      <w:szCs w:val="16"/>
      <w:lang w:eastAsia="ru-RU"/>
    </w:rPr>
  </w:style>
  <w:style w:type="paragraph" w:styleId="a8">
    <w:name w:val="Body Text"/>
    <w:basedOn w:val="a"/>
    <w:link w:val="a9"/>
    <w:unhideWhenUsed/>
    <w:rsid w:val="001D62D0"/>
    <w:pPr>
      <w:spacing w:after="120"/>
    </w:pPr>
  </w:style>
  <w:style w:type="character" w:customStyle="1" w:styleId="a9">
    <w:name w:val="Основной текст Знак"/>
    <w:basedOn w:val="a0"/>
    <w:link w:val="a8"/>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uiPriority w:val="99"/>
    <w:rsid w:val="00A13684"/>
    <w:pPr>
      <w:widowControl w:val="0"/>
      <w:autoSpaceDE w:val="0"/>
      <w:autoSpaceDN w:val="0"/>
      <w:adjustRightInd w:val="0"/>
      <w:spacing w:line="278" w:lineRule="exact"/>
      <w:ind w:hanging="590"/>
    </w:pPr>
  </w:style>
  <w:style w:type="character" w:customStyle="1" w:styleId="FontStyle17">
    <w:name w:val="Font Style17"/>
    <w:basedOn w:val="a0"/>
    <w:uiPriority w:val="99"/>
    <w:rsid w:val="00A13684"/>
    <w:rPr>
      <w:rFonts w:ascii="Times New Roman" w:hAnsi="Times New Roman" w:cs="Times New Roman" w:hint="default"/>
      <w:i/>
      <w:iCs/>
      <w:sz w:val="22"/>
      <w:szCs w:val="22"/>
    </w:rPr>
  </w:style>
  <w:style w:type="paragraph" w:styleId="31">
    <w:name w:val="Body Text Indent 3"/>
    <w:basedOn w:val="a"/>
    <w:link w:val="32"/>
    <w:rsid w:val="00C36711"/>
    <w:pPr>
      <w:spacing w:after="120"/>
      <w:ind w:left="283"/>
    </w:pPr>
    <w:rPr>
      <w:sz w:val="16"/>
      <w:szCs w:val="16"/>
    </w:rPr>
  </w:style>
  <w:style w:type="character" w:customStyle="1" w:styleId="32">
    <w:name w:val="Основной текст с отступом 3 Знак"/>
    <w:basedOn w:val="a0"/>
    <w:link w:val="31"/>
    <w:rsid w:val="00C36711"/>
    <w:rPr>
      <w:rFonts w:ascii="Times New Roman" w:eastAsia="Times New Roman" w:hAnsi="Times New Roman" w:cs="Times New Roman"/>
      <w:sz w:val="16"/>
      <w:szCs w:val="16"/>
      <w:lang w:eastAsia="ru-RU"/>
    </w:rPr>
  </w:style>
  <w:style w:type="paragraph" w:customStyle="1" w:styleId="Style4">
    <w:name w:val="Style4"/>
    <w:basedOn w:val="a"/>
    <w:uiPriority w:val="99"/>
    <w:rsid w:val="00C36711"/>
    <w:pPr>
      <w:widowControl w:val="0"/>
      <w:autoSpaceDE w:val="0"/>
      <w:autoSpaceDN w:val="0"/>
      <w:adjustRightInd w:val="0"/>
      <w:spacing w:line="324" w:lineRule="exact"/>
      <w:ind w:firstLine="888"/>
      <w:jc w:val="both"/>
    </w:pPr>
  </w:style>
  <w:style w:type="paragraph" w:customStyle="1" w:styleId="Style3">
    <w:name w:val="Style3"/>
    <w:basedOn w:val="a"/>
    <w:uiPriority w:val="99"/>
    <w:rsid w:val="00C36711"/>
    <w:pPr>
      <w:widowControl w:val="0"/>
      <w:autoSpaceDE w:val="0"/>
      <w:autoSpaceDN w:val="0"/>
      <w:adjustRightInd w:val="0"/>
      <w:spacing w:line="278" w:lineRule="exact"/>
    </w:pPr>
  </w:style>
  <w:style w:type="character" w:customStyle="1" w:styleId="FontStyle11">
    <w:name w:val="Font Style11"/>
    <w:basedOn w:val="a0"/>
    <w:uiPriority w:val="99"/>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iPriority w:val="99"/>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nhideWhenUsed/>
    <w:rsid w:val="007179D7"/>
    <w:pPr>
      <w:tabs>
        <w:tab w:val="center" w:pos="4677"/>
        <w:tab w:val="right" w:pos="9355"/>
      </w:tabs>
    </w:pPr>
  </w:style>
  <w:style w:type="character" w:customStyle="1" w:styleId="af1">
    <w:name w:val="Нижний колонтитул Знак"/>
    <w:basedOn w:val="a0"/>
    <w:link w:val="af0"/>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2721F"/>
    <w:rPr>
      <w:rFonts w:asciiTheme="majorHAnsi" w:eastAsiaTheme="majorEastAsia" w:hAnsiTheme="majorHAnsi" w:cstheme="majorBidi"/>
      <w:b/>
      <w:bCs/>
      <w:color w:val="365F91" w:themeColor="accent1" w:themeShade="BF"/>
      <w:sz w:val="28"/>
      <w:szCs w:val="28"/>
      <w:lang w:eastAsia="ru-RU"/>
    </w:rPr>
  </w:style>
  <w:style w:type="paragraph" w:styleId="af2">
    <w:name w:val="caption"/>
    <w:basedOn w:val="a"/>
    <w:next w:val="a"/>
    <w:uiPriority w:val="35"/>
    <w:unhideWhenUsed/>
    <w:qFormat/>
    <w:rsid w:val="009037C1"/>
    <w:pPr>
      <w:spacing w:after="200"/>
    </w:pPr>
    <w:rPr>
      <w:b/>
      <w:bCs/>
      <w:color w:val="4F81BD" w:themeColor="accent1"/>
      <w:sz w:val="18"/>
      <w:szCs w:val="18"/>
    </w:rPr>
  </w:style>
  <w:style w:type="paragraph" w:styleId="af3">
    <w:name w:val="footnote text"/>
    <w:basedOn w:val="a"/>
    <w:link w:val="af4"/>
    <w:uiPriority w:val="99"/>
    <w:semiHidden/>
    <w:unhideWhenUsed/>
    <w:rsid w:val="005A59EE"/>
    <w:rPr>
      <w:sz w:val="20"/>
      <w:szCs w:val="20"/>
    </w:rPr>
  </w:style>
  <w:style w:type="character" w:customStyle="1" w:styleId="af4">
    <w:name w:val="Текст сноски Знак"/>
    <w:basedOn w:val="a0"/>
    <w:link w:val="af3"/>
    <w:uiPriority w:val="99"/>
    <w:semiHidden/>
    <w:rsid w:val="005A59EE"/>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A59EE"/>
    <w:rPr>
      <w:vertAlign w:val="superscript"/>
    </w:rPr>
  </w:style>
  <w:style w:type="character" w:styleId="af6">
    <w:name w:val="Strong"/>
    <w:basedOn w:val="a0"/>
    <w:uiPriority w:val="22"/>
    <w:qFormat/>
    <w:rsid w:val="00B13DF1"/>
    <w:rPr>
      <w:b/>
      <w:bCs/>
    </w:rPr>
  </w:style>
  <w:style w:type="paragraph" w:customStyle="1" w:styleId="12">
    <w:name w:val="Знак Знак Знак Знак1"/>
    <w:basedOn w:val="a"/>
    <w:rsid w:val="0048048E"/>
    <w:pPr>
      <w:suppressAutoHyphens/>
      <w:jc w:val="center"/>
    </w:pPr>
    <w:rPr>
      <w:rFonts w:eastAsia="Calibri"/>
      <w:sz w:val="20"/>
      <w:szCs w:val="20"/>
      <w:lang w:eastAsia="ar-SA"/>
    </w:rPr>
  </w:style>
  <w:style w:type="character" w:customStyle="1" w:styleId="extended-textshort">
    <w:name w:val="extended-text__short"/>
    <w:basedOn w:val="a0"/>
    <w:rsid w:val="0085525F"/>
  </w:style>
  <w:style w:type="character" w:customStyle="1" w:styleId="extended-textfull">
    <w:name w:val="extended-text__full"/>
    <w:basedOn w:val="a0"/>
    <w:rsid w:val="00722AC4"/>
  </w:style>
  <w:style w:type="paragraph" w:styleId="af7">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211FE2"/>
    <w:pPr>
      <w:spacing w:before="100" w:beforeAutospacing="1" w:after="100" w:afterAutospacing="1"/>
    </w:pPr>
  </w:style>
  <w:style w:type="character" w:styleId="af8">
    <w:name w:val="Hyperlink"/>
    <w:basedOn w:val="a0"/>
    <w:uiPriority w:val="99"/>
    <w:semiHidden/>
    <w:unhideWhenUsed/>
    <w:rsid w:val="000865D6"/>
    <w:rPr>
      <w:color w:val="0000FF"/>
      <w:u w:val="single"/>
    </w:rPr>
  </w:style>
  <w:style w:type="paragraph" w:customStyle="1" w:styleId="Header">
    <w:name w:val="Header"/>
    <w:basedOn w:val="a"/>
    <w:rsid w:val="0031316B"/>
    <w:pPr>
      <w:tabs>
        <w:tab w:val="center" w:pos="4677"/>
        <w:tab w:val="right" w:pos="9355"/>
      </w:tabs>
    </w:pPr>
    <w:rPr>
      <w:color w:val="00000A"/>
      <w:sz w:val="20"/>
      <w:szCs w:val="20"/>
      <w:lang w:val="en-GB"/>
    </w:rPr>
  </w:style>
</w:styles>
</file>

<file path=word/webSettings.xml><?xml version="1.0" encoding="utf-8"?>
<w:webSettings xmlns:r="http://schemas.openxmlformats.org/officeDocument/2006/relationships" xmlns:w="http://schemas.openxmlformats.org/wordprocessingml/2006/main">
  <w:divs>
    <w:div w:id="2634047">
      <w:bodyDiv w:val="1"/>
      <w:marLeft w:val="0"/>
      <w:marRight w:val="0"/>
      <w:marTop w:val="0"/>
      <w:marBottom w:val="0"/>
      <w:divBdr>
        <w:top w:val="none" w:sz="0" w:space="0" w:color="auto"/>
        <w:left w:val="none" w:sz="0" w:space="0" w:color="auto"/>
        <w:bottom w:val="none" w:sz="0" w:space="0" w:color="auto"/>
        <w:right w:val="none" w:sz="0" w:space="0" w:color="auto"/>
      </w:divBdr>
      <w:divsChild>
        <w:div w:id="1008405522">
          <w:marLeft w:val="0"/>
          <w:marRight w:val="0"/>
          <w:marTop w:val="0"/>
          <w:marBottom w:val="0"/>
          <w:divBdr>
            <w:top w:val="none" w:sz="0" w:space="0" w:color="auto"/>
            <w:left w:val="none" w:sz="0" w:space="0" w:color="auto"/>
            <w:bottom w:val="none" w:sz="0" w:space="0" w:color="auto"/>
            <w:right w:val="none" w:sz="0" w:space="0" w:color="auto"/>
          </w:divBdr>
        </w:div>
        <w:div w:id="409890336">
          <w:marLeft w:val="0"/>
          <w:marRight w:val="0"/>
          <w:marTop w:val="0"/>
          <w:marBottom w:val="0"/>
          <w:divBdr>
            <w:top w:val="none" w:sz="0" w:space="0" w:color="auto"/>
            <w:left w:val="none" w:sz="0" w:space="0" w:color="auto"/>
            <w:bottom w:val="none" w:sz="0" w:space="0" w:color="auto"/>
            <w:right w:val="none" w:sz="0" w:space="0" w:color="auto"/>
          </w:divBdr>
        </w:div>
        <w:div w:id="1641961772">
          <w:marLeft w:val="0"/>
          <w:marRight w:val="0"/>
          <w:marTop w:val="0"/>
          <w:marBottom w:val="0"/>
          <w:divBdr>
            <w:top w:val="none" w:sz="0" w:space="0" w:color="auto"/>
            <w:left w:val="none" w:sz="0" w:space="0" w:color="auto"/>
            <w:bottom w:val="none" w:sz="0" w:space="0" w:color="auto"/>
            <w:right w:val="none" w:sz="0" w:space="0" w:color="auto"/>
          </w:divBdr>
        </w:div>
        <w:div w:id="404685343">
          <w:marLeft w:val="0"/>
          <w:marRight w:val="0"/>
          <w:marTop w:val="0"/>
          <w:marBottom w:val="0"/>
          <w:divBdr>
            <w:top w:val="none" w:sz="0" w:space="0" w:color="auto"/>
            <w:left w:val="none" w:sz="0" w:space="0" w:color="auto"/>
            <w:bottom w:val="none" w:sz="0" w:space="0" w:color="auto"/>
            <w:right w:val="none" w:sz="0" w:space="0" w:color="auto"/>
          </w:divBdr>
        </w:div>
        <w:div w:id="1825392877">
          <w:marLeft w:val="0"/>
          <w:marRight w:val="0"/>
          <w:marTop w:val="0"/>
          <w:marBottom w:val="0"/>
          <w:divBdr>
            <w:top w:val="none" w:sz="0" w:space="0" w:color="auto"/>
            <w:left w:val="none" w:sz="0" w:space="0" w:color="auto"/>
            <w:bottom w:val="none" w:sz="0" w:space="0" w:color="auto"/>
            <w:right w:val="none" w:sz="0" w:space="0" w:color="auto"/>
          </w:divBdr>
        </w:div>
        <w:div w:id="1272857765">
          <w:marLeft w:val="0"/>
          <w:marRight w:val="0"/>
          <w:marTop w:val="0"/>
          <w:marBottom w:val="0"/>
          <w:divBdr>
            <w:top w:val="none" w:sz="0" w:space="0" w:color="auto"/>
            <w:left w:val="none" w:sz="0" w:space="0" w:color="auto"/>
            <w:bottom w:val="none" w:sz="0" w:space="0" w:color="auto"/>
            <w:right w:val="none" w:sz="0" w:space="0" w:color="auto"/>
          </w:divBdr>
        </w:div>
        <w:div w:id="249511621">
          <w:marLeft w:val="0"/>
          <w:marRight w:val="0"/>
          <w:marTop w:val="0"/>
          <w:marBottom w:val="0"/>
          <w:divBdr>
            <w:top w:val="none" w:sz="0" w:space="0" w:color="auto"/>
            <w:left w:val="none" w:sz="0" w:space="0" w:color="auto"/>
            <w:bottom w:val="none" w:sz="0" w:space="0" w:color="auto"/>
            <w:right w:val="none" w:sz="0" w:space="0" w:color="auto"/>
          </w:divBdr>
        </w:div>
        <w:div w:id="923535854">
          <w:marLeft w:val="0"/>
          <w:marRight w:val="0"/>
          <w:marTop w:val="0"/>
          <w:marBottom w:val="0"/>
          <w:divBdr>
            <w:top w:val="none" w:sz="0" w:space="0" w:color="auto"/>
            <w:left w:val="none" w:sz="0" w:space="0" w:color="auto"/>
            <w:bottom w:val="none" w:sz="0" w:space="0" w:color="auto"/>
            <w:right w:val="none" w:sz="0" w:space="0" w:color="auto"/>
          </w:divBdr>
        </w:div>
        <w:div w:id="207575626">
          <w:marLeft w:val="0"/>
          <w:marRight w:val="0"/>
          <w:marTop w:val="0"/>
          <w:marBottom w:val="0"/>
          <w:divBdr>
            <w:top w:val="none" w:sz="0" w:space="0" w:color="auto"/>
            <w:left w:val="none" w:sz="0" w:space="0" w:color="auto"/>
            <w:bottom w:val="none" w:sz="0" w:space="0" w:color="auto"/>
            <w:right w:val="none" w:sz="0" w:space="0" w:color="auto"/>
          </w:divBdr>
        </w:div>
        <w:div w:id="1545755564">
          <w:marLeft w:val="0"/>
          <w:marRight w:val="0"/>
          <w:marTop w:val="0"/>
          <w:marBottom w:val="0"/>
          <w:divBdr>
            <w:top w:val="none" w:sz="0" w:space="0" w:color="auto"/>
            <w:left w:val="none" w:sz="0" w:space="0" w:color="auto"/>
            <w:bottom w:val="none" w:sz="0" w:space="0" w:color="auto"/>
            <w:right w:val="none" w:sz="0" w:space="0" w:color="auto"/>
          </w:divBdr>
        </w:div>
        <w:div w:id="1864780973">
          <w:marLeft w:val="0"/>
          <w:marRight w:val="0"/>
          <w:marTop w:val="0"/>
          <w:marBottom w:val="0"/>
          <w:divBdr>
            <w:top w:val="none" w:sz="0" w:space="0" w:color="auto"/>
            <w:left w:val="none" w:sz="0" w:space="0" w:color="auto"/>
            <w:bottom w:val="none" w:sz="0" w:space="0" w:color="auto"/>
            <w:right w:val="none" w:sz="0" w:space="0" w:color="auto"/>
          </w:divBdr>
        </w:div>
        <w:div w:id="811212561">
          <w:marLeft w:val="0"/>
          <w:marRight w:val="0"/>
          <w:marTop w:val="0"/>
          <w:marBottom w:val="0"/>
          <w:divBdr>
            <w:top w:val="none" w:sz="0" w:space="0" w:color="auto"/>
            <w:left w:val="none" w:sz="0" w:space="0" w:color="auto"/>
            <w:bottom w:val="none" w:sz="0" w:space="0" w:color="auto"/>
            <w:right w:val="none" w:sz="0" w:space="0" w:color="auto"/>
          </w:divBdr>
        </w:div>
        <w:div w:id="1518693225">
          <w:marLeft w:val="0"/>
          <w:marRight w:val="0"/>
          <w:marTop w:val="0"/>
          <w:marBottom w:val="0"/>
          <w:divBdr>
            <w:top w:val="none" w:sz="0" w:space="0" w:color="auto"/>
            <w:left w:val="none" w:sz="0" w:space="0" w:color="auto"/>
            <w:bottom w:val="none" w:sz="0" w:space="0" w:color="auto"/>
            <w:right w:val="none" w:sz="0" w:space="0" w:color="auto"/>
          </w:divBdr>
        </w:div>
        <w:div w:id="863247107">
          <w:marLeft w:val="0"/>
          <w:marRight w:val="0"/>
          <w:marTop w:val="0"/>
          <w:marBottom w:val="0"/>
          <w:divBdr>
            <w:top w:val="none" w:sz="0" w:space="0" w:color="auto"/>
            <w:left w:val="none" w:sz="0" w:space="0" w:color="auto"/>
            <w:bottom w:val="none" w:sz="0" w:space="0" w:color="auto"/>
            <w:right w:val="none" w:sz="0" w:space="0" w:color="auto"/>
          </w:divBdr>
        </w:div>
        <w:div w:id="1070424917">
          <w:marLeft w:val="0"/>
          <w:marRight w:val="0"/>
          <w:marTop w:val="0"/>
          <w:marBottom w:val="0"/>
          <w:divBdr>
            <w:top w:val="none" w:sz="0" w:space="0" w:color="auto"/>
            <w:left w:val="none" w:sz="0" w:space="0" w:color="auto"/>
            <w:bottom w:val="none" w:sz="0" w:space="0" w:color="auto"/>
            <w:right w:val="none" w:sz="0" w:space="0" w:color="auto"/>
          </w:divBdr>
        </w:div>
        <w:div w:id="1757022220">
          <w:marLeft w:val="0"/>
          <w:marRight w:val="0"/>
          <w:marTop w:val="0"/>
          <w:marBottom w:val="0"/>
          <w:divBdr>
            <w:top w:val="none" w:sz="0" w:space="0" w:color="auto"/>
            <w:left w:val="none" w:sz="0" w:space="0" w:color="auto"/>
            <w:bottom w:val="none" w:sz="0" w:space="0" w:color="auto"/>
            <w:right w:val="none" w:sz="0" w:space="0" w:color="auto"/>
          </w:divBdr>
        </w:div>
        <w:div w:id="1262295173">
          <w:marLeft w:val="0"/>
          <w:marRight w:val="0"/>
          <w:marTop w:val="0"/>
          <w:marBottom w:val="0"/>
          <w:divBdr>
            <w:top w:val="none" w:sz="0" w:space="0" w:color="auto"/>
            <w:left w:val="none" w:sz="0" w:space="0" w:color="auto"/>
            <w:bottom w:val="none" w:sz="0" w:space="0" w:color="auto"/>
            <w:right w:val="none" w:sz="0" w:space="0" w:color="auto"/>
          </w:divBdr>
        </w:div>
        <w:div w:id="721636211">
          <w:marLeft w:val="0"/>
          <w:marRight w:val="0"/>
          <w:marTop w:val="0"/>
          <w:marBottom w:val="0"/>
          <w:divBdr>
            <w:top w:val="none" w:sz="0" w:space="0" w:color="auto"/>
            <w:left w:val="none" w:sz="0" w:space="0" w:color="auto"/>
            <w:bottom w:val="none" w:sz="0" w:space="0" w:color="auto"/>
            <w:right w:val="none" w:sz="0" w:space="0" w:color="auto"/>
          </w:divBdr>
        </w:div>
        <w:div w:id="684988522">
          <w:marLeft w:val="0"/>
          <w:marRight w:val="0"/>
          <w:marTop w:val="0"/>
          <w:marBottom w:val="0"/>
          <w:divBdr>
            <w:top w:val="none" w:sz="0" w:space="0" w:color="auto"/>
            <w:left w:val="none" w:sz="0" w:space="0" w:color="auto"/>
            <w:bottom w:val="none" w:sz="0" w:space="0" w:color="auto"/>
            <w:right w:val="none" w:sz="0" w:space="0" w:color="auto"/>
          </w:divBdr>
        </w:div>
        <w:div w:id="461920873">
          <w:marLeft w:val="0"/>
          <w:marRight w:val="0"/>
          <w:marTop w:val="0"/>
          <w:marBottom w:val="0"/>
          <w:divBdr>
            <w:top w:val="none" w:sz="0" w:space="0" w:color="auto"/>
            <w:left w:val="none" w:sz="0" w:space="0" w:color="auto"/>
            <w:bottom w:val="none" w:sz="0" w:space="0" w:color="auto"/>
            <w:right w:val="none" w:sz="0" w:space="0" w:color="auto"/>
          </w:divBdr>
        </w:div>
        <w:div w:id="232737352">
          <w:marLeft w:val="0"/>
          <w:marRight w:val="0"/>
          <w:marTop w:val="0"/>
          <w:marBottom w:val="0"/>
          <w:divBdr>
            <w:top w:val="none" w:sz="0" w:space="0" w:color="auto"/>
            <w:left w:val="none" w:sz="0" w:space="0" w:color="auto"/>
            <w:bottom w:val="none" w:sz="0" w:space="0" w:color="auto"/>
            <w:right w:val="none" w:sz="0" w:space="0" w:color="auto"/>
          </w:divBdr>
        </w:div>
        <w:div w:id="1012338454">
          <w:marLeft w:val="0"/>
          <w:marRight w:val="0"/>
          <w:marTop w:val="0"/>
          <w:marBottom w:val="0"/>
          <w:divBdr>
            <w:top w:val="none" w:sz="0" w:space="0" w:color="auto"/>
            <w:left w:val="none" w:sz="0" w:space="0" w:color="auto"/>
            <w:bottom w:val="none" w:sz="0" w:space="0" w:color="auto"/>
            <w:right w:val="none" w:sz="0" w:space="0" w:color="auto"/>
          </w:divBdr>
        </w:div>
        <w:div w:id="1084492668">
          <w:marLeft w:val="0"/>
          <w:marRight w:val="0"/>
          <w:marTop w:val="0"/>
          <w:marBottom w:val="0"/>
          <w:divBdr>
            <w:top w:val="none" w:sz="0" w:space="0" w:color="auto"/>
            <w:left w:val="none" w:sz="0" w:space="0" w:color="auto"/>
            <w:bottom w:val="none" w:sz="0" w:space="0" w:color="auto"/>
            <w:right w:val="none" w:sz="0" w:space="0" w:color="auto"/>
          </w:divBdr>
        </w:div>
        <w:div w:id="524484927">
          <w:marLeft w:val="0"/>
          <w:marRight w:val="0"/>
          <w:marTop w:val="0"/>
          <w:marBottom w:val="0"/>
          <w:divBdr>
            <w:top w:val="none" w:sz="0" w:space="0" w:color="auto"/>
            <w:left w:val="none" w:sz="0" w:space="0" w:color="auto"/>
            <w:bottom w:val="none" w:sz="0" w:space="0" w:color="auto"/>
            <w:right w:val="none" w:sz="0" w:space="0" w:color="auto"/>
          </w:divBdr>
        </w:div>
        <w:div w:id="1473905344">
          <w:marLeft w:val="0"/>
          <w:marRight w:val="0"/>
          <w:marTop w:val="0"/>
          <w:marBottom w:val="0"/>
          <w:divBdr>
            <w:top w:val="none" w:sz="0" w:space="0" w:color="auto"/>
            <w:left w:val="none" w:sz="0" w:space="0" w:color="auto"/>
            <w:bottom w:val="none" w:sz="0" w:space="0" w:color="auto"/>
            <w:right w:val="none" w:sz="0" w:space="0" w:color="auto"/>
          </w:divBdr>
        </w:div>
        <w:div w:id="2104110645">
          <w:marLeft w:val="0"/>
          <w:marRight w:val="0"/>
          <w:marTop w:val="0"/>
          <w:marBottom w:val="0"/>
          <w:divBdr>
            <w:top w:val="none" w:sz="0" w:space="0" w:color="auto"/>
            <w:left w:val="none" w:sz="0" w:space="0" w:color="auto"/>
            <w:bottom w:val="none" w:sz="0" w:space="0" w:color="auto"/>
            <w:right w:val="none" w:sz="0" w:space="0" w:color="auto"/>
          </w:divBdr>
        </w:div>
        <w:div w:id="1306812290">
          <w:marLeft w:val="0"/>
          <w:marRight w:val="0"/>
          <w:marTop w:val="0"/>
          <w:marBottom w:val="0"/>
          <w:divBdr>
            <w:top w:val="none" w:sz="0" w:space="0" w:color="auto"/>
            <w:left w:val="none" w:sz="0" w:space="0" w:color="auto"/>
            <w:bottom w:val="none" w:sz="0" w:space="0" w:color="auto"/>
            <w:right w:val="none" w:sz="0" w:space="0" w:color="auto"/>
          </w:divBdr>
        </w:div>
        <w:div w:id="644627225">
          <w:marLeft w:val="0"/>
          <w:marRight w:val="0"/>
          <w:marTop w:val="0"/>
          <w:marBottom w:val="0"/>
          <w:divBdr>
            <w:top w:val="none" w:sz="0" w:space="0" w:color="auto"/>
            <w:left w:val="none" w:sz="0" w:space="0" w:color="auto"/>
            <w:bottom w:val="none" w:sz="0" w:space="0" w:color="auto"/>
            <w:right w:val="none" w:sz="0" w:space="0" w:color="auto"/>
          </w:divBdr>
        </w:div>
        <w:div w:id="1434395963">
          <w:marLeft w:val="0"/>
          <w:marRight w:val="0"/>
          <w:marTop w:val="0"/>
          <w:marBottom w:val="0"/>
          <w:divBdr>
            <w:top w:val="none" w:sz="0" w:space="0" w:color="auto"/>
            <w:left w:val="none" w:sz="0" w:space="0" w:color="auto"/>
            <w:bottom w:val="none" w:sz="0" w:space="0" w:color="auto"/>
            <w:right w:val="none" w:sz="0" w:space="0" w:color="auto"/>
          </w:divBdr>
        </w:div>
        <w:div w:id="1251429001">
          <w:marLeft w:val="0"/>
          <w:marRight w:val="0"/>
          <w:marTop w:val="0"/>
          <w:marBottom w:val="0"/>
          <w:divBdr>
            <w:top w:val="none" w:sz="0" w:space="0" w:color="auto"/>
            <w:left w:val="none" w:sz="0" w:space="0" w:color="auto"/>
            <w:bottom w:val="none" w:sz="0" w:space="0" w:color="auto"/>
            <w:right w:val="none" w:sz="0" w:space="0" w:color="auto"/>
          </w:divBdr>
        </w:div>
        <w:div w:id="160120639">
          <w:marLeft w:val="0"/>
          <w:marRight w:val="0"/>
          <w:marTop w:val="0"/>
          <w:marBottom w:val="0"/>
          <w:divBdr>
            <w:top w:val="none" w:sz="0" w:space="0" w:color="auto"/>
            <w:left w:val="none" w:sz="0" w:space="0" w:color="auto"/>
            <w:bottom w:val="none" w:sz="0" w:space="0" w:color="auto"/>
            <w:right w:val="none" w:sz="0" w:space="0" w:color="auto"/>
          </w:divBdr>
        </w:div>
        <w:div w:id="1798837312">
          <w:marLeft w:val="0"/>
          <w:marRight w:val="0"/>
          <w:marTop w:val="0"/>
          <w:marBottom w:val="0"/>
          <w:divBdr>
            <w:top w:val="none" w:sz="0" w:space="0" w:color="auto"/>
            <w:left w:val="none" w:sz="0" w:space="0" w:color="auto"/>
            <w:bottom w:val="none" w:sz="0" w:space="0" w:color="auto"/>
            <w:right w:val="none" w:sz="0" w:space="0" w:color="auto"/>
          </w:divBdr>
        </w:div>
        <w:div w:id="1719233952">
          <w:marLeft w:val="0"/>
          <w:marRight w:val="0"/>
          <w:marTop w:val="0"/>
          <w:marBottom w:val="0"/>
          <w:divBdr>
            <w:top w:val="none" w:sz="0" w:space="0" w:color="auto"/>
            <w:left w:val="none" w:sz="0" w:space="0" w:color="auto"/>
            <w:bottom w:val="none" w:sz="0" w:space="0" w:color="auto"/>
            <w:right w:val="none" w:sz="0" w:space="0" w:color="auto"/>
          </w:divBdr>
        </w:div>
        <w:div w:id="1282032644">
          <w:marLeft w:val="0"/>
          <w:marRight w:val="0"/>
          <w:marTop w:val="0"/>
          <w:marBottom w:val="0"/>
          <w:divBdr>
            <w:top w:val="none" w:sz="0" w:space="0" w:color="auto"/>
            <w:left w:val="none" w:sz="0" w:space="0" w:color="auto"/>
            <w:bottom w:val="none" w:sz="0" w:space="0" w:color="auto"/>
            <w:right w:val="none" w:sz="0" w:space="0" w:color="auto"/>
          </w:divBdr>
        </w:div>
        <w:div w:id="2089956079">
          <w:marLeft w:val="0"/>
          <w:marRight w:val="0"/>
          <w:marTop w:val="0"/>
          <w:marBottom w:val="0"/>
          <w:divBdr>
            <w:top w:val="none" w:sz="0" w:space="0" w:color="auto"/>
            <w:left w:val="none" w:sz="0" w:space="0" w:color="auto"/>
            <w:bottom w:val="none" w:sz="0" w:space="0" w:color="auto"/>
            <w:right w:val="none" w:sz="0" w:space="0" w:color="auto"/>
          </w:divBdr>
        </w:div>
        <w:div w:id="445735429">
          <w:marLeft w:val="0"/>
          <w:marRight w:val="0"/>
          <w:marTop w:val="0"/>
          <w:marBottom w:val="0"/>
          <w:divBdr>
            <w:top w:val="none" w:sz="0" w:space="0" w:color="auto"/>
            <w:left w:val="none" w:sz="0" w:space="0" w:color="auto"/>
            <w:bottom w:val="none" w:sz="0" w:space="0" w:color="auto"/>
            <w:right w:val="none" w:sz="0" w:space="0" w:color="auto"/>
          </w:divBdr>
        </w:div>
        <w:div w:id="1966807974">
          <w:marLeft w:val="0"/>
          <w:marRight w:val="0"/>
          <w:marTop w:val="0"/>
          <w:marBottom w:val="0"/>
          <w:divBdr>
            <w:top w:val="none" w:sz="0" w:space="0" w:color="auto"/>
            <w:left w:val="none" w:sz="0" w:space="0" w:color="auto"/>
            <w:bottom w:val="none" w:sz="0" w:space="0" w:color="auto"/>
            <w:right w:val="none" w:sz="0" w:space="0" w:color="auto"/>
          </w:divBdr>
        </w:div>
        <w:div w:id="950354954">
          <w:marLeft w:val="0"/>
          <w:marRight w:val="0"/>
          <w:marTop w:val="0"/>
          <w:marBottom w:val="0"/>
          <w:divBdr>
            <w:top w:val="none" w:sz="0" w:space="0" w:color="auto"/>
            <w:left w:val="none" w:sz="0" w:space="0" w:color="auto"/>
            <w:bottom w:val="none" w:sz="0" w:space="0" w:color="auto"/>
            <w:right w:val="none" w:sz="0" w:space="0" w:color="auto"/>
          </w:divBdr>
        </w:div>
        <w:div w:id="1473675149">
          <w:marLeft w:val="0"/>
          <w:marRight w:val="0"/>
          <w:marTop w:val="0"/>
          <w:marBottom w:val="0"/>
          <w:divBdr>
            <w:top w:val="none" w:sz="0" w:space="0" w:color="auto"/>
            <w:left w:val="none" w:sz="0" w:space="0" w:color="auto"/>
            <w:bottom w:val="none" w:sz="0" w:space="0" w:color="auto"/>
            <w:right w:val="none" w:sz="0" w:space="0" w:color="auto"/>
          </w:divBdr>
        </w:div>
        <w:div w:id="2143575364">
          <w:marLeft w:val="0"/>
          <w:marRight w:val="0"/>
          <w:marTop w:val="0"/>
          <w:marBottom w:val="0"/>
          <w:divBdr>
            <w:top w:val="none" w:sz="0" w:space="0" w:color="auto"/>
            <w:left w:val="none" w:sz="0" w:space="0" w:color="auto"/>
            <w:bottom w:val="none" w:sz="0" w:space="0" w:color="auto"/>
            <w:right w:val="none" w:sz="0" w:space="0" w:color="auto"/>
          </w:divBdr>
        </w:div>
        <w:div w:id="608244786">
          <w:marLeft w:val="0"/>
          <w:marRight w:val="0"/>
          <w:marTop w:val="0"/>
          <w:marBottom w:val="0"/>
          <w:divBdr>
            <w:top w:val="none" w:sz="0" w:space="0" w:color="auto"/>
            <w:left w:val="none" w:sz="0" w:space="0" w:color="auto"/>
            <w:bottom w:val="none" w:sz="0" w:space="0" w:color="auto"/>
            <w:right w:val="none" w:sz="0" w:space="0" w:color="auto"/>
          </w:divBdr>
        </w:div>
        <w:div w:id="1296719855">
          <w:marLeft w:val="0"/>
          <w:marRight w:val="0"/>
          <w:marTop w:val="0"/>
          <w:marBottom w:val="0"/>
          <w:divBdr>
            <w:top w:val="none" w:sz="0" w:space="0" w:color="auto"/>
            <w:left w:val="none" w:sz="0" w:space="0" w:color="auto"/>
            <w:bottom w:val="none" w:sz="0" w:space="0" w:color="auto"/>
            <w:right w:val="none" w:sz="0" w:space="0" w:color="auto"/>
          </w:divBdr>
        </w:div>
        <w:div w:id="2092581496">
          <w:marLeft w:val="0"/>
          <w:marRight w:val="0"/>
          <w:marTop w:val="0"/>
          <w:marBottom w:val="0"/>
          <w:divBdr>
            <w:top w:val="none" w:sz="0" w:space="0" w:color="auto"/>
            <w:left w:val="none" w:sz="0" w:space="0" w:color="auto"/>
            <w:bottom w:val="none" w:sz="0" w:space="0" w:color="auto"/>
            <w:right w:val="none" w:sz="0" w:space="0" w:color="auto"/>
          </w:divBdr>
        </w:div>
        <w:div w:id="2131237245">
          <w:marLeft w:val="0"/>
          <w:marRight w:val="0"/>
          <w:marTop w:val="0"/>
          <w:marBottom w:val="0"/>
          <w:divBdr>
            <w:top w:val="none" w:sz="0" w:space="0" w:color="auto"/>
            <w:left w:val="none" w:sz="0" w:space="0" w:color="auto"/>
            <w:bottom w:val="none" w:sz="0" w:space="0" w:color="auto"/>
            <w:right w:val="none" w:sz="0" w:space="0" w:color="auto"/>
          </w:divBdr>
        </w:div>
        <w:div w:id="1675569477">
          <w:marLeft w:val="0"/>
          <w:marRight w:val="0"/>
          <w:marTop w:val="0"/>
          <w:marBottom w:val="0"/>
          <w:divBdr>
            <w:top w:val="none" w:sz="0" w:space="0" w:color="auto"/>
            <w:left w:val="none" w:sz="0" w:space="0" w:color="auto"/>
            <w:bottom w:val="none" w:sz="0" w:space="0" w:color="auto"/>
            <w:right w:val="none" w:sz="0" w:space="0" w:color="auto"/>
          </w:divBdr>
        </w:div>
        <w:div w:id="1611359249">
          <w:marLeft w:val="0"/>
          <w:marRight w:val="0"/>
          <w:marTop w:val="0"/>
          <w:marBottom w:val="0"/>
          <w:divBdr>
            <w:top w:val="none" w:sz="0" w:space="0" w:color="auto"/>
            <w:left w:val="none" w:sz="0" w:space="0" w:color="auto"/>
            <w:bottom w:val="none" w:sz="0" w:space="0" w:color="auto"/>
            <w:right w:val="none" w:sz="0" w:space="0" w:color="auto"/>
          </w:divBdr>
        </w:div>
        <w:div w:id="208417351">
          <w:marLeft w:val="0"/>
          <w:marRight w:val="0"/>
          <w:marTop w:val="0"/>
          <w:marBottom w:val="0"/>
          <w:divBdr>
            <w:top w:val="none" w:sz="0" w:space="0" w:color="auto"/>
            <w:left w:val="none" w:sz="0" w:space="0" w:color="auto"/>
            <w:bottom w:val="none" w:sz="0" w:space="0" w:color="auto"/>
            <w:right w:val="none" w:sz="0" w:space="0" w:color="auto"/>
          </w:divBdr>
        </w:div>
        <w:div w:id="1592857459">
          <w:marLeft w:val="0"/>
          <w:marRight w:val="0"/>
          <w:marTop w:val="0"/>
          <w:marBottom w:val="0"/>
          <w:divBdr>
            <w:top w:val="none" w:sz="0" w:space="0" w:color="auto"/>
            <w:left w:val="none" w:sz="0" w:space="0" w:color="auto"/>
            <w:bottom w:val="none" w:sz="0" w:space="0" w:color="auto"/>
            <w:right w:val="none" w:sz="0" w:space="0" w:color="auto"/>
          </w:divBdr>
        </w:div>
        <w:div w:id="962226059">
          <w:marLeft w:val="0"/>
          <w:marRight w:val="0"/>
          <w:marTop w:val="0"/>
          <w:marBottom w:val="0"/>
          <w:divBdr>
            <w:top w:val="none" w:sz="0" w:space="0" w:color="auto"/>
            <w:left w:val="none" w:sz="0" w:space="0" w:color="auto"/>
            <w:bottom w:val="none" w:sz="0" w:space="0" w:color="auto"/>
            <w:right w:val="none" w:sz="0" w:space="0" w:color="auto"/>
          </w:divBdr>
        </w:div>
        <w:div w:id="1775128017">
          <w:marLeft w:val="0"/>
          <w:marRight w:val="0"/>
          <w:marTop w:val="0"/>
          <w:marBottom w:val="0"/>
          <w:divBdr>
            <w:top w:val="none" w:sz="0" w:space="0" w:color="auto"/>
            <w:left w:val="none" w:sz="0" w:space="0" w:color="auto"/>
            <w:bottom w:val="none" w:sz="0" w:space="0" w:color="auto"/>
            <w:right w:val="none" w:sz="0" w:space="0" w:color="auto"/>
          </w:divBdr>
        </w:div>
        <w:div w:id="2041465184">
          <w:marLeft w:val="0"/>
          <w:marRight w:val="0"/>
          <w:marTop w:val="0"/>
          <w:marBottom w:val="0"/>
          <w:divBdr>
            <w:top w:val="none" w:sz="0" w:space="0" w:color="auto"/>
            <w:left w:val="none" w:sz="0" w:space="0" w:color="auto"/>
            <w:bottom w:val="none" w:sz="0" w:space="0" w:color="auto"/>
            <w:right w:val="none" w:sz="0" w:space="0" w:color="auto"/>
          </w:divBdr>
        </w:div>
        <w:div w:id="356540874">
          <w:marLeft w:val="0"/>
          <w:marRight w:val="0"/>
          <w:marTop w:val="0"/>
          <w:marBottom w:val="0"/>
          <w:divBdr>
            <w:top w:val="none" w:sz="0" w:space="0" w:color="auto"/>
            <w:left w:val="none" w:sz="0" w:space="0" w:color="auto"/>
            <w:bottom w:val="none" w:sz="0" w:space="0" w:color="auto"/>
            <w:right w:val="none" w:sz="0" w:space="0" w:color="auto"/>
          </w:divBdr>
        </w:div>
        <w:div w:id="697779783">
          <w:marLeft w:val="0"/>
          <w:marRight w:val="0"/>
          <w:marTop w:val="0"/>
          <w:marBottom w:val="0"/>
          <w:divBdr>
            <w:top w:val="none" w:sz="0" w:space="0" w:color="auto"/>
            <w:left w:val="none" w:sz="0" w:space="0" w:color="auto"/>
            <w:bottom w:val="none" w:sz="0" w:space="0" w:color="auto"/>
            <w:right w:val="none" w:sz="0" w:space="0" w:color="auto"/>
          </w:divBdr>
        </w:div>
        <w:div w:id="999501152">
          <w:marLeft w:val="0"/>
          <w:marRight w:val="0"/>
          <w:marTop w:val="0"/>
          <w:marBottom w:val="0"/>
          <w:divBdr>
            <w:top w:val="none" w:sz="0" w:space="0" w:color="auto"/>
            <w:left w:val="none" w:sz="0" w:space="0" w:color="auto"/>
            <w:bottom w:val="none" w:sz="0" w:space="0" w:color="auto"/>
            <w:right w:val="none" w:sz="0" w:space="0" w:color="auto"/>
          </w:divBdr>
        </w:div>
        <w:div w:id="1540895435">
          <w:marLeft w:val="0"/>
          <w:marRight w:val="0"/>
          <w:marTop w:val="0"/>
          <w:marBottom w:val="0"/>
          <w:divBdr>
            <w:top w:val="none" w:sz="0" w:space="0" w:color="auto"/>
            <w:left w:val="none" w:sz="0" w:space="0" w:color="auto"/>
            <w:bottom w:val="none" w:sz="0" w:space="0" w:color="auto"/>
            <w:right w:val="none" w:sz="0" w:space="0" w:color="auto"/>
          </w:divBdr>
        </w:div>
        <w:div w:id="775444287">
          <w:marLeft w:val="0"/>
          <w:marRight w:val="0"/>
          <w:marTop w:val="0"/>
          <w:marBottom w:val="0"/>
          <w:divBdr>
            <w:top w:val="none" w:sz="0" w:space="0" w:color="auto"/>
            <w:left w:val="none" w:sz="0" w:space="0" w:color="auto"/>
            <w:bottom w:val="none" w:sz="0" w:space="0" w:color="auto"/>
            <w:right w:val="none" w:sz="0" w:space="0" w:color="auto"/>
          </w:divBdr>
        </w:div>
        <w:div w:id="811992930">
          <w:marLeft w:val="0"/>
          <w:marRight w:val="0"/>
          <w:marTop w:val="0"/>
          <w:marBottom w:val="0"/>
          <w:divBdr>
            <w:top w:val="none" w:sz="0" w:space="0" w:color="auto"/>
            <w:left w:val="none" w:sz="0" w:space="0" w:color="auto"/>
            <w:bottom w:val="none" w:sz="0" w:space="0" w:color="auto"/>
            <w:right w:val="none" w:sz="0" w:space="0" w:color="auto"/>
          </w:divBdr>
        </w:div>
        <w:div w:id="1240796094">
          <w:marLeft w:val="0"/>
          <w:marRight w:val="0"/>
          <w:marTop w:val="0"/>
          <w:marBottom w:val="0"/>
          <w:divBdr>
            <w:top w:val="none" w:sz="0" w:space="0" w:color="auto"/>
            <w:left w:val="none" w:sz="0" w:space="0" w:color="auto"/>
            <w:bottom w:val="none" w:sz="0" w:space="0" w:color="auto"/>
            <w:right w:val="none" w:sz="0" w:space="0" w:color="auto"/>
          </w:divBdr>
        </w:div>
        <w:div w:id="2063556843">
          <w:marLeft w:val="0"/>
          <w:marRight w:val="0"/>
          <w:marTop w:val="0"/>
          <w:marBottom w:val="0"/>
          <w:divBdr>
            <w:top w:val="none" w:sz="0" w:space="0" w:color="auto"/>
            <w:left w:val="none" w:sz="0" w:space="0" w:color="auto"/>
            <w:bottom w:val="none" w:sz="0" w:space="0" w:color="auto"/>
            <w:right w:val="none" w:sz="0" w:space="0" w:color="auto"/>
          </w:divBdr>
        </w:div>
        <w:div w:id="938029362">
          <w:marLeft w:val="0"/>
          <w:marRight w:val="0"/>
          <w:marTop w:val="0"/>
          <w:marBottom w:val="0"/>
          <w:divBdr>
            <w:top w:val="none" w:sz="0" w:space="0" w:color="auto"/>
            <w:left w:val="none" w:sz="0" w:space="0" w:color="auto"/>
            <w:bottom w:val="none" w:sz="0" w:space="0" w:color="auto"/>
            <w:right w:val="none" w:sz="0" w:space="0" w:color="auto"/>
          </w:divBdr>
        </w:div>
        <w:div w:id="1333489333">
          <w:marLeft w:val="0"/>
          <w:marRight w:val="0"/>
          <w:marTop w:val="0"/>
          <w:marBottom w:val="0"/>
          <w:divBdr>
            <w:top w:val="none" w:sz="0" w:space="0" w:color="auto"/>
            <w:left w:val="none" w:sz="0" w:space="0" w:color="auto"/>
            <w:bottom w:val="none" w:sz="0" w:space="0" w:color="auto"/>
            <w:right w:val="none" w:sz="0" w:space="0" w:color="auto"/>
          </w:divBdr>
        </w:div>
        <w:div w:id="1080903859">
          <w:marLeft w:val="0"/>
          <w:marRight w:val="0"/>
          <w:marTop w:val="0"/>
          <w:marBottom w:val="0"/>
          <w:divBdr>
            <w:top w:val="none" w:sz="0" w:space="0" w:color="auto"/>
            <w:left w:val="none" w:sz="0" w:space="0" w:color="auto"/>
            <w:bottom w:val="none" w:sz="0" w:space="0" w:color="auto"/>
            <w:right w:val="none" w:sz="0" w:space="0" w:color="auto"/>
          </w:divBdr>
        </w:div>
        <w:div w:id="226116741">
          <w:marLeft w:val="0"/>
          <w:marRight w:val="0"/>
          <w:marTop w:val="0"/>
          <w:marBottom w:val="0"/>
          <w:divBdr>
            <w:top w:val="none" w:sz="0" w:space="0" w:color="auto"/>
            <w:left w:val="none" w:sz="0" w:space="0" w:color="auto"/>
            <w:bottom w:val="none" w:sz="0" w:space="0" w:color="auto"/>
            <w:right w:val="none" w:sz="0" w:space="0" w:color="auto"/>
          </w:divBdr>
        </w:div>
        <w:div w:id="1076636394">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555777232">
          <w:marLeft w:val="0"/>
          <w:marRight w:val="0"/>
          <w:marTop w:val="0"/>
          <w:marBottom w:val="0"/>
          <w:divBdr>
            <w:top w:val="none" w:sz="0" w:space="0" w:color="auto"/>
            <w:left w:val="none" w:sz="0" w:space="0" w:color="auto"/>
            <w:bottom w:val="none" w:sz="0" w:space="0" w:color="auto"/>
            <w:right w:val="none" w:sz="0" w:space="0" w:color="auto"/>
          </w:divBdr>
        </w:div>
        <w:div w:id="808859600">
          <w:marLeft w:val="0"/>
          <w:marRight w:val="0"/>
          <w:marTop w:val="0"/>
          <w:marBottom w:val="0"/>
          <w:divBdr>
            <w:top w:val="none" w:sz="0" w:space="0" w:color="auto"/>
            <w:left w:val="none" w:sz="0" w:space="0" w:color="auto"/>
            <w:bottom w:val="none" w:sz="0" w:space="0" w:color="auto"/>
            <w:right w:val="none" w:sz="0" w:space="0" w:color="auto"/>
          </w:divBdr>
        </w:div>
        <w:div w:id="1331330274">
          <w:marLeft w:val="0"/>
          <w:marRight w:val="0"/>
          <w:marTop w:val="0"/>
          <w:marBottom w:val="0"/>
          <w:divBdr>
            <w:top w:val="none" w:sz="0" w:space="0" w:color="auto"/>
            <w:left w:val="none" w:sz="0" w:space="0" w:color="auto"/>
            <w:bottom w:val="none" w:sz="0" w:space="0" w:color="auto"/>
            <w:right w:val="none" w:sz="0" w:space="0" w:color="auto"/>
          </w:divBdr>
        </w:div>
        <w:div w:id="267665248">
          <w:marLeft w:val="0"/>
          <w:marRight w:val="0"/>
          <w:marTop w:val="0"/>
          <w:marBottom w:val="0"/>
          <w:divBdr>
            <w:top w:val="none" w:sz="0" w:space="0" w:color="auto"/>
            <w:left w:val="none" w:sz="0" w:space="0" w:color="auto"/>
            <w:bottom w:val="none" w:sz="0" w:space="0" w:color="auto"/>
            <w:right w:val="none" w:sz="0" w:space="0" w:color="auto"/>
          </w:divBdr>
        </w:div>
        <w:div w:id="1475293601">
          <w:marLeft w:val="0"/>
          <w:marRight w:val="0"/>
          <w:marTop w:val="0"/>
          <w:marBottom w:val="0"/>
          <w:divBdr>
            <w:top w:val="none" w:sz="0" w:space="0" w:color="auto"/>
            <w:left w:val="none" w:sz="0" w:space="0" w:color="auto"/>
            <w:bottom w:val="none" w:sz="0" w:space="0" w:color="auto"/>
            <w:right w:val="none" w:sz="0" w:space="0" w:color="auto"/>
          </w:divBdr>
        </w:div>
        <w:div w:id="179010016">
          <w:marLeft w:val="0"/>
          <w:marRight w:val="0"/>
          <w:marTop w:val="0"/>
          <w:marBottom w:val="0"/>
          <w:divBdr>
            <w:top w:val="none" w:sz="0" w:space="0" w:color="auto"/>
            <w:left w:val="none" w:sz="0" w:space="0" w:color="auto"/>
            <w:bottom w:val="none" w:sz="0" w:space="0" w:color="auto"/>
            <w:right w:val="none" w:sz="0" w:space="0" w:color="auto"/>
          </w:divBdr>
        </w:div>
        <w:div w:id="901214772">
          <w:marLeft w:val="0"/>
          <w:marRight w:val="0"/>
          <w:marTop w:val="0"/>
          <w:marBottom w:val="0"/>
          <w:divBdr>
            <w:top w:val="none" w:sz="0" w:space="0" w:color="auto"/>
            <w:left w:val="none" w:sz="0" w:space="0" w:color="auto"/>
            <w:bottom w:val="none" w:sz="0" w:space="0" w:color="auto"/>
            <w:right w:val="none" w:sz="0" w:space="0" w:color="auto"/>
          </w:divBdr>
        </w:div>
        <w:div w:id="1691178935">
          <w:marLeft w:val="0"/>
          <w:marRight w:val="0"/>
          <w:marTop w:val="0"/>
          <w:marBottom w:val="0"/>
          <w:divBdr>
            <w:top w:val="none" w:sz="0" w:space="0" w:color="auto"/>
            <w:left w:val="none" w:sz="0" w:space="0" w:color="auto"/>
            <w:bottom w:val="none" w:sz="0" w:space="0" w:color="auto"/>
            <w:right w:val="none" w:sz="0" w:space="0" w:color="auto"/>
          </w:divBdr>
        </w:div>
        <w:div w:id="421874694">
          <w:marLeft w:val="0"/>
          <w:marRight w:val="0"/>
          <w:marTop w:val="0"/>
          <w:marBottom w:val="0"/>
          <w:divBdr>
            <w:top w:val="none" w:sz="0" w:space="0" w:color="auto"/>
            <w:left w:val="none" w:sz="0" w:space="0" w:color="auto"/>
            <w:bottom w:val="none" w:sz="0" w:space="0" w:color="auto"/>
            <w:right w:val="none" w:sz="0" w:space="0" w:color="auto"/>
          </w:divBdr>
        </w:div>
        <w:div w:id="529535694">
          <w:marLeft w:val="0"/>
          <w:marRight w:val="0"/>
          <w:marTop w:val="0"/>
          <w:marBottom w:val="0"/>
          <w:divBdr>
            <w:top w:val="none" w:sz="0" w:space="0" w:color="auto"/>
            <w:left w:val="none" w:sz="0" w:space="0" w:color="auto"/>
            <w:bottom w:val="none" w:sz="0" w:space="0" w:color="auto"/>
            <w:right w:val="none" w:sz="0" w:space="0" w:color="auto"/>
          </w:divBdr>
        </w:div>
        <w:div w:id="135416334">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
        <w:div w:id="1201867482">
          <w:marLeft w:val="0"/>
          <w:marRight w:val="0"/>
          <w:marTop w:val="0"/>
          <w:marBottom w:val="0"/>
          <w:divBdr>
            <w:top w:val="none" w:sz="0" w:space="0" w:color="auto"/>
            <w:left w:val="none" w:sz="0" w:space="0" w:color="auto"/>
            <w:bottom w:val="none" w:sz="0" w:space="0" w:color="auto"/>
            <w:right w:val="none" w:sz="0" w:space="0" w:color="auto"/>
          </w:divBdr>
        </w:div>
        <w:div w:id="1391271727">
          <w:marLeft w:val="0"/>
          <w:marRight w:val="0"/>
          <w:marTop w:val="0"/>
          <w:marBottom w:val="0"/>
          <w:divBdr>
            <w:top w:val="none" w:sz="0" w:space="0" w:color="auto"/>
            <w:left w:val="none" w:sz="0" w:space="0" w:color="auto"/>
            <w:bottom w:val="none" w:sz="0" w:space="0" w:color="auto"/>
            <w:right w:val="none" w:sz="0" w:space="0" w:color="auto"/>
          </w:divBdr>
        </w:div>
        <w:div w:id="1788889867">
          <w:marLeft w:val="0"/>
          <w:marRight w:val="0"/>
          <w:marTop w:val="0"/>
          <w:marBottom w:val="0"/>
          <w:divBdr>
            <w:top w:val="none" w:sz="0" w:space="0" w:color="auto"/>
            <w:left w:val="none" w:sz="0" w:space="0" w:color="auto"/>
            <w:bottom w:val="none" w:sz="0" w:space="0" w:color="auto"/>
            <w:right w:val="none" w:sz="0" w:space="0" w:color="auto"/>
          </w:divBdr>
        </w:div>
        <w:div w:id="1905026563">
          <w:marLeft w:val="0"/>
          <w:marRight w:val="0"/>
          <w:marTop w:val="0"/>
          <w:marBottom w:val="0"/>
          <w:divBdr>
            <w:top w:val="none" w:sz="0" w:space="0" w:color="auto"/>
            <w:left w:val="none" w:sz="0" w:space="0" w:color="auto"/>
            <w:bottom w:val="none" w:sz="0" w:space="0" w:color="auto"/>
            <w:right w:val="none" w:sz="0" w:space="0" w:color="auto"/>
          </w:divBdr>
        </w:div>
        <w:div w:id="706028247">
          <w:marLeft w:val="0"/>
          <w:marRight w:val="0"/>
          <w:marTop w:val="0"/>
          <w:marBottom w:val="0"/>
          <w:divBdr>
            <w:top w:val="none" w:sz="0" w:space="0" w:color="auto"/>
            <w:left w:val="none" w:sz="0" w:space="0" w:color="auto"/>
            <w:bottom w:val="none" w:sz="0" w:space="0" w:color="auto"/>
            <w:right w:val="none" w:sz="0" w:space="0" w:color="auto"/>
          </w:divBdr>
        </w:div>
        <w:div w:id="492911074">
          <w:marLeft w:val="0"/>
          <w:marRight w:val="0"/>
          <w:marTop w:val="0"/>
          <w:marBottom w:val="0"/>
          <w:divBdr>
            <w:top w:val="none" w:sz="0" w:space="0" w:color="auto"/>
            <w:left w:val="none" w:sz="0" w:space="0" w:color="auto"/>
            <w:bottom w:val="none" w:sz="0" w:space="0" w:color="auto"/>
            <w:right w:val="none" w:sz="0" w:space="0" w:color="auto"/>
          </w:divBdr>
        </w:div>
        <w:div w:id="511336392">
          <w:marLeft w:val="0"/>
          <w:marRight w:val="0"/>
          <w:marTop w:val="0"/>
          <w:marBottom w:val="0"/>
          <w:divBdr>
            <w:top w:val="none" w:sz="0" w:space="0" w:color="auto"/>
            <w:left w:val="none" w:sz="0" w:space="0" w:color="auto"/>
            <w:bottom w:val="none" w:sz="0" w:space="0" w:color="auto"/>
            <w:right w:val="none" w:sz="0" w:space="0" w:color="auto"/>
          </w:divBdr>
        </w:div>
        <w:div w:id="396251139">
          <w:marLeft w:val="0"/>
          <w:marRight w:val="0"/>
          <w:marTop w:val="0"/>
          <w:marBottom w:val="0"/>
          <w:divBdr>
            <w:top w:val="none" w:sz="0" w:space="0" w:color="auto"/>
            <w:left w:val="none" w:sz="0" w:space="0" w:color="auto"/>
            <w:bottom w:val="none" w:sz="0" w:space="0" w:color="auto"/>
            <w:right w:val="none" w:sz="0" w:space="0" w:color="auto"/>
          </w:divBdr>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 w:id="621957583">
          <w:marLeft w:val="0"/>
          <w:marRight w:val="0"/>
          <w:marTop w:val="0"/>
          <w:marBottom w:val="0"/>
          <w:divBdr>
            <w:top w:val="none" w:sz="0" w:space="0" w:color="auto"/>
            <w:left w:val="none" w:sz="0" w:space="0" w:color="auto"/>
            <w:bottom w:val="none" w:sz="0" w:space="0" w:color="auto"/>
            <w:right w:val="none" w:sz="0" w:space="0" w:color="auto"/>
          </w:divBdr>
        </w:div>
        <w:div w:id="161240085">
          <w:marLeft w:val="0"/>
          <w:marRight w:val="0"/>
          <w:marTop w:val="0"/>
          <w:marBottom w:val="0"/>
          <w:divBdr>
            <w:top w:val="none" w:sz="0" w:space="0" w:color="auto"/>
            <w:left w:val="none" w:sz="0" w:space="0" w:color="auto"/>
            <w:bottom w:val="none" w:sz="0" w:space="0" w:color="auto"/>
            <w:right w:val="none" w:sz="0" w:space="0" w:color="auto"/>
          </w:divBdr>
        </w:div>
        <w:div w:id="1229145886">
          <w:marLeft w:val="0"/>
          <w:marRight w:val="0"/>
          <w:marTop w:val="0"/>
          <w:marBottom w:val="0"/>
          <w:divBdr>
            <w:top w:val="none" w:sz="0" w:space="0" w:color="auto"/>
            <w:left w:val="none" w:sz="0" w:space="0" w:color="auto"/>
            <w:bottom w:val="none" w:sz="0" w:space="0" w:color="auto"/>
            <w:right w:val="none" w:sz="0" w:space="0" w:color="auto"/>
          </w:divBdr>
        </w:div>
        <w:div w:id="1840269500">
          <w:marLeft w:val="0"/>
          <w:marRight w:val="0"/>
          <w:marTop w:val="0"/>
          <w:marBottom w:val="0"/>
          <w:divBdr>
            <w:top w:val="none" w:sz="0" w:space="0" w:color="auto"/>
            <w:left w:val="none" w:sz="0" w:space="0" w:color="auto"/>
            <w:bottom w:val="none" w:sz="0" w:space="0" w:color="auto"/>
            <w:right w:val="none" w:sz="0" w:space="0" w:color="auto"/>
          </w:divBdr>
        </w:div>
      </w:divsChild>
    </w:div>
    <w:div w:id="85807047">
      <w:bodyDiv w:val="1"/>
      <w:marLeft w:val="0"/>
      <w:marRight w:val="0"/>
      <w:marTop w:val="0"/>
      <w:marBottom w:val="0"/>
      <w:divBdr>
        <w:top w:val="none" w:sz="0" w:space="0" w:color="auto"/>
        <w:left w:val="none" w:sz="0" w:space="0" w:color="auto"/>
        <w:bottom w:val="none" w:sz="0" w:space="0" w:color="auto"/>
        <w:right w:val="none" w:sz="0" w:space="0" w:color="auto"/>
      </w:divBdr>
    </w:div>
    <w:div w:id="198013324">
      <w:bodyDiv w:val="1"/>
      <w:marLeft w:val="0"/>
      <w:marRight w:val="0"/>
      <w:marTop w:val="0"/>
      <w:marBottom w:val="0"/>
      <w:divBdr>
        <w:top w:val="none" w:sz="0" w:space="0" w:color="auto"/>
        <w:left w:val="none" w:sz="0" w:space="0" w:color="auto"/>
        <w:bottom w:val="none" w:sz="0" w:space="0" w:color="auto"/>
        <w:right w:val="none" w:sz="0" w:space="0" w:color="auto"/>
      </w:divBdr>
    </w:div>
    <w:div w:id="233660656">
      <w:bodyDiv w:val="1"/>
      <w:marLeft w:val="0"/>
      <w:marRight w:val="0"/>
      <w:marTop w:val="0"/>
      <w:marBottom w:val="0"/>
      <w:divBdr>
        <w:top w:val="none" w:sz="0" w:space="0" w:color="auto"/>
        <w:left w:val="none" w:sz="0" w:space="0" w:color="auto"/>
        <w:bottom w:val="none" w:sz="0" w:space="0" w:color="auto"/>
        <w:right w:val="none" w:sz="0" w:space="0" w:color="auto"/>
      </w:divBdr>
      <w:divsChild>
        <w:div w:id="1551114796">
          <w:marLeft w:val="0"/>
          <w:marRight w:val="0"/>
          <w:marTop w:val="0"/>
          <w:marBottom w:val="0"/>
          <w:divBdr>
            <w:top w:val="none" w:sz="0" w:space="0" w:color="auto"/>
            <w:left w:val="none" w:sz="0" w:space="0" w:color="auto"/>
            <w:bottom w:val="none" w:sz="0" w:space="0" w:color="auto"/>
            <w:right w:val="none" w:sz="0" w:space="0" w:color="auto"/>
          </w:divBdr>
          <w:divsChild>
            <w:div w:id="9470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49075">
      <w:bodyDiv w:val="1"/>
      <w:marLeft w:val="0"/>
      <w:marRight w:val="0"/>
      <w:marTop w:val="0"/>
      <w:marBottom w:val="0"/>
      <w:divBdr>
        <w:top w:val="none" w:sz="0" w:space="0" w:color="auto"/>
        <w:left w:val="none" w:sz="0" w:space="0" w:color="auto"/>
        <w:bottom w:val="none" w:sz="0" w:space="0" w:color="auto"/>
        <w:right w:val="none" w:sz="0" w:space="0" w:color="auto"/>
      </w:divBdr>
    </w:div>
    <w:div w:id="2854351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02">
          <w:marLeft w:val="0"/>
          <w:marRight w:val="0"/>
          <w:marTop w:val="0"/>
          <w:marBottom w:val="0"/>
          <w:divBdr>
            <w:top w:val="none" w:sz="0" w:space="0" w:color="auto"/>
            <w:left w:val="none" w:sz="0" w:space="0" w:color="auto"/>
            <w:bottom w:val="none" w:sz="0" w:space="0" w:color="auto"/>
            <w:right w:val="none" w:sz="0" w:space="0" w:color="auto"/>
          </w:divBdr>
        </w:div>
        <w:div w:id="1462191318">
          <w:marLeft w:val="0"/>
          <w:marRight w:val="0"/>
          <w:marTop w:val="0"/>
          <w:marBottom w:val="0"/>
          <w:divBdr>
            <w:top w:val="none" w:sz="0" w:space="0" w:color="auto"/>
            <w:left w:val="none" w:sz="0" w:space="0" w:color="auto"/>
            <w:bottom w:val="none" w:sz="0" w:space="0" w:color="auto"/>
            <w:right w:val="none" w:sz="0" w:space="0" w:color="auto"/>
          </w:divBdr>
        </w:div>
        <w:div w:id="1786538279">
          <w:marLeft w:val="0"/>
          <w:marRight w:val="0"/>
          <w:marTop w:val="0"/>
          <w:marBottom w:val="0"/>
          <w:divBdr>
            <w:top w:val="none" w:sz="0" w:space="0" w:color="auto"/>
            <w:left w:val="none" w:sz="0" w:space="0" w:color="auto"/>
            <w:bottom w:val="none" w:sz="0" w:space="0" w:color="auto"/>
            <w:right w:val="none" w:sz="0" w:space="0" w:color="auto"/>
          </w:divBdr>
        </w:div>
        <w:div w:id="529537007">
          <w:marLeft w:val="0"/>
          <w:marRight w:val="0"/>
          <w:marTop w:val="0"/>
          <w:marBottom w:val="0"/>
          <w:divBdr>
            <w:top w:val="none" w:sz="0" w:space="0" w:color="auto"/>
            <w:left w:val="none" w:sz="0" w:space="0" w:color="auto"/>
            <w:bottom w:val="none" w:sz="0" w:space="0" w:color="auto"/>
            <w:right w:val="none" w:sz="0" w:space="0" w:color="auto"/>
          </w:divBdr>
        </w:div>
        <w:div w:id="1222063542">
          <w:marLeft w:val="0"/>
          <w:marRight w:val="0"/>
          <w:marTop w:val="0"/>
          <w:marBottom w:val="0"/>
          <w:divBdr>
            <w:top w:val="none" w:sz="0" w:space="0" w:color="auto"/>
            <w:left w:val="none" w:sz="0" w:space="0" w:color="auto"/>
            <w:bottom w:val="none" w:sz="0" w:space="0" w:color="auto"/>
            <w:right w:val="none" w:sz="0" w:space="0" w:color="auto"/>
          </w:divBdr>
        </w:div>
      </w:divsChild>
    </w:div>
    <w:div w:id="485240263">
      <w:bodyDiv w:val="1"/>
      <w:marLeft w:val="0"/>
      <w:marRight w:val="0"/>
      <w:marTop w:val="0"/>
      <w:marBottom w:val="0"/>
      <w:divBdr>
        <w:top w:val="none" w:sz="0" w:space="0" w:color="auto"/>
        <w:left w:val="none" w:sz="0" w:space="0" w:color="auto"/>
        <w:bottom w:val="none" w:sz="0" w:space="0" w:color="auto"/>
        <w:right w:val="none" w:sz="0" w:space="0" w:color="auto"/>
      </w:divBdr>
    </w:div>
    <w:div w:id="649483760">
      <w:bodyDiv w:val="1"/>
      <w:marLeft w:val="0"/>
      <w:marRight w:val="0"/>
      <w:marTop w:val="0"/>
      <w:marBottom w:val="0"/>
      <w:divBdr>
        <w:top w:val="none" w:sz="0" w:space="0" w:color="auto"/>
        <w:left w:val="none" w:sz="0" w:space="0" w:color="auto"/>
        <w:bottom w:val="none" w:sz="0" w:space="0" w:color="auto"/>
        <w:right w:val="none" w:sz="0" w:space="0" w:color="auto"/>
      </w:divBdr>
    </w:div>
    <w:div w:id="752511040">
      <w:bodyDiv w:val="1"/>
      <w:marLeft w:val="0"/>
      <w:marRight w:val="0"/>
      <w:marTop w:val="0"/>
      <w:marBottom w:val="0"/>
      <w:divBdr>
        <w:top w:val="none" w:sz="0" w:space="0" w:color="auto"/>
        <w:left w:val="none" w:sz="0" w:space="0" w:color="auto"/>
        <w:bottom w:val="none" w:sz="0" w:space="0" w:color="auto"/>
        <w:right w:val="none" w:sz="0" w:space="0" w:color="auto"/>
      </w:divBdr>
      <w:divsChild>
        <w:div w:id="9600684">
          <w:marLeft w:val="0"/>
          <w:marRight w:val="0"/>
          <w:marTop w:val="0"/>
          <w:marBottom w:val="0"/>
          <w:divBdr>
            <w:top w:val="none" w:sz="0" w:space="0" w:color="auto"/>
            <w:left w:val="none" w:sz="0" w:space="0" w:color="auto"/>
            <w:bottom w:val="none" w:sz="0" w:space="0" w:color="auto"/>
            <w:right w:val="none" w:sz="0" w:space="0" w:color="auto"/>
          </w:divBdr>
        </w:div>
      </w:divsChild>
    </w:div>
    <w:div w:id="803347360">
      <w:bodyDiv w:val="1"/>
      <w:marLeft w:val="0"/>
      <w:marRight w:val="0"/>
      <w:marTop w:val="0"/>
      <w:marBottom w:val="0"/>
      <w:divBdr>
        <w:top w:val="none" w:sz="0" w:space="0" w:color="auto"/>
        <w:left w:val="none" w:sz="0" w:space="0" w:color="auto"/>
        <w:bottom w:val="none" w:sz="0" w:space="0" w:color="auto"/>
        <w:right w:val="none" w:sz="0" w:space="0" w:color="auto"/>
      </w:divBdr>
      <w:divsChild>
        <w:div w:id="844637138">
          <w:marLeft w:val="0"/>
          <w:marRight w:val="0"/>
          <w:marTop w:val="0"/>
          <w:marBottom w:val="0"/>
          <w:divBdr>
            <w:top w:val="none" w:sz="0" w:space="0" w:color="auto"/>
            <w:left w:val="none" w:sz="0" w:space="0" w:color="auto"/>
            <w:bottom w:val="none" w:sz="0" w:space="0" w:color="auto"/>
            <w:right w:val="none" w:sz="0" w:space="0" w:color="auto"/>
          </w:divBdr>
          <w:divsChild>
            <w:div w:id="128059570">
              <w:marLeft w:val="0"/>
              <w:marRight w:val="0"/>
              <w:marTop w:val="0"/>
              <w:marBottom w:val="0"/>
              <w:divBdr>
                <w:top w:val="none" w:sz="0" w:space="0" w:color="auto"/>
                <w:left w:val="none" w:sz="0" w:space="0" w:color="auto"/>
                <w:bottom w:val="none" w:sz="0" w:space="0" w:color="auto"/>
                <w:right w:val="none" w:sz="0" w:space="0" w:color="auto"/>
              </w:divBdr>
            </w:div>
            <w:div w:id="369498518">
              <w:marLeft w:val="0"/>
              <w:marRight w:val="0"/>
              <w:marTop w:val="0"/>
              <w:marBottom w:val="0"/>
              <w:divBdr>
                <w:top w:val="none" w:sz="0" w:space="0" w:color="auto"/>
                <w:left w:val="none" w:sz="0" w:space="0" w:color="auto"/>
                <w:bottom w:val="none" w:sz="0" w:space="0" w:color="auto"/>
                <w:right w:val="none" w:sz="0" w:space="0" w:color="auto"/>
              </w:divBdr>
            </w:div>
            <w:div w:id="583955047">
              <w:marLeft w:val="0"/>
              <w:marRight w:val="0"/>
              <w:marTop w:val="0"/>
              <w:marBottom w:val="0"/>
              <w:divBdr>
                <w:top w:val="none" w:sz="0" w:space="0" w:color="auto"/>
                <w:left w:val="none" w:sz="0" w:space="0" w:color="auto"/>
                <w:bottom w:val="none" w:sz="0" w:space="0" w:color="auto"/>
                <w:right w:val="none" w:sz="0" w:space="0" w:color="auto"/>
              </w:divBdr>
            </w:div>
            <w:div w:id="248393634">
              <w:marLeft w:val="0"/>
              <w:marRight w:val="0"/>
              <w:marTop w:val="0"/>
              <w:marBottom w:val="0"/>
              <w:divBdr>
                <w:top w:val="none" w:sz="0" w:space="0" w:color="auto"/>
                <w:left w:val="none" w:sz="0" w:space="0" w:color="auto"/>
                <w:bottom w:val="none" w:sz="0" w:space="0" w:color="auto"/>
                <w:right w:val="none" w:sz="0" w:space="0" w:color="auto"/>
              </w:divBdr>
            </w:div>
            <w:div w:id="1655186936">
              <w:marLeft w:val="0"/>
              <w:marRight w:val="0"/>
              <w:marTop w:val="0"/>
              <w:marBottom w:val="0"/>
              <w:divBdr>
                <w:top w:val="none" w:sz="0" w:space="0" w:color="auto"/>
                <w:left w:val="none" w:sz="0" w:space="0" w:color="auto"/>
                <w:bottom w:val="none" w:sz="0" w:space="0" w:color="auto"/>
                <w:right w:val="none" w:sz="0" w:space="0" w:color="auto"/>
              </w:divBdr>
            </w:div>
            <w:div w:id="7846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7190">
      <w:bodyDiv w:val="1"/>
      <w:marLeft w:val="0"/>
      <w:marRight w:val="0"/>
      <w:marTop w:val="0"/>
      <w:marBottom w:val="0"/>
      <w:divBdr>
        <w:top w:val="none" w:sz="0" w:space="0" w:color="auto"/>
        <w:left w:val="none" w:sz="0" w:space="0" w:color="auto"/>
        <w:bottom w:val="none" w:sz="0" w:space="0" w:color="auto"/>
        <w:right w:val="none" w:sz="0" w:space="0" w:color="auto"/>
      </w:divBdr>
      <w:divsChild>
        <w:div w:id="612635851">
          <w:marLeft w:val="0"/>
          <w:marRight w:val="0"/>
          <w:marTop w:val="0"/>
          <w:marBottom w:val="0"/>
          <w:divBdr>
            <w:top w:val="none" w:sz="0" w:space="0" w:color="auto"/>
            <w:left w:val="none" w:sz="0" w:space="0" w:color="auto"/>
            <w:bottom w:val="none" w:sz="0" w:space="0" w:color="auto"/>
            <w:right w:val="none" w:sz="0" w:space="0" w:color="auto"/>
          </w:divBdr>
          <w:divsChild>
            <w:div w:id="960956119">
              <w:marLeft w:val="0"/>
              <w:marRight w:val="0"/>
              <w:marTop w:val="0"/>
              <w:marBottom w:val="0"/>
              <w:divBdr>
                <w:top w:val="none" w:sz="0" w:space="0" w:color="auto"/>
                <w:left w:val="none" w:sz="0" w:space="0" w:color="auto"/>
                <w:bottom w:val="none" w:sz="0" w:space="0" w:color="auto"/>
                <w:right w:val="none" w:sz="0" w:space="0" w:color="auto"/>
              </w:divBdr>
            </w:div>
            <w:div w:id="2112359225">
              <w:marLeft w:val="0"/>
              <w:marRight w:val="0"/>
              <w:marTop w:val="0"/>
              <w:marBottom w:val="0"/>
              <w:divBdr>
                <w:top w:val="none" w:sz="0" w:space="0" w:color="auto"/>
                <w:left w:val="none" w:sz="0" w:space="0" w:color="auto"/>
                <w:bottom w:val="none" w:sz="0" w:space="0" w:color="auto"/>
                <w:right w:val="none" w:sz="0" w:space="0" w:color="auto"/>
              </w:divBdr>
            </w:div>
            <w:div w:id="460029938">
              <w:marLeft w:val="0"/>
              <w:marRight w:val="0"/>
              <w:marTop w:val="0"/>
              <w:marBottom w:val="0"/>
              <w:divBdr>
                <w:top w:val="none" w:sz="0" w:space="0" w:color="auto"/>
                <w:left w:val="none" w:sz="0" w:space="0" w:color="auto"/>
                <w:bottom w:val="none" w:sz="0" w:space="0" w:color="auto"/>
                <w:right w:val="none" w:sz="0" w:space="0" w:color="auto"/>
              </w:divBdr>
            </w:div>
            <w:div w:id="4394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398">
      <w:bodyDiv w:val="1"/>
      <w:marLeft w:val="0"/>
      <w:marRight w:val="0"/>
      <w:marTop w:val="0"/>
      <w:marBottom w:val="0"/>
      <w:divBdr>
        <w:top w:val="none" w:sz="0" w:space="0" w:color="auto"/>
        <w:left w:val="none" w:sz="0" w:space="0" w:color="auto"/>
        <w:bottom w:val="none" w:sz="0" w:space="0" w:color="auto"/>
        <w:right w:val="none" w:sz="0" w:space="0" w:color="auto"/>
      </w:divBdr>
      <w:divsChild>
        <w:div w:id="1685396360">
          <w:marLeft w:val="0"/>
          <w:marRight w:val="0"/>
          <w:marTop w:val="0"/>
          <w:marBottom w:val="0"/>
          <w:divBdr>
            <w:top w:val="none" w:sz="0" w:space="0" w:color="auto"/>
            <w:left w:val="none" w:sz="0" w:space="0" w:color="auto"/>
            <w:bottom w:val="none" w:sz="0" w:space="0" w:color="auto"/>
            <w:right w:val="none" w:sz="0" w:space="0" w:color="auto"/>
          </w:divBdr>
          <w:divsChild>
            <w:div w:id="1535382503">
              <w:marLeft w:val="0"/>
              <w:marRight w:val="0"/>
              <w:marTop w:val="0"/>
              <w:marBottom w:val="0"/>
              <w:divBdr>
                <w:top w:val="none" w:sz="0" w:space="0" w:color="auto"/>
                <w:left w:val="none" w:sz="0" w:space="0" w:color="auto"/>
                <w:bottom w:val="none" w:sz="0" w:space="0" w:color="auto"/>
                <w:right w:val="none" w:sz="0" w:space="0" w:color="auto"/>
              </w:divBdr>
            </w:div>
            <w:div w:id="402530206">
              <w:marLeft w:val="0"/>
              <w:marRight w:val="0"/>
              <w:marTop w:val="0"/>
              <w:marBottom w:val="0"/>
              <w:divBdr>
                <w:top w:val="none" w:sz="0" w:space="0" w:color="auto"/>
                <w:left w:val="none" w:sz="0" w:space="0" w:color="auto"/>
                <w:bottom w:val="none" w:sz="0" w:space="0" w:color="auto"/>
                <w:right w:val="none" w:sz="0" w:space="0" w:color="auto"/>
              </w:divBdr>
            </w:div>
            <w:div w:id="164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70337">
      <w:bodyDiv w:val="1"/>
      <w:marLeft w:val="0"/>
      <w:marRight w:val="0"/>
      <w:marTop w:val="0"/>
      <w:marBottom w:val="0"/>
      <w:divBdr>
        <w:top w:val="none" w:sz="0" w:space="0" w:color="auto"/>
        <w:left w:val="none" w:sz="0" w:space="0" w:color="auto"/>
        <w:bottom w:val="none" w:sz="0" w:space="0" w:color="auto"/>
        <w:right w:val="none" w:sz="0" w:space="0" w:color="auto"/>
      </w:divBdr>
      <w:divsChild>
        <w:div w:id="451166979">
          <w:marLeft w:val="0"/>
          <w:marRight w:val="0"/>
          <w:marTop w:val="0"/>
          <w:marBottom w:val="0"/>
          <w:divBdr>
            <w:top w:val="none" w:sz="0" w:space="0" w:color="auto"/>
            <w:left w:val="none" w:sz="0" w:space="0" w:color="auto"/>
            <w:bottom w:val="none" w:sz="0" w:space="0" w:color="auto"/>
            <w:right w:val="none" w:sz="0" w:space="0" w:color="auto"/>
          </w:divBdr>
        </w:div>
        <w:div w:id="1911767745">
          <w:marLeft w:val="0"/>
          <w:marRight w:val="0"/>
          <w:marTop w:val="0"/>
          <w:marBottom w:val="0"/>
          <w:divBdr>
            <w:top w:val="none" w:sz="0" w:space="0" w:color="auto"/>
            <w:left w:val="none" w:sz="0" w:space="0" w:color="auto"/>
            <w:bottom w:val="none" w:sz="0" w:space="0" w:color="auto"/>
            <w:right w:val="none" w:sz="0" w:space="0" w:color="auto"/>
          </w:divBdr>
        </w:div>
        <w:div w:id="1898544793">
          <w:marLeft w:val="0"/>
          <w:marRight w:val="0"/>
          <w:marTop w:val="0"/>
          <w:marBottom w:val="0"/>
          <w:divBdr>
            <w:top w:val="none" w:sz="0" w:space="0" w:color="auto"/>
            <w:left w:val="none" w:sz="0" w:space="0" w:color="auto"/>
            <w:bottom w:val="none" w:sz="0" w:space="0" w:color="auto"/>
            <w:right w:val="none" w:sz="0" w:space="0" w:color="auto"/>
          </w:divBdr>
        </w:div>
        <w:div w:id="1822237111">
          <w:marLeft w:val="0"/>
          <w:marRight w:val="0"/>
          <w:marTop w:val="0"/>
          <w:marBottom w:val="0"/>
          <w:divBdr>
            <w:top w:val="none" w:sz="0" w:space="0" w:color="auto"/>
            <w:left w:val="none" w:sz="0" w:space="0" w:color="auto"/>
            <w:bottom w:val="none" w:sz="0" w:space="0" w:color="auto"/>
            <w:right w:val="none" w:sz="0" w:space="0" w:color="auto"/>
          </w:divBdr>
        </w:div>
        <w:div w:id="112329596">
          <w:marLeft w:val="0"/>
          <w:marRight w:val="0"/>
          <w:marTop w:val="0"/>
          <w:marBottom w:val="0"/>
          <w:divBdr>
            <w:top w:val="none" w:sz="0" w:space="0" w:color="auto"/>
            <w:left w:val="none" w:sz="0" w:space="0" w:color="auto"/>
            <w:bottom w:val="none" w:sz="0" w:space="0" w:color="auto"/>
            <w:right w:val="none" w:sz="0" w:space="0" w:color="auto"/>
          </w:divBdr>
        </w:div>
        <w:div w:id="737169647">
          <w:marLeft w:val="0"/>
          <w:marRight w:val="0"/>
          <w:marTop w:val="0"/>
          <w:marBottom w:val="0"/>
          <w:divBdr>
            <w:top w:val="none" w:sz="0" w:space="0" w:color="auto"/>
            <w:left w:val="none" w:sz="0" w:space="0" w:color="auto"/>
            <w:bottom w:val="none" w:sz="0" w:space="0" w:color="auto"/>
            <w:right w:val="none" w:sz="0" w:space="0" w:color="auto"/>
          </w:divBdr>
        </w:div>
        <w:div w:id="112479483">
          <w:marLeft w:val="0"/>
          <w:marRight w:val="0"/>
          <w:marTop w:val="0"/>
          <w:marBottom w:val="0"/>
          <w:divBdr>
            <w:top w:val="none" w:sz="0" w:space="0" w:color="auto"/>
            <w:left w:val="none" w:sz="0" w:space="0" w:color="auto"/>
            <w:bottom w:val="none" w:sz="0" w:space="0" w:color="auto"/>
            <w:right w:val="none" w:sz="0" w:space="0" w:color="auto"/>
          </w:divBdr>
        </w:div>
        <w:div w:id="1207063154">
          <w:marLeft w:val="0"/>
          <w:marRight w:val="0"/>
          <w:marTop w:val="0"/>
          <w:marBottom w:val="0"/>
          <w:divBdr>
            <w:top w:val="none" w:sz="0" w:space="0" w:color="auto"/>
            <w:left w:val="none" w:sz="0" w:space="0" w:color="auto"/>
            <w:bottom w:val="none" w:sz="0" w:space="0" w:color="auto"/>
            <w:right w:val="none" w:sz="0" w:space="0" w:color="auto"/>
          </w:divBdr>
        </w:div>
        <w:div w:id="243611196">
          <w:marLeft w:val="0"/>
          <w:marRight w:val="0"/>
          <w:marTop w:val="0"/>
          <w:marBottom w:val="0"/>
          <w:divBdr>
            <w:top w:val="none" w:sz="0" w:space="0" w:color="auto"/>
            <w:left w:val="none" w:sz="0" w:space="0" w:color="auto"/>
            <w:bottom w:val="none" w:sz="0" w:space="0" w:color="auto"/>
            <w:right w:val="none" w:sz="0" w:space="0" w:color="auto"/>
          </w:divBdr>
        </w:div>
        <w:div w:id="806974203">
          <w:marLeft w:val="0"/>
          <w:marRight w:val="0"/>
          <w:marTop w:val="0"/>
          <w:marBottom w:val="0"/>
          <w:divBdr>
            <w:top w:val="none" w:sz="0" w:space="0" w:color="auto"/>
            <w:left w:val="none" w:sz="0" w:space="0" w:color="auto"/>
            <w:bottom w:val="none" w:sz="0" w:space="0" w:color="auto"/>
            <w:right w:val="none" w:sz="0" w:space="0" w:color="auto"/>
          </w:divBdr>
        </w:div>
      </w:divsChild>
    </w:div>
    <w:div w:id="1199389742">
      <w:bodyDiv w:val="1"/>
      <w:marLeft w:val="0"/>
      <w:marRight w:val="0"/>
      <w:marTop w:val="0"/>
      <w:marBottom w:val="0"/>
      <w:divBdr>
        <w:top w:val="none" w:sz="0" w:space="0" w:color="auto"/>
        <w:left w:val="none" w:sz="0" w:space="0" w:color="auto"/>
        <w:bottom w:val="none" w:sz="0" w:space="0" w:color="auto"/>
        <w:right w:val="none" w:sz="0" w:space="0" w:color="auto"/>
      </w:divBdr>
      <w:divsChild>
        <w:div w:id="2053848387">
          <w:marLeft w:val="0"/>
          <w:marRight w:val="0"/>
          <w:marTop w:val="0"/>
          <w:marBottom w:val="0"/>
          <w:divBdr>
            <w:top w:val="none" w:sz="0" w:space="0" w:color="auto"/>
            <w:left w:val="none" w:sz="0" w:space="0" w:color="auto"/>
            <w:bottom w:val="none" w:sz="0" w:space="0" w:color="auto"/>
            <w:right w:val="none" w:sz="0" w:space="0" w:color="auto"/>
          </w:divBdr>
          <w:divsChild>
            <w:div w:id="138807750">
              <w:marLeft w:val="0"/>
              <w:marRight w:val="0"/>
              <w:marTop w:val="0"/>
              <w:marBottom w:val="0"/>
              <w:divBdr>
                <w:top w:val="none" w:sz="0" w:space="0" w:color="auto"/>
                <w:left w:val="none" w:sz="0" w:space="0" w:color="auto"/>
                <w:bottom w:val="none" w:sz="0" w:space="0" w:color="auto"/>
                <w:right w:val="none" w:sz="0" w:space="0" w:color="auto"/>
              </w:divBdr>
            </w:div>
            <w:div w:id="1872260786">
              <w:marLeft w:val="0"/>
              <w:marRight w:val="0"/>
              <w:marTop w:val="0"/>
              <w:marBottom w:val="0"/>
              <w:divBdr>
                <w:top w:val="none" w:sz="0" w:space="0" w:color="auto"/>
                <w:left w:val="none" w:sz="0" w:space="0" w:color="auto"/>
                <w:bottom w:val="none" w:sz="0" w:space="0" w:color="auto"/>
                <w:right w:val="none" w:sz="0" w:space="0" w:color="auto"/>
              </w:divBdr>
            </w:div>
            <w:div w:id="1171945825">
              <w:marLeft w:val="0"/>
              <w:marRight w:val="0"/>
              <w:marTop w:val="0"/>
              <w:marBottom w:val="0"/>
              <w:divBdr>
                <w:top w:val="none" w:sz="0" w:space="0" w:color="auto"/>
                <w:left w:val="none" w:sz="0" w:space="0" w:color="auto"/>
                <w:bottom w:val="none" w:sz="0" w:space="0" w:color="auto"/>
                <w:right w:val="none" w:sz="0" w:space="0" w:color="auto"/>
              </w:divBdr>
            </w:div>
            <w:div w:id="957877409">
              <w:marLeft w:val="0"/>
              <w:marRight w:val="0"/>
              <w:marTop w:val="0"/>
              <w:marBottom w:val="0"/>
              <w:divBdr>
                <w:top w:val="none" w:sz="0" w:space="0" w:color="auto"/>
                <w:left w:val="none" w:sz="0" w:space="0" w:color="auto"/>
                <w:bottom w:val="none" w:sz="0" w:space="0" w:color="auto"/>
                <w:right w:val="none" w:sz="0" w:space="0" w:color="auto"/>
              </w:divBdr>
            </w:div>
            <w:div w:id="440730839">
              <w:marLeft w:val="0"/>
              <w:marRight w:val="0"/>
              <w:marTop w:val="0"/>
              <w:marBottom w:val="0"/>
              <w:divBdr>
                <w:top w:val="none" w:sz="0" w:space="0" w:color="auto"/>
                <w:left w:val="none" w:sz="0" w:space="0" w:color="auto"/>
                <w:bottom w:val="none" w:sz="0" w:space="0" w:color="auto"/>
                <w:right w:val="none" w:sz="0" w:space="0" w:color="auto"/>
              </w:divBdr>
            </w:div>
            <w:div w:id="740060261">
              <w:marLeft w:val="0"/>
              <w:marRight w:val="0"/>
              <w:marTop w:val="0"/>
              <w:marBottom w:val="0"/>
              <w:divBdr>
                <w:top w:val="none" w:sz="0" w:space="0" w:color="auto"/>
                <w:left w:val="none" w:sz="0" w:space="0" w:color="auto"/>
                <w:bottom w:val="none" w:sz="0" w:space="0" w:color="auto"/>
                <w:right w:val="none" w:sz="0" w:space="0" w:color="auto"/>
              </w:divBdr>
            </w:div>
            <w:div w:id="21790364">
              <w:marLeft w:val="0"/>
              <w:marRight w:val="0"/>
              <w:marTop w:val="0"/>
              <w:marBottom w:val="0"/>
              <w:divBdr>
                <w:top w:val="none" w:sz="0" w:space="0" w:color="auto"/>
                <w:left w:val="none" w:sz="0" w:space="0" w:color="auto"/>
                <w:bottom w:val="none" w:sz="0" w:space="0" w:color="auto"/>
                <w:right w:val="none" w:sz="0" w:space="0" w:color="auto"/>
              </w:divBdr>
            </w:div>
            <w:div w:id="1161236341">
              <w:marLeft w:val="0"/>
              <w:marRight w:val="0"/>
              <w:marTop w:val="0"/>
              <w:marBottom w:val="0"/>
              <w:divBdr>
                <w:top w:val="none" w:sz="0" w:space="0" w:color="auto"/>
                <w:left w:val="none" w:sz="0" w:space="0" w:color="auto"/>
                <w:bottom w:val="none" w:sz="0" w:space="0" w:color="auto"/>
                <w:right w:val="none" w:sz="0" w:space="0" w:color="auto"/>
              </w:divBdr>
            </w:div>
            <w:div w:id="94861061">
              <w:marLeft w:val="0"/>
              <w:marRight w:val="0"/>
              <w:marTop w:val="0"/>
              <w:marBottom w:val="0"/>
              <w:divBdr>
                <w:top w:val="none" w:sz="0" w:space="0" w:color="auto"/>
                <w:left w:val="none" w:sz="0" w:space="0" w:color="auto"/>
                <w:bottom w:val="none" w:sz="0" w:space="0" w:color="auto"/>
                <w:right w:val="none" w:sz="0" w:space="0" w:color="auto"/>
              </w:divBdr>
            </w:div>
            <w:div w:id="962808377">
              <w:marLeft w:val="0"/>
              <w:marRight w:val="0"/>
              <w:marTop w:val="0"/>
              <w:marBottom w:val="0"/>
              <w:divBdr>
                <w:top w:val="none" w:sz="0" w:space="0" w:color="auto"/>
                <w:left w:val="none" w:sz="0" w:space="0" w:color="auto"/>
                <w:bottom w:val="none" w:sz="0" w:space="0" w:color="auto"/>
                <w:right w:val="none" w:sz="0" w:space="0" w:color="auto"/>
              </w:divBdr>
            </w:div>
            <w:div w:id="376899880">
              <w:marLeft w:val="0"/>
              <w:marRight w:val="0"/>
              <w:marTop w:val="0"/>
              <w:marBottom w:val="0"/>
              <w:divBdr>
                <w:top w:val="none" w:sz="0" w:space="0" w:color="auto"/>
                <w:left w:val="none" w:sz="0" w:space="0" w:color="auto"/>
                <w:bottom w:val="none" w:sz="0" w:space="0" w:color="auto"/>
                <w:right w:val="none" w:sz="0" w:space="0" w:color="auto"/>
              </w:divBdr>
            </w:div>
            <w:div w:id="1365670813">
              <w:marLeft w:val="0"/>
              <w:marRight w:val="0"/>
              <w:marTop w:val="0"/>
              <w:marBottom w:val="0"/>
              <w:divBdr>
                <w:top w:val="none" w:sz="0" w:space="0" w:color="auto"/>
                <w:left w:val="none" w:sz="0" w:space="0" w:color="auto"/>
                <w:bottom w:val="none" w:sz="0" w:space="0" w:color="auto"/>
                <w:right w:val="none" w:sz="0" w:space="0" w:color="auto"/>
              </w:divBdr>
            </w:div>
            <w:div w:id="1559588821">
              <w:marLeft w:val="0"/>
              <w:marRight w:val="0"/>
              <w:marTop w:val="0"/>
              <w:marBottom w:val="0"/>
              <w:divBdr>
                <w:top w:val="none" w:sz="0" w:space="0" w:color="auto"/>
                <w:left w:val="none" w:sz="0" w:space="0" w:color="auto"/>
                <w:bottom w:val="none" w:sz="0" w:space="0" w:color="auto"/>
                <w:right w:val="none" w:sz="0" w:space="0" w:color="auto"/>
              </w:divBdr>
            </w:div>
            <w:div w:id="1628505900">
              <w:marLeft w:val="0"/>
              <w:marRight w:val="0"/>
              <w:marTop w:val="0"/>
              <w:marBottom w:val="0"/>
              <w:divBdr>
                <w:top w:val="none" w:sz="0" w:space="0" w:color="auto"/>
                <w:left w:val="none" w:sz="0" w:space="0" w:color="auto"/>
                <w:bottom w:val="none" w:sz="0" w:space="0" w:color="auto"/>
                <w:right w:val="none" w:sz="0" w:space="0" w:color="auto"/>
              </w:divBdr>
            </w:div>
            <w:div w:id="619529699">
              <w:marLeft w:val="0"/>
              <w:marRight w:val="0"/>
              <w:marTop w:val="0"/>
              <w:marBottom w:val="0"/>
              <w:divBdr>
                <w:top w:val="none" w:sz="0" w:space="0" w:color="auto"/>
                <w:left w:val="none" w:sz="0" w:space="0" w:color="auto"/>
                <w:bottom w:val="none" w:sz="0" w:space="0" w:color="auto"/>
                <w:right w:val="none" w:sz="0" w:space="0" w:color="auto"/>
              </w:divBdr>
            </w:div>
            <w:div w:id="551815922">
              <w:marLeft w:val="0"/>
              <w:marRight w:val="0"/>
              <w:marTop w:val="0"/>
              <w:marBottom w:val="0"/>
              <w:divBdr>
                <w:top w:val="none" w:sz="0" w:space="0" w:color="auto"/>
                <w:left w:val="none" w:sz="0" w:space="0" w:color="auto"/>
                <w:bottom w:val="none" w:sz="0" w:space="0" w:color="auto"/>
                <w:right w:val="none" w:sz="0" w:space="0" w:color="auto"/>
              </w:divBdr>
            </w:div>
            <w:div w:id="2035878965">
              <w:marLeft w:val="0"/>
              <w:marRight w:val="0"/>
              <w:marTop w:val="0"/>
              <w:marBottom w:val="0"/>
              <w:divBdr>
                <w:top w:val="none" w:sz="0" w:space="0" w:color="auto"/>
                <w:left w:val="none" w:sz="0" w:space="0" w:color="auto"/>
                <w:bottom w:val="none" w:sz="0" w:space="0" w:color="auto"/>
                <w:right w:val="none" w:sz="0" w:space="0" w:color="auto"/>
              </w:divBdr>
            </w:div>
            <w:div w:id="12524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5314">
      <w:bodyDiv w:val="1"/>
      <w:marLeft w:val="0"/>
      <w:marRight w:val="0"/>
      <w:marTop w:val="0"/>
      <w:marBottom w:val="0"/>
      <w:divBdr>
        <w:top w:val="none" w:sz="0" w:space="0" w:color="auto"/>
        <w:left w:val="none" w:sz="0" w:space="0" w:color="auto"/>
        <w:bottom w:val="none" w:sz="0" w:space="0" w:color="auto"/>
        <w:right w:val="none" w:sz="0" w:space="0" w:color="auto"/>
      </w:divBdr>
    </w:div>
    <w:div w:id="1394737244">
      <w:bodyDiv w:val="1"/>
      <w:marLeft w:val="0"/>
      <w:marRight w:val="0"/>
      <w:marTop w:val="0"/>
      <w:marBottom w:val="0"/>
      <w:divBdr>
        <w:top w:val="none" w:sz="0" w:space="0" w:color="auto"/>
        <w:left w:val="none" w:sz="0" w:space="0" w:color="auto"/>
        <w:bottom w:val="none" w:sz="0" w:space="0" w:color="auto"/>
        <w:right w:val="none" w:sz="0" w:space="0" w:color="auto"/>
      </w:divBdr>
      <w:divsChild>
        <w:div w:id="1518235562">
          <w:marLeft w:val="0"/>
          <w:marRight w:val="0"/>
          <w:marTop w:val="0"/>
          <w:marBottom w:val="0"/>
          <w:divBdr>
            <w:top w:val="none" w:sz="0" w:space="0" w:color="auto"/>
            <w:left w:val="none" w:sz="0" w:space="0" w:color="auto"/>
            <w:bottom w:val="none" w:sz="0" w:space="0" w:color="auto"/>
            <w:right w:val="none" w:sz="0" w:space="0" w:color="auto"/>
          </w:divBdr>
        </w:div>
        <w:div w:id="1774401128">
          <w:marLeft w:val="0"/>
          <w:marRight w:val="0"/>
          <w:marTop w:val="0"/>
          <w:marBottom w:val="0"/>
          <w:divBdr>
            <w:top w:val="none" w:sz="0" w:space="0" w:color="auto"/>
            <w:left w:val="none" w:sz="0" w:space="0" w:color="auto"/>
            <w:bottom w:val="none" w:sz="0" w:space="0" w:color="auto"/>
            <w:right w:val="none" w:sz="0" w:space="0" w:color="auto"/>
          </w:divBdr>
        </w:div>
        <w:div w:id="1224608020">
          <w:marLeft w:val="0"/>
          <w:marRight w:val="0"/>
          <w:marTop w:val="0"/>
          <w:marBottom w:val="0"/>
          <w:divBdr>
            <w:top w:val="none" w:sz="0" w:space="0" w:color="auto"/>
            <w:left w:val="none" w:sz="0" w:space="0" w:color="auto"/>
            <w:bottom w:val="none" w:sz="0" w:space="0" w:color="auto"/>
            <w:right w:val="none" w:sz="0" w:space="0" w:color="auto"/>
          </w:divBdr>
        </w:div>
      </w:divsChild>
    </w:div>
    <w:div w:id="1531340618">
      <w:bodyDiv w:val="1"/>
      <w:marLeft w:val="0"/>
      <w:marRight w:val="0"/>
      <w:marTop w:val="0"/>
      <w:marBottom w:val="0"/>
      <w:divBdr>
        <w:top w:val="none" w:sz="0" w:space="0" w:color="auto"/>
        <w:left w:val="none" w:sz="0" w:space="0" w:color="auto"/>
        <w:bottom w:val="none" w:sz="0" w:space="0" w:color="auto"/>
        <w:right w:val="none" w:sz="0" w:space="0" w:color="auto"/>
      </w:divBdr>
    </w:div>
    <w:div w:id="1557467757">
      <w:bodyDiv w:val="1"/>
      <w:marLeft w:val="0"/>
      <w:marRight w:val="0"/>
      <w:marTop w:val="0"/>
      <w:marBottom w:val="0"/>
      <w:divBdr>
        <w:top w:val="none" w:sz="0" w:space="0" w:color="auto"/>
        <w:left w:val="none" w:sz="0" w:space="0" w:color="auto"/>
        <w:bottom w:val="none" w:sz="0" w:space="0" w:color="auto"/>
        <w:right w:val="none" w:sz="0" w:space="0" w:color="auto"/>
      </w:divBdr>
    </w:div>
    <w:div w:id="1572304894">
      <w:bodyDiv w:val="1"/>
      <w:marLeft w:val="0"/>
      <w:marRight w:val="0"/>
      <w:marTop w:val="0"/>
      <w:marBottom w:val="0"/>
      <w:divBdr>
        <w:top w:val="none" w:sz="0" w:space="0" w:color="auto"/>
        <w:left w:val="none" w:sz="0" w:space="0" w:color="auto"/>
        <w:bottom w:val="none" w:sz="0" w:space="0" w:color="auto"/>
        <w:right w:val="none" w:sz="0" w:space="0" w:color="auto"/>
      </w:divBdr>
      <w:divsChild>
        <w:div w:id="1041175079">
          <w:marLeft w:val="0"/>
          <w:marRight w:val="0"/>
          <w:marTop w:val="0"/>
          <w:marBottom w:val="0"/>
          <w:divBdr>
            <w:top w:val="none" w:sz="0" w:space="0" w:color="auto"/>
            <w:left w:val="none" w:sz="0" w:space="0" w:color="auto"/>
            <w:bottom w:val="none" w:sz="0" w:space="0" w:color="auto"/>
            <w:right w:val="none" w:sz="0" w:space="0" w:color="auto"/>
          </w:divBdr>
          <w:divsChild>
            <w:div w:id="1394231882">
              <w:marLeft w:val="0"/>
              <w:marRight w:val="0"/>
              <w:marTop w:val="0"/>
              <w:marBottom w:val="0"/>
              <w:divBdr>
                <w:top w:val="none" w:sz="0" w:space="0" w:color="auto"/>
                <w:left w:val="none" w:sz="0" w:space="0" w:color="auto"/>
                <w:bottom w:val="none" w:sz="0" w:space="0" w:color="auto"/>
                <w:right w:val="none" w:sz="0" w:space="0" w:color="auto"/>
              </w:divBdr>
            </w:div>
            <w:div w:id="601766748">
              <w:marLeft w:val="0"/>
              <w:marRight w:val="0"/>
              <w:marTop w:val="0"/>
              <w:marBottom w:val="0"/>
              <w:divBdr>
                <w:top w:val="none" w:sz="0" w:space="0" w:color="auto"/>
                <w:left w:val="none" w:sz="0" w:space="0" w:color="auto"/>
                <w:bottom w:val="none" w:sz="0" w:space="0" w:color="auto"/>
                <w:right w:val="none" w:sz="0" w:space="0" w:color="auto"/>
              </w:divBdr>
            </w:div>
            <w:div w:id="1241865319">
              <w:marLeft w:val="0"/>
              <w:marRight w:val="0"/>
              <w:marTop w:val="0"/>
              <w:marBottom w:val="0"/>
              <w:divBdr>
                <w:top w:val="none" w:sz="0" w:space="0" w:color="auto"/>
                <w:left w:val="none" w:sz="0" w:space="0" w:color="auto"/>
                <w:bottom w:val="none" w:sz="0" w:space="0" w:color="auto"/>
                <w:right w:val="none" w:sz="0" w:space="0" w:color="auto"/>
              </w:divBdr>
            </w:div>
            <w:div w:id="1973173657">
              <w:marLeft w:val="0"/>
              <w:marRight w:val="0"/>
              <w:marTop w:val="0"/>
              <w:marBottom w:val="0"/>
              <w:divBdr>
                <w:top w:val="none" w:sz="0" w:space="0" w:color="auto"/>
                <w:left w:val="none" w:sz="0" w:space="0" w:color="auto"/>
                <w:bottom w:val="none" w:sz="0" w:space="0" w:color="auto"/>
                <w:right w:val="none" w:sz="0" w:space="0" w:color="auto"/>
              </w:divBdr>
            </w:div>
            <w:div w:id="857160067">
              <w:marLeft w:val="0"/>
              <w:marRight w:val="0"/>
              <w:marTop w:val="0"/>
              <w:marBottom w:val="0"/>
              <w:divBdr>
                <w:top w:val="none" w:sz="0" w:space="0" w:color="auto"/>
                <w:left w:val="none" w:sz="0" w:space="0" w:color="auto"/>
                <w:bottom w:val="none" w:sz="0" w:space="0" w:color="auto"/>
                <w:right w:val="none" w:sz="0" w:space="0" w:color="auto"/>
              </w:divBdr>
            </w:div>
            <w:div w:id="14697063">
              <w:marLeft w:val="0"/>
              <w:marRight w:val="0"/>
              <w:marTop w:val="0"/>
              <w:marBottom w:val="0"/>
              <w:divBdr>
                <w:top w:val="none" w:sz="0" w:space="0" w:color="auto"/>
                <w:left w:val="none" w:sz="0" w:space="0" w:color="auto"/>
                <w:bottom w:val="none" w:sz="0" w:space="0" w:color="auto"/>
                <w:right w:val="none" w:sz="0" w:space="0" w:color="auto"/>
              </w:divBdr>
            </w:div>
            <w:div w:id="230965618">
              <w:marLeft w:val="0"/>
              <w:marRight w:val="0"/>
              <w:marTop w:val="0"/>
              <w:marBottom w:val="0"/>
              <w:divBdr>
                <w:top w:val="none" w:sz="0" w:space="0" w:color="auto"/>
                <w:left w:val="none" w:sz="0" w:space="0" w:color="auto"/>
                <w:bottom w:val="none" w:sz="0" w:space="0" w:color="auto"/>
                <w:right w:val="none" w:sz="0" w:space="0" w:color="auto"/>
              </w:divBdr>
            </w:div>
            <w:div w:id="1235437203">
              <w:marLeft w:val="0"/>
              <w:marRight w:val="0"/>
              <w:marTop w:val="0"/>
              <w:marBottom w:val="0"/>
              <w:divBdr>
                <w:top w:val="none" w:sz="0" w:space="0" w:color="auto"/>
                <w:left w:val="none" w:sz="0" w:space="0" w:color="auto"/>
                <w:bottom w:val="none" w:sz="0" w:space="0" w:color="auto"/>
                <w:right w:val="none" w:sz="0" w:space="0" w:color="auto"/>
              </w:divBdr>
            </w:div>
            <w:div w:id="523713909">
              <w:marLeft w:val="0"/>
              <w:marRight w:val="0"/>
              <w:marTop w:val="0"/>
              <w:marBottom w:val="0"/>
              <w:divBdr>
                <w:top w:val="none" w:sz="0" w:space="0" w:color="auto"/>
                <w:left w:val="none" w:sz="0" w:space="0" w:color="auto"/>
                <w:bottom w:val="none" w:sz="0" w:space="0" w:color="auto"/>
                <w:right w:val="none" w:sz="0" w:space="0" w:color="auto"/>
              </w:divBdr>
            </w:div>
            <w:div w:id="1411610583">
              <w:marLeft w:val="0"/>
              <w:marRight w:val="0"/>
              <w:marTop w:val="0"/>
              <w:marBottom w:val="0"/>
              <w:divBdr>
                <w:top w:val="none" w:sz="0" w:space="0" w:color="auto"/>
                <w:left w:val="none" w:sz="0" w:space="0" w:color="auto"/>
                <w:bottom w:val="none" w:sz="0" w:space="0" w:color="auto"/>
                <w:right w:val="none" w:sz="0" w:space="0" w:color="auto"/>
              </w:divBdr>
            </w:div>
            <w:div w:id="660816077">
              <w:marLeft w:val="0"/>
              <w:marRight w:val="0"/>
              <w:marTop w:val="0"/>
              <w:marBottom w:val="0"/>
              <w:divBdr>
                <w:top w:val="none" w:sz="0" w:space="0" w:color="auto"/>
                <w:left w:val="none" w:sz="0" w:space="0" w:color="auto"/>
                <w:bottom w:val="none" w:sz="0" w:space="0" w:color="auto"/>
                <w:right w:val="none" w:sz="0" w:space="0" w:color="auto"/>
              </w:divBdr>
            </w:div>
            <w:div w:id="250159206">
              <w:marLeft w:val="0"/>
              <w:marRight w:val="0"/>
              <w:marTop w:val="0"/>
              <w:marBottom w:val="0"/>
              <w:divBdr>
                <w:top w:val="none" w:sz="0" w:space="0" w:color="auto"/>
                <w:left w:val="none" w:sz="0" w:space="0" w:color="auto"/>
                <w:bottom w:val="none" w:sz="0" w:space="0" w:color="auto"/>
                <w:right w:val="none" w:sz="0" w:space="0" w:color="auto"/>
              </w:divBdr>
            </w:div>
            <w:div w:id="1847400879">
              <w:marLeft w:val="0"/>
              <w:marRight w:val="0"/>
              <w:marTop w:val="0"/>
              <w:marBottom w:val="0"/>
              <w:divBdr>
                <w:top w:val="none" w:sz="0" w:space="0" w:color="auto"/>
                <w:left w:val="none" w:sz="0" w:space="0" w:color="auto"/>
                <w:bottom w:val="none" w:sz="0" w:space="0" w:color="auto"/>
                <w:right w:val="none" w:sz="0" w:space="0" w:color="auto"/>
              </w:divBdr>
            </w:div>
            <w:div w:id="1886258537">
              <w:marLeft w:val="0"/>
              <w:marRight w:val="0"/>
              <w:marTop w:val="0"/>
              <w:marBottom w:val="0"/>
              <w:divBdr>
                <w:top w:val="none" w:sz="0" w:space="0" w:color="auto"/>
                <w:left w:val="none" w:sz="0" w:space="0" w:color="auto"/>
                <w:bottom w:val="none" w:sz="0" w:space="0" w:color="auto"/>
                <w:right w:val="none" w:sz="0" w:space="0" w:color="auto"/>
              </w:divBdr>
            </w:div>
            <w:div w:id="109132022">
              <w:marLeft w:val="0"/>
              <w:marRight w:val="0"/>
              <w:marTop w:val="0"/>
              <w:marBottom w:val="0"/>
              <w:divBdr>
                <w:top w:val="none" w:sz="0" w:space="0" w:color="auto"/>
                <w:left w:val="none" w:sz="0" w:space="0" w:color="auto"/>
                <w:bottom w:val="none" w:sz="0" w:space="0" w:color="auto"/>
                <w:right w:val="none" w:sz="0" w:space="0" w:color="auto"/>
              </w:divBdr>
            </w:div>
            <w:div w:id="1095395067">
              <w:marLeft w:val="0"/>
              <w:marRight w:val="0"/>
              <w:marTop w:val="0"/>
              <w:marBottom w:val="0"/>
              <w:divBdr>
                <w:top w:val="none" w:sz="0" w:space="0" w:color="auto"/>
                <w:left w:val="none" w:sz="0" w:space="0" w:color="auto"/>
                <w:bottom w:val="none" w:sz="0" w:space="0" w:color="auto"/>
                <w:right w:val="none" w:sz="0" w:space="0" w:color="auto"/>
              </w:divBdr>
            </w:div>
            <w:div w:id="1539200172">
              <w:marLeft w:val="0"/>
              <w:marRight w:val="0"/>
              <w:marTop w:val="0"/>
              <w:marBottom w:val="0"/>
              <w:divBdr>
                <w:top w:val="none" w:sz="0" w:space="0" w:color="auto"/>
                <w:left w:val="none" w:sz="0" w:space="0" w:color="auto"/>
                <w:bottom w:val="none" w:sz="0" w:space="0" w:color="auto"/>
                <w:right w:val="none" w:sz="0" w:space="0" w:color="auto"/>
              </w:divBdr>
            </w:div>
            <w:div w:id="17363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99983">
      <w:bodyDiv w:val="1"/>
      <w:marLeft w:val="0"/>
      <w:marRight w:val="0"/>
      <w:marTop w:val="0"/>
      <w:marBottom w:val="0"/>
      <w:divBdr>
        <w:top w:val="none" w:sz="0" w:space="0" w:color="auto"/>
        <w:left w:val="none" w:sz="0" w:space="0" w:color="auto"/>
        <w:bottom w:val="none" w:sz="0" w:space="0" w:color="auto"/>
        <w:right w:val="none" w:sz="0" w:space="0" w:color="auto"/>
      </w:divBdr>
    </w:div>
    <w:div w:id="1677538653">
      <w:bodyDiv w:val="1"/>
      <w:marLeft w:val="0"/>
      <w:marRight w:val="0"/>
      <w:marTop w:val="0"/>
      <w:marBottom w:val="0"/>
      <w:divBdr>
        <w:top w:val="none" w:sz="0" w:space="0" w:color="auto"/>
        <w:left w:val="none" w:sz="0" w:space="0" w:color="auto"/>
        <w:bottom w:val="none" w:sz="0" w:space="0" w:color="auto"/>
        <w:right w:val="none" w:sz="0" w:space="0" w:color="auto"/>
      </w:divBdr>
    </w:div>
    <w:div w:id="1705252685">
      <w:bodyDiv w:val="1"/>
      <w:marLeft w:val="0"/>
      <w:marRight w:val="0"/>
      <w:marTop w:val="0"/>
      <w:marBottom w:val="0"/>
      <w:divBdr>
        <w:top w:val="none" w:sz="0" w:space="0" w:color="auto"/>
        <w:left w:val="none" w:sz="0" w:space="0" w:color="auto"/>
        <w:bottom w:val="none" w:sz="0" w:space="0" w:color="auto"/>
        <w:right w:val="none" w:sz="0" w:space="0" w:color="auto"/>
      </w:divBdr>
      <w:divsChild>
        <w:div w:id="1006053081">
          <w:marLeft w:val="0"/>
          <w:marRight w:val="0"/>
          <w:marTop w:val="0"/>
          <w:marBottom w:val="0"/>
          <w:divBdr>
            <w:top w:val="none" w:sz="0" w:space="0" w:color="auto"/>
            <w:left w:val="none" w:sz="0" w:space="0" w:color="auto"/>
            <w:bottom w:val="none" w:sz="0" w:space="0" w:color="auto"/>
            <w:right w:val="none" w:sz="0" w:space="0" w:color="auto"/>
          </w:divBdr>
        </w:div>
        <w:div w:id="1861968403">
          <w:marLeft w:val="0"/>
          <w:marRight w:val="0"/>
          <w:marTop w:val="0"/>
          <w:marBottom w:val="0"/>
          <w:divBdr>
            <w:top w:val="none" w:sz="0" w:space="0" w:color="auto"/>
            <w:left w:val="none" w:sz="0" w:space="0" w:color="auto"/>
            <w:bottom w:val="none" w:sz="0" w:space="0" w:color="auto"/>
            <w:right w:val="none" w:sz="0" w:space="0" w:color="auto"/>
          </w:divBdr>
        </w:div>
        <w:div w:id="492064069">
          <w:marLeft w:val="0"/>
          <w:marRight w:val="0"/>
          <w:marTop w:val="0"/>
          <w:marBottom w:val="0"/>
          <w:divBdr>
            <w:top w:val="none" w:sz="0" w:space="0" w:color="auto"/>
            <w:left w:val="none" w:sz="0" w:space="0" w:color="auto"/>
            <w:bottom w:val="none" w:sz="0" w:space="0" w:color="auto"/>
            <w:right w:val="none" w:sz="0" w:space="0" w:color="auto"/>
          </w:divBdr>
        </w:div>
        <w:div w:id="1799563141">
          <w:marLeft w:val="0"/>
          <w:marRight w:val="0"/>
          <w:marTop w:val="0"/>
          <w:marBottom w:val="0"/>
          <w:divBdr>
            <w:top w:val="none" w:sz="0" w:space="0" w:color="auto"/>
            <w:left w:val="none" w:sz="0" w:space="0" w:color="auto"/>
            <w:bottom w:val="none" w:sz="0" w:space="0" w:color="auto"/>
            <w:right w:val="none" w:sz="0" w:space="0" w:color="auto"/>
          </w:divBdr>
        </w:div>
        <w:div w:id="666590341">
          <w:marLeft w:val="0"/>
          <w:marRight w:val="0"/>
          <w:marTop w:val="0"/>
          <w:marBottom w:val="0"/>
          <w:divBdr>
            <w:top w:val="none" w:sz="0" w:space="0" w:color="auto"/>
            <w:left w:val="none" w:sz="0" w:space="0" w:color="auto"/>
            <w:bottom w:val="none" w:sz="0" w:space="0" w:color="auto"/>
            <w:right w:val="none" w:sz="0" w:space="0" w:color="auto"/>
          </w:divBdr>
        </w:div>
        <w:div w:id="120074257">
          <w:marLeft w:val="0"/>
          <w:marRight w:val="0"/>
          <w:marTop w:val="0"/>
          <w:marBottom w:val="0"/>
          <w:divBdr>
            <w:top w:val="none" w:sz="0" w:space="0" w:color="auto"/>
            <w:left w:val="none" w:sz="0" w:space="0" w:color="auto"/>
            <w:bottom w:val="none" w:sz="0" w:space="0" w:color="auto"/>
            <w:right w:val="none" w:sz="0" w:space="0" w:color="auto"/>
          </w:divBdr>
        </w:div>
        <w:div w:id="173149261">
          <w:marLeft w:val="0"/>
          <w:marRight w:val="0"/>
          <w:marTop w:val="0"/>
          <w:marBottom w:val="0"/>
          <w:divBdr>
            <w:top w:val="none" w:sz="0" w:space="0" w:color="auto"/>
            <w:left w:val="none" w:sz="0" w:space="0" w:color="auto"/>
            <w:bottom w:val="none" w:sz="0" w:space="0" w:color="auto"/>
            <w:right w:val="none" w:sz="0" w:space="0" w:color="auto"/>
          </w:divBdr>
        </w:div>
        <w:div w:id="1878663383">
          <w:marLeft w:val="0"/>
          <w:marRight w:val="0"/>
          <w:marTop w:val="0"/>
          <w:marBottom w:val="0"/>
          <w:divBdr>
            <w:top w:val="none" w:sz="0" w:space="0" w:color="auto"/>
            <w:left w:val="none" w:sz="0" w:space="0" w:color="auto"/>
            <w:bottom w:val="none" w:sz="0" w:space="0" w:color="auto"/>
            <w:right w:val="none" w:sz="0" w:space="0" w:color="auto"/>
          </w:divBdr>
        </w:div>
        <w:div w:id="1551261026">
          <w:marLeft w:val="0"/>
          <w:marRight w:val="0"/>
          <w:marTop w:val="0"/>
          <w:marBottom w:val="0"/>
          <w:divBdr>
            <w:top w:val="none" w:sz="0" w:space="0" w:color="auto"/>
            <w:left w:val="none" w:sz="0" w:space="0" w:color="auto"/>
            <w:bottom w:val="none" w:sz="0" w:space="0" w:color="auto"/>
            <w:right w:val="none" w:sz="0" w:space="0" w:color="auto"/>
          </w:divBdr>
        </w:div>
        <w:div w:id="246115642">
          <w:marLeft w:val="0"/>
          <w:marRight w:val="0"/>
          <w:marTop w:val="0"/>
          <w:marBottom w:val="0"/>
          <w:divBdr>
            <w:top w:val="none" w:sz="0" w:space="0" w:color="auto"/>
            <w:left w:val="none" w:sz="0" w:space="0" w:color="auto"/>
            <w:bottom w:val="none" w:sz="0" w:space="0" w:color="auto"/>
            <w:right w:val="none" w:sz="0" w:space="0" w:color="auto"/>
          </w:divBdr>
        </w:div>
        <w:div w:id="1999378269">
          <w:marLeft w:val="0"/>
          <w:marRight w:val="0"/>
          <w:marTop w:val="0"/>
          <w:marBottom w:val="0"/>
          <w:divBdr>
            <w:top w:val="none" w:sz="0" w:space="0" w:color="auto"/>
            <w:left w:val="none" w:sz="0" w:space="0" w:color="auto"/>
            <w:bottom w:val="none" w:sz="0" w:space="0" w:color="auto"/>
            <w:right w:val="none" w:sz="0" w:space="0" w:color="auto"/>
          </w:divBdr>
        </w:div>
        <w:div w:id="1341279768">
          <w:marLeft w:val="0"/>
          <w:marRight w:val="0"/>
          <w:marTop w:val="0"/>
          <w:marBottom w:val="0"/>
          <w:divBdr>
            <w:top w:val="none" w:sz="0" w:space="0" w:color="auto"/>
            <w:left w:val="none" w:sz="0" w:space="0" w:color="auto"/>
            <w:bottom w:val="none" w:sz="0" w:space="0" w:color="auto"/>
            <w:right w:val="none" w:sz="0" w:space="0" w:color="auto"/>
          </w:divBdr>
        </w:div>
        <w:div w:id="90129158">
          <w:marLeft w:val="0"/>
          <w:marRight w:val="0"/>
          <w:marTop w:val="0"/>
          <w:marBottom w:val="0"/>
          <w:divBdr>
            <w:top w:val="none" w:sz="0" w:space="0" w:color="auto"/>
            <w:left w:val="none" w:sz="0" w:space="0" w:color="auto"/>
            <w:bottom w:val="none" w:sz="0" w:space="0" w:color="auto"/>
            <w:right w:val="none" w:sz="0" w:space="0" w:color="auto"/>
          </w:divBdr>
        </w:div>
        <w:div w:id="1572275269">
          <w:marLeft w:val="0"/>
          <w:marRight w:val="0"/>
          <w:marTop w:val="0"/>
          <w:marBottom w:val="0"/>
          <w:divBdr>
            <w:top w:val="none" w:sz="0" w:space="0" w:color="auto"/>
            <w:left w:val="none" w:sz="0" w:space="0" w:color="auto"/>
            <w:bottom w:val="none" w:sz="0" w:space="0" w:color="auto"/>
            <w:right w:val="none" w:sz="0" w:space="0" w:color="auto"/>
          </w:divBdr>
        </w:div>
      </w:divsChild>
    </w:div>
    <w:div w:id="1777090903">
      <w:bodyDiv w:val="1"/>
      <w:marLeft w:val="0"/>
      <w:marRight w:val="0"/>
      <w:marTop w:val="0"/>
      <w:marBottom w:val="0"/>
      <w:divBdr>
        <w:top w:val="none" w:sz="0" w:space="0" w:color="auto"/>
        <w:left w:val="none" w:sz="0" w:space="0" w:color="auto"/>
        <w:bottom w:val="none" w:sz="0" w:space="0" w:color="auto"/>
        <w:right w:val="none" w:sz="0" w:space="0" w:color="auto"/>
      </w:divBdr>
    </w:div>
    <w:div w:id="1914655508">
      <w:bodyDiv w:val="1"/>
      <w:marLeft w:val="0"/>
      <w:marRight w:val="0"/>
      <w:marTop w:val="0"/>
      <w:marBottom w:val="0"/>
      <w:divBdr>
        <w:top w:val="none" w:sz="0" w:space="0" w:color="auto"/>
        <w:left w:val="none" w:sz="0" w:space="0" w:color="auto"/>
        <w:bottom w:val="none" w:sz="0" w:space="0" w:color="auto"/>
        <w:right w:val="none" w:sz="0" w:space="0" w:color="auto"/>
      </w:divBdr>
      <w:divsChild>
        <w:div w:id="147621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2.jpeg"/><Relationship Id="rId6" Type="http://schemas.openxmlformats.org/officeDocument/2006/relationships/package" Target="../embeddings/_____Microsoft_Office_Excel10.xlsx"/><Relationship Id="rId5" Type="http://schemas.openxmlformats.org/officeDocument/2006/relationships/image" Target="../media/image6.jpeg"/><Relationship Id="rId4" Type="http://schemas.openxmlformats.org/officeDocument/2006/relationships/image" Target="../media/image1.jpeg"/></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image" Target="../media/image1.jpeg"/></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image" Target="../media/image4.jpeg"/></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image" Target="../media/image1.jpeg"/></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Office_Excel19.xlsx"/><Relationship Id="rId2" Type="http://schemas.openxmlformats.org/officeDocument/2006/relationships/image" Target="../media/image7.jpeg"/><Relationship Id="rId1" Type="http://schemas.openxmlformats.org/officeDocument/2006/relationships/image" Target="../media/image4.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image" Target="../media/image1.jpeg"/></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Office_Excel24.xlsx"/><Relationship Id="rId2" Type="http://schemas.openxmlformats.org/officeDocument/2006/relationships/image" Target="../media/image8.jpeg"/><Relationship Id="rId1" Type="http://schemas.openxmlformats.org/officeDocument/2006/relationships/image" Target="../media/image4.jpeg"/></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image" Target="../media/image8.jpeg"/></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Office_Excel26.xlsx"/><Relationship Id="rId2" Type="http://schemas.openxmlformats.org/officeDocument/2006/relationships/image" Target="../media/image2.jpeg"/><Relationship Id="rId1" Type="http://schemas.openxmlformats.org/officeDocument/2006/relationships/image" Target="../media/image4.jpeg"/></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image" Target="../media/image4.jpeg"/></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image" Target="../media/image4.jpeg"/></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Microsoft_Office_Excel30.xlsx"/><Relationship Id="rId2" Type="http://schemas.openxmlformats.org/officeDocument/2006/relationships/image" Target="../media/image1.jpeg"/><Relationship Id="rId1" Type="http://schemas.openxmlformats.org/officeDocument/2006/relationships/image" Target="../media/image7.jpeg"/></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image" Target="../media/image4.jpeg"/></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1.jpeg"/><Relationship Id="rId4"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3" Type="http://schemas.openxmlformats.org/officeDocument/2006/relationships/package" Target="../embeddings/_____Microsoft_Office_Excel39.xlsx"/><Relationship Id="rId2" Type="http://schemas.openxmlformats.org/officeDocument/2006/relationships/image" Target="../media/image1.jpeg"/><Relationship Id="rId1" Type="http://schemas.openxmlformats.org/officeDocument/2006/relationships/image" Target="../media/image4.jpeg"/></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Office_Excel4.xlsx"/><Relationship Id="rId2" Type="http://schemas.openxmlformats.org/officeDocument/2006/relationships/image" Target="../media/image2.jpeg"/><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Office_Excel7.xlsx"/><Relationship Id="rId2" Type="http://schemas.openxmlformats.org/officeDocument/2006/relationships/image" Target="../media/image2.jpeg"/><Relationship Id="rId1" Type="http://schemas.openxmlformats.org/officeDocument/2006/relationships/image" Target="../media/image4.jpeg"/></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image" Target="../media/image1.jpeg"/></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9.9654782735492428E-2"/>
          <c:y val="4.4057617797775533E-2"/>
          <c:w val="0.87488225430154565"/>
          <c:h val="0.75534682430518074"/>
        </c:manualLayout>
      </c:layout>
      <c:bar3DChart>
        <c:barDir val="col"/>
        <c:grouping val="clustered"/>
        <c:ser>
          <c:idx val="0"/>
          <c:order val="0"/>
          <c:tx>
            <c:strRef>
              <c:f>Лист1!$B$1</c:f>
              <c:strCache>
                <c:ptCount val="1"/>
                <c:pt idx="0">
                  <c:v>Ряд 1</c:v>
                </c:pt>
              </c:strCache>
            </c:strRef>
          </c:tx>
          <c:spPr>
            <a:solidFill>
              <a:schemeClr val="tx2">
                <a:lumMod val="60000"/>
                <a:lumOff val="40000"/>
              </a:schemeClr>
            </a:solidFill>
          </c:spPr>
          <c:dLbls>
            <c:dLbl>
              <c:idx val="0"/>
              <c:layout>
                <c:manualLayout>
                  <c:x val="2.7777777777778075E-2"/>
                  <c:y val="-4.761936007999E-2"/>
                </c:manualLayout>
              </c:layout>
              <c:showVal val="1"/>
            </c:dLbl>
            <c:dLbl>
              <c:idx val="1"/>
              <c:layout>
                <c:manualLayout>
                  <c:x val="2.0833333333333457E-2"/>
                  <c:y val="-5.1587301587301564E-2"/>
                </c:manualLayout>
              </c:layout>
              <c:showVal val="1"/>
            </c:dLbl>
            <c:dLbl>
              <c:idx val="2"/>
              <c:layout>
                <c:manualLayout>
                  <c:x val="2.5462962962963111E-2"/>
                  <c:y val="-4.7619047619047714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137.69999999999999</c:v>
                </c:pt>
                <c:pt idx="1">
                  <c:v>137.4</c:v>
                </c:pt>
                <c:pt idx="2">
                  <c:v>136.9</c:v>
                </c:pt>
              </c:numCache>
            </c:numRef>
          </c:val>
        </c:ser>
        <c:shape val="box"/>
        <c:axId val="61645184"/>
        <c:axId val="61646720"/>
        <c:axId val="0"/>
      </c:bar3DChart>
      <c:catAx>
        <c:axId val="61645184"/>
        <c:scaling>
          <c:orientation val="minMax"/>
        </c:scaling>
        <c:axPos val="b"/>
        <c:tickLblPos val="nextTo"/>
        <c:txPr>
          <a:bodyPr/>
          <a:lstStyle/>
          <a:p>
            <a:pPr>
              <a:defRPr>
                <a:latin typeface="Times New Roman" pitchFamily="18" charset="0"/>
                <a:cs typeface="Times New Roman" pitchFamily="18" charset="0"/>
              </a:defRPr>
            </a:pPr>
            <a:endParaRPr lang="ru-RU"/>
          </a:p>
        </c:txPr>
        <c:crossAx val="61646720"/>
        <c:crosses val="autoZero"/>
        <c:auto val="1"/>
        <c:lblAlgn val="ctr"/>
        <c:lblOffset val="100"/>
      </c:catAx>
      <c:valAx>
        <c:axId val="61646720"/>
        <c:scaling>
          <c:orientation val="minMax"/>
        </c:scaling>
        <c:axPos val="l"/>
        <c:majorGridlines>
          <c:spPr>
            <a:ln>
              <a:solidFill>
                <a:sysClr val="window" lastClr="FFFFFF"/>
              </a:solidFill>
            </a:ln>
          </c:spPr>
        </c:majorGridlines>
        <c:numFmt formatCode="General" sourceLinked="1"/>
        <c:tickLblPos val="nextTo"/>
        <c:crossAx val="61645184"/>
        <c:crosses val="autoZero"/>
        <c:crossBetween val="between"/>
      </c:valAx>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0"/>
      <c:perspective val="30"/>
    </c:view3D>
    <c:plotArea>
      <c:layout>
        <c:manualLayout>
          <c:layoutTarget val="inner"/>
          <c:xMode val="edge"/>
          <c:yMode val="edge"/>
          <c:x val="6.3800448858625514E-2"/>
          <c:y val="0.17857040313576841"/>
          <c:w val="0.83568024584985401"/>
          <c:h val="0.71255899326302563"/>
        </c:manualLayout>
      </c:layout>
      <c:pie3DChart>
        <c:varyColors val="1"/>
        <c:ser>
          <c:idx val="0"/>
          <c:order val="0"/>
          <c:tx>
            <c:strRef>
              <c:f>Лист1!$B$1</c:f>
              <c:strCache>
                <c:ptCount val="1"/>
                <c:pt idx="0">
                  <c:v>Удельный вес инвестиций</c:v>
                </c:pt>
              </c:strCache>
            </c:strRef>
          </c:tx>
          <c:explosion val="21"/>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Pt>
            <c:idx val="4"/>
            <c:spPr>
              <a:blipFill>
                <a:blip xmlns:r="http://schemas.openxmlformats.org/officeDocument/2006/relationships" r:embed="rId4"/>
                <a:tile tx="0" ty="0" sx="100000" sy="100000" flip="none" algn="tl"/>
              </a:blipFill>
            </c:spPr>
          </c:dPt>
          <c:dPt>
            <c:idx val="5"/>
            <c:spPr>
              <a:blipFill>
                <a:blip xmlns:r="http://schemas.openxmlformats.org/officeDocument/2006/relationships" r:embed="rId5"/>
                <a:tile tx="0" ty="0" sx="100000" sy="100000" flip="none" algn="tl"/>
              </a:blipFill>
            </c:spPr>
          </c:dPt>
          <c:dPt>
            <c:idx val="7"/>
            <c:spPr>
              <a:solidFill>
                <a:srgbClr val="BB5177"/>
              </a:solidFill>
              <a:ln>
                <a:solidFill>
                  <a:srgbClr val="FF0000"/>
                </a:solidFill>
              </a:ln>
            </c:spPr>
          </c:dPt>
          <c:dLbls>
            <c:dLbl>
              <c:idx val="0"/>
              <c:layout>
                <c:manualLayout>
                  <c:x val="0.13266101165355107"/>
                  <c:y val="-7.4223932247099431E-2"/>
                </c:manualLayout>
              </c:layout>
              <c:showVal val="1"/>
              <c:showCatName val="1"/>
              <c:separator> </c:separator>
            </c:dLbl>
            <c:dLbl>
              <c:idx val="1"/>
              <c:layout>
                <c:manualLayout>
                  <c:x val="4.0588133799040312E-2"/>
                  <c:y val="-1.889936770059019E-2"/>
                </c:manualLayout>
              </c:layout>
              <c:showVal val="1"/>
              <c:showCatName val="1"/>
              <c:separator> </c:separator>
            </c:dLbl>
            <c:dLbl>
              <c:idx val="2"/>
              <c:layout>
                <c:manualLayout>
                  <c:x val="-9.9281942698339246E-2"/>
                  <c:y val="0"/>
                </c:manualLayout>
              </c:layout>
              <c:showVal val="1"/>
              <c:showCatName val="1"/>
              <c:separator> </c:separator>
            </c:dLbl>
            <c:dLbl>
              <c:idx val="3"/>
              <c:layout>
                <c:manualLayout>
                  <c:x val="-5.7520868728834856E-2"/>
                  <c:y val="1.4270622701580259E-2"/>
                </c:manualLayout>
              </c:layout>
              <c:showVal val="1"/>
              <c:showCatName val="1"/>
              <c:separator> </c:separator>
            </c:dLbl>
            <c:dLbl>
              <c:idx val="4"/>
              <c:layout>
                <c:manualLayout>
                  <c:x val="-6.0683333192521532E-2"/>
                  <c:y val="-1.3831672168913223E-2"/>
                </c:manualLayout>
              </c:layout>
              <c:showVal val="1"/>
              <c:showCatName val="1"/>
              <c:separator> </c:separator>
            </c:dLbl>
            <c:dLbl>
              <c:idx val="5"/>
              <c:layout>
                <c:manualLayout>
                  <c:x val="-2.8546406703941787E-2"/>
                  <c:y val="-7.920975786339457E-2"/>
                </c:manualLayout>
              </c:layout>
              <c:showVal val="1"/>
              <c:showCatName val="1"/>
              <c:separator> </c:separator>
            </c:dLbl>
            <c:dLbl>
              <c:idx val="6"/>
              <c:layout>
                <c:manualLayout>
                  <c:x val="4.5786766523192884E-2"/>
                  <c:y val="-3.7802997519164723E-2"/>
                </c:manualLayout>
              </c:layout>
              <c:showVal val="1"/>
              <c:showCatName val="1"/>
              <c:separator> </c:separator>
            </c:dLbl>
            <c:numFmt formatCode="0.0%" sourceLinked="0"/>
            <c:txPr>
              <a:bodyPr/>
              <a:lstStyle/>
              <a:p>
                <a:pPr>
                  <a:defRPr sz="1000">
                    <a:latin typeface="Times New Roman" pitchFamily="18" charset="0"/>
                    <a:cs typeface="Times New Roman" pitchFamily="18" charset="0"/>
                  </a:defRPr>
                </a:pPr>
                <a:endParaRPr lang="ru-RU"/>
              </a:p>
            </c:txPr>
            <c:showVal val="1"/>
            <c:showCatName val="1"/>
            <c:separator> </c:separator>
            <c:showLeaderLines val="1"/>
          </c:dLbls>
          <c:cat>
            <c:strRef>
              <c:f>Лист1!$A$2:$A$9</c:f>
              <c:strCache>
                <c:ptCount val="8"/>
                <c:pt idx="0">
                  <c:v>Советский район </c:v>
                </c:pt>
                <c:pt idx="1">
                  <c:v>Калининский район</c:v>
                </c:pt>
                <c:pt idx="2">
                  <c:v>Центральный район</c:v>
                </c:pt>
                <c:pt idx="3">
                  <c:v>Ленинский район</c:v>
                </c:pt>
                <c:pt idx="4">
                  <c:v>Курчатовский район</c:v>
                </c:pt>
                <c:pt idx="5">
                  <c:v>Металлургический район</c:v>
                </c:pt>
                <c:pt idx="6">
                  <c:v>Тракторозаводский район</c:v>
                </c:pt>
                <c:pt idx="7">
                  <c:v>Данные по районнам не распределены</c:v>
                </c:pt>
              </c:strCache>
            </c:strRef>
          </c:cat>
          <c:val>
            <c:numRef>
              <c:f>Лист1!$B$2:$B$9</c:f>
              <c:numCache>
                <c:formatCode>0.0%</c:formatCode>
                <c:ptCount val="8"/>
                <c:pt idx="0">
                  <c:v>0.30700000000000038</c:v>
                </c:pt>
                <c:pt idx="1">
                  <c:v>0.10800000000000012</c:v>
                </c:pt>
                <c:pt idx="2">
                  <c:v>0.23</c:v>
                </c:pt>
                <c:pt idx="3">
                  <c:v>0.11700000000000002</c:v>
                </c:pt>
                <c:pt idx="4">
                  <c:v>8.2000000000000003E-2</c:v>
                </c:pt>
                <c:pt idx="5">
                  <c:v>9.9000000000000046E-2</c:v>
                </c:pt>
                <c:pt idx="6">
                  <c:v>4.3999999999999997E-2</c:v>
                </c:pt>
                <c:pt idx="7">
                  <c:v>1.2999999999999998E-2</c:v>
                </c:pt>
              </c:numCache>
            </c:numRef>
          </c:val>
        </c:ser>
        <c:dLbls>
          <c:showCatName val="1"/>
          <c:showPercent val="1"/>
        </c:dLbls>
      </c:pie3DChart>
    </c:plotArea>
    <c:plotVisOnly val="1"/>
    <c:dispBlanksAs val="zero"/>
  </c:chart>
  <c:spPr>
    <a:noFill/>
    <a:ln>
      <a:noFill/>
    </a:ln>
  </c:spPr>
  <c:externalData r:id="rId6"/>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4737E-2"/>
          <c:y val="4.4057617797775513E-2"/>
          <c:w val="0.67283482793819727"/>
          <c:h val="0.82821084864391969"/>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2017 год</c:v>
                </c:pt>
                <c:pt idx="1">
                  <c:v>2018 год</c:v>
                </c:pt>
                <c:pt idx="2">
                  <c:v>2019 год</c:v>
                </c:pt>
              </c:strCache>
            </c:strRef>
          </c:cat>
          <c:val>
            <c:numRef>
              <c:f>Лист1!$B$2:$B$4</c:f>
              <c:numCache>
                <c:formatCode>0.0</c:formatCode>
                <c:ptCount val="3"/>
                <c:pt idx="0" formatCode="General">
                  <c:v>1.1000000000000001</c:v>
                </c:pt>
                <c:pt idx="1">
                  <c:v>1.7</c:v>
                </c:pt>
                <c:pt idx="2" formatCode="General">
                  <c:v>3.1</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2017 год</c:v>
                </c:pt>
                <c:pt idx="1">
                  <c:v>2018 год</c:v>
                </c:pt>
                <c:pt idx="2">
                  <c:v>2019 год</c:v>
                </c:pt>
              </c:strCache>
            </c:strRef>
          </c:cat>
          <c:val>
            <c:numRef>
              <c:f>Лист1!$C$2:$C$4</c:f>
              <c:numCache>
                <c:formatCode>General</c:formatCode>
                <c:ptCount val="3"/>
                <c:pt idx="0">
                  <c:v>5.3</c:v>
                </c:pt>
                <c:pt idx="1">
                  <c:v>2.4</c:v>
                </c:pt>
                <c:pt idx="2">
                  <c:v>5.3</c:v>
                </c:pt>
              </c:numCache>
            </c:numRef>
          </c:val>
        </c:ser>
        <c:shape val="box"/>
        <c:axId val="73629056"/>
        <c:axId val="73639040"/>
        <c:axId val="0"/>
      </c:bar3DChart>
      <c:catAx>
        <c:axId val="73629056"/>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73639040"/>
        <c:crosses val="autoZero"/>
        <c:auto val="1"/>
        <c:lblAlgn val="ctr"/>
        <c:lblOffset val="100"/>
      </c:catAx>
      <c:valAx>
        <c:axId val="73639040"/>
        <c:scaling>
          <c:orientation val="minMax"/>
        </c:scaling>
        <c:axPos val="l"/>
        <c:majorGridlines/>
        <c:numFmt formatCode="0%" sourceLinked="1"/>
        <c:tickLblPos val="nextTo"/>
        <c:crossAx val="73629056"/>
        <c:crosses val="autoZero"/>
        <c:crossBetween val="between"/>
      </c:valAx>
    </c:plotArea>
    <c:legend>
      <c:legendPos val="r"/>
      <c:layout>
        <c:manualLayout>
          <c:xMode val="edge"/>
          <c:yMode val="edge"/>
          <c:x val="0.70671405657626163"/>
          <c:y val="0.77348050243720001"/>
          <c:w val="0.27939705453484981"/>
          <c:h val="0.18319772528433945"/>
        </c:manualLayout>
      </c:layout>
    </c:legend>
    <c:plotVisOnly val="1"/>
    <c:dispBlanksAs val="gap"/>
  </c:chart>
  <c:spPr>
    <a:noFill/>
    <a:ln>
      <a:solidFill>
        <a:sysClr val="window" lastClr="FFFFFF"/>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dLbl>
              <c:idx val="0"/>
              <c:layout>
                <c:manualLayout>
                  <c:x val="0"/>
                  <c:y val="7.9365079365079413E-3"/>
                </c:manualLayout>
              </c:layout>
              <c:showVal val="1"/>
            </c:dLbl>
            <c:dLbl>
              <c:idx val="1"/>
              <c:layout>
                <c:manualLayout>
                  <c:x val="0"/>
                  <c:y val="-1.9841269841270152E-2"/>
                </c:manualLayout>
              </c:layout>
              <c:showVal val="1"/>
            </c:dLbl>
            <c:dLbl>
              <c:idx val="3"/>
              <c:layout>
                <c:manualLayout>
                  <c:x val="0"/>
                  <c:y val="-1.9841269841270163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Лист1!$A$2:$A$7</c:f>
              <c:strCache>
                <c:ptCount val="6"/>
                <c:pt idx="0">
                  <c:v>2017</c:v>
                </c:pt>
                <c:pt idx="1">
                  <c:v>2018 отчет</c:v>
                </c:pt>
                <c:pt idx="2">
                  <c:v>2019 оценка</c:v>
                </c:pt>
                <c:pt idx="3">
                  <c:v>2020 прогноз</c:v>
                </c:pt>
                <c:pt idx="4">
                  <c:v>2021 прогноз</c:v>
                </c:pt>
                <c:pt idx="5">
                  <c:v>2022 прогноз</c:v>
                </c:pt>
              </c:strCache>
            </c:strRef>
          </c:cat>
          <c:val>
            <c:numRef>
              <c:f>Лист1!$B$2:$B$7</c:f>
              <c:numCache>
                <c:formatCode>General</c:formatCode>
                <c:ptCount val="6"/>
                <c:pt idx="0">
                  <c:v>86.6</c:v>
                </c:pt>
                <c:pt idx="1">
                  <c:v>62.8</c:v>
                </c:pt>
                <c:pt idx="2">
                  <c:v>104.3</c:v>
                </c:pt>
                <c:pt idx="3" formatCode="0.0">
                  <c:v>77</c:v>
                </c:pt>
                <c:pt idx="4" formatCode="0.0">
                  <c:v>50</c:v>
                </c:pt>
                <c:pt idx="5" formatCode="0.0">
                  <c:v>50</c:v>
                </c:pt>
              </c:numCache>
            </c:numRef>
          </c:val>
        </c:ser>
        <c:axId val="73704192"/>
        <c:axId val="73705728"/>
      </c:barChart>
      <c:catAx>
        <c:axId val="73704192"/>
        <c:scaling>
          <c:orientation val="minMax"/>
        </c:scaling>
        <c:axPos val="b"/>
        <c:tickLblPos val="nextTo"/>
        <c:crossAx val="73705728"/>
        <c:crosses val="autoZero"/>
        <c:auto val="1"/>
        <c:lblAlgn val="ctr"/>
        <c:lblOffset val="100"/>
      </c:catAx>
      <c:valAx>
        <c:axId val="73705728"/>
        <c:scaling>
          <c:orientation val="minMax"/>
        </c:scaling>
        <c:axPos val="l"/>
        <c:majorGridlines>
          <c:spPr>
            <a:ln>
              <a:solidFill>
                <a:srgbClr val="4F81BD"/>
              </a:solidFill>
            </a:ln>
            <a:effectLst>
              <a:outerShdw blurRad="50800" dist="50800" dir="5400000" algn="ctr" rotWithShape="0">
                <a:schemeClr val="bg1"/>
              </a:outerShdw>
            </a:effectLst>
          </c:spPr>
        </c:majorGridlines>
        <c:numFmt formatCode="General" sourceLinked="1"/>
        <c:tickLblPos val="nextTo"/>
        <c:spPr>
          <a:ln>
            <a:noFill/>
          </a:ln>
        </c:spPr>
        <c:crossAx val="73704192"/>
        <c:crosses val="autoZero"/>
        <c:crossBetween val="between"/>
      </c:valAx>
      <c:spPr>
        <a:noFill/>
        <a:ln>
          <a:noFill/>
        </a:ln>
      </c:spPr>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350189251863704E-2"/>
          <c:y val="4.1056792677202678E-2"/>
          <c:w val="0.90420739592968657"/>
          <c:h val="0.65653277100884133"/>
        </c:manualLayout>
      </c:layout>
      <c:barChart>
        <c:barDir val="col"/>
        <c:grouping val="clustered"/>
        <c:ser>
          <c:idx val="0"/>
          <c:order val="0"/>
          <c:tx>
            <c:strRef>
              <c:f>Лист1!$B$1</c:f>
              <c:strCache>
                <c:ptCount val="1"/>
                <c:pt idx="0">
                  <c:v>Столбец1</c:v>
                </c:pt>
              </c:strCache>
            </c:strRef>
          </c:tx>
          <c:spPr>
            <a:solidFill>
              <a:srgbClr val="9C627E"/>
            </a:solidFill>
          </c:spPr>
          <c:dLbls>
            <c:dLbl>
              <c:idx val="4"/>
              <c:layout>
                <c:manualLayout>
                  <c:x val="-2.3129468016771962E-3"/>
                  <c:y val="-7.3959414334616785E-3"/>
                </c:manualLayout>
              </c:layout>
              <c:showVal val="1"/>
            </c:dLbl>
            <c:txPr>
              <a:bodyPr/>
              <a:lstStyle/>
              <a:p>
                <a:pPr>
                  <a:defRPr b="0">
                    <a:latin typeface="Times New Roman" pitchFamily="18" charset="0"/>
                    <a:cs typeface="Times New Roman" pitchFamily="18" charset="0"/>
                  </a:defRPr>
                </a:pPr>
                <a:endParaRPr lang="ru-RU"/>
              </a:p>
            </c:txPr>
            <c:showVal val="1"/>
          </c:dLbls>
          <c:cat>
            <c:strRef>
              <c:f>Лист1!$A$2:$A$8</c:f>
              <c:strCache>
                <c:ptCount val="7"/>
                <c:pt idx="0">
                  <c:v>Центральный</c:v>
                </c:pt>
                <c:pt idx="1">
                  <c:v>Советский</c:v>
                </c:pt>
                <c:pt idx="2">
                  <c:v>Курчатовский</c:v>
                </c:pt>
                <c:pt idx="3">
                  <c:v>Калининский</c:v>
                </c:pt>
                <c:pt idx="4">
                  <c:v>Ленинский</c:v>
                </c:pt>
                <c:pt idx="5">
                  <c:v>Металлургический</c:v>
                </c:pt>
                <c:pt idx="6">
                  <c:v>Тракторозаводский</c:v>
                </c:pt>
              </c:strCache>
            </c:strRef>
          </c:cat>
          <c:val>
            <c:numRef>
              <c:f>Лист1!$B$2:$B$8</c:f>
              <c:numCache>
                <c:formatCode>General</c:formatCode>
                <c:ptCount val="7"/>
                <c:pt idx="0">
                  <c:v>36.1</c:v>
                </c:pt>
                <c:pt idx="1">
                  <c:v>28.5</c:v>
                </c:pt>
                <c:pt idx="2">
                  <c:v>26.4</c:v>
                </c:pt>
                <c:pt idx="3">
                  <c:v>25.9</c:v>
                </c:pt>
                <c:pt idx="4">
                  <c:v>23.3</c:v>
                </c:pt>
                <c:pt idx="5" formatCode="0.0">
                  <c:v>23</c:v>
                </c:pt>
                <c:pt idx="6">
                  <c:v>22.5</c:v>
                </c:pt>
              </c:numCache>
            </c:numRef>
          </c:val>
        </c:ser>
        <c:axId val="73733632"/>
        <c:axId val="73735168"/>
      </c:barChart>
      <c:catAx>
        <c:axId val="73733632"/>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73735168"/>
        <c:crosses val="autoZero"/>
        <c:auto val="1"/>
        <c:lblAlgn val="ctr"/>
        <c:lblOffset val="100"/>
      </c:catAx>
      <c:valAx>
        <c:axId val="73735168"/>
        <c:scaling>
          <c:orientation val="minMax"/>
        </c:scaling>
        <c:axPos val="l"/>
        <c:majorGridlines>
          <c:spPr>
            <a:ln>
              <a:solidFill>
                <a:schemeClr val="bg1"/>
              </a:solidFill>
            </a:ln>
          </c:spPr>
        </c:majorGridlines>
        <c:numFmt formatCode="General" sourceLinked="1"/>
        <c:tickLblPos val="nextTo"/>
        <c:crossAx val="73733632"/>
        <c:crossesAt val="1"/>
        <c:crossBetween val="between"/>
      </c:valAx>
    </c:plotArea>
    <c:plotVisOnly val="1"/>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7170978742231794E-2"/>
          <c:y val="4.5728766748328813E-2"/>
          <c:w val="0.94282902125776824"/>
          <c:h val="0.82465342302530764"/>
        </c:manualLayout>
      </c:layout>
      <c:barChart>
        <c:barDir val="col"/>
        <c:grouping val="clustered"/>
        <c:ser>
          <c:idx val="0"/>
          <c:order val="0"/>
          <c:tx>
            <c:strRef>
              <c:f>Лист1!$B$1</c:f>
              <c:strCache>
                <c:ptCount val="1"/>
                <c:pt idx="0">
                  <c:v>Ряд 1</c:v>
                </c:pt>
              </c:strCache>
            </c:strRef>
          </c:tx>
          <c:dLbls>
            <c:txPr>
              <a:bodyPr/>
              <a:lstStyle/>
              <a:p>
                <a:pPr>
                  <a:defRPr>
                    <a:latin typeface="Times New Roman" pitchFamily="18" charset="0"/>
                    <a:cs typeface="Times New Roman" pitchFamily="18" charset="0"/>
                  </a:defRPr>
                </a:pPr>
                <a:endParaRPr lang="ru-RU"/>
              </a:p>
            </c:txPr>
            <c:showVal val="1"/>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9.8000000000000007</c:v>
                </c:pt>
                <c:pt idx="1">
                  <c:v>4.2</c:v>
                </c:pt>
                <c:pt idx="2">
                  <c:v>2.4</c:v>
                </c:pt>
                <c:pt idx="3">
                  <c:v>2.1</c:v>
                </c:pt>
                <c:pt idx="4">
                  <c:v>1.8</c:v>
                </c:pt>
              </c:numCache>
            </c:numRef>
          </c:val>
        </c:ser>
        <c:axId val="73791744"/>
        <c:axId val="73801728"/>
      </c:barChart>
      <c:catAx>
        <c:axId val="7379174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3801728"/>
        <c:crosses val="autoZero"/>
        <c:auto val="1"/>
        <c:lblAlgn val="ctr"/>
        <c:lblOffset val="100"/>
      </c:catAx>
      <c:valAx>
        <c:axId val="73801728"/>
        <c:scaling>
          <c:orientation val="minMax"/>
        </c:scaling>
        <c:axPos val="l"/>
        <c:majorGridlines>
          <c:spPr>
            <a:ln>
              <a:solidFill>
                <a:schemeClr val="bg1"/>
              </a:solidFill>
            </a:ln>
          </c:spPr>
        </c:majorGridlines>
        <c:numFmt formatCode="General" sourceLinked="1"/>
        <c:tickLblPos val="nextTo"/>
        <c:crossAx val="73791744"/>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214311752697466E-2"/>
          <c:y val="3.4716056859402225E-2"/>
          <c:w val="0.89930482648002363"/>
          <c:h val="0.78102841088774966"/>
        </c:manualLayout>
      </c:layout>
      <c:barChart>
        <c:barDir val="col"/>
        <c:grouping val="clustered"/>
        <c:ser>
          <c:idx val="0"/>
          <c:order val="0"/>
          <c:tx>
            <c:strRef>
              <c:f>Лист1!$B$1</c:f>
              <c:strCache>
                <c:ptCount val="1"/>
                <c:pt idx="0">
                  <c:v>Доходы</c:v>
                </c:pt>
              </c:strCache>
            </c:strRef>
          </c:tx>
          <c:spPr>
            <a:blipFill>
              <a:blip xmlns:r="http://schemas.openxmlformats.org/officeDocument/2006/relationships" r:embed="rId1"/>
              <a:tile tx="0" ty="0" sx="100000" sy="100000" flip="none" algn="tl"/>
            </a:blipFill>
          </c:spPr>
          <c:dLbls>
            <c:dLbl>
              <c:idx val="0"/>
              <c:layout>
                <c:manualLayout>
                  <c:x val="-1.1574074074074073E-2"/>
                  <c:y val="8.3786240847837767E-3"/>
                </c:manualLayout>
              </c:layout>
              <c:showVal val="1"/>
            </c:dLbl>
            <c:dLbl>
              <c:idx val="1"/>
              <c:layout>
                <c:manualLayout>
                  <c:x val="-9.2592592592593784E-3"/>
                  <c:y val="4.1893120423919013E-3"/>
                </c:manualLayout>
              </c:layout>
              <c:showVal val="1"/>
            </c:dLbl>
            <c:dLbl>
              <c:idx val="2"/>
              <c:layout>
                <c:manualLayout>
                  <c:x val="-1.3888888888889018E-2"/>
                  <c:y val="0"/>
                </c:manualLayout>
              </c:layout>
              <c:showVal val="1"/>
            </c:dLbl>
            <c:dLbl>
              <c:idx val="3"/>
              <c:layout>
                <c:manualLayout>
                  <c:x val="-1.3888888888889018E-2"/>
                  <c:y val="0"/>
                </c:manualLayout>
              </c:layout>
              <c:showVal val="1"/>
            </c:dLbl>
            <c:dLbl>
              <c:idx val="4"/>
              <c:layout>
                <c:manualLayout>
                  <c:x val="-6.9444444444444892E-3"/>
                  <c:y val="0"/>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9 мес. 2019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58.3</c:v>
                </c:pt>
                <c:pt idx="1">
                  <c:v>179.9</c:v>
                </c:pt>
                <c:pt idx="2">
                  <c:v>128.4</c:v>
                </c:pt>
                <c:pt idx="3">
                  <c:v>126.9</c:v>
                </c:pt>
                <c:pt idx="4">
                  <c:v>128.5</c:v>
                </c:pt>
              </c:numCache>
            </c:numRef>
          </c:val>
        </c:ser>
        <c:ser>
          <c:idx val="1"/>
          <c:order val="1"/>
          <c:tx>
            <c:strRef>
              <c:f>Лист1!$C$1</c:f>
              <c:strCache>
                <c:ptCount val="1"/>
                <c:pt idx="0">
                  <c:v>Расходы</c:v>
                </c:pt>
              </c:strCache>
            </c:strRef>
          </c:tx>
          <c:spPr>
            <a:solidFill>
              <a:srgbClr val="E4869C"/>
            </a:solidFill>
            <a:ln>
              <a:solidFill>
                <a:schemeClr val="accent4">
                  <a:lumMod val="40000"/>
                  <a:lumOff val="60000"/>
                </a:schemeClr>
              </a:solidFill>
            </a:ln>
          </c:spPr>
          <c:dLbls>
            <c:dLbl>
              <c:idx val="2"/>
              <c:layout>
                <c:manualLayout>
                  <c:x val="4.6296296296296693E-3"/>
                  <c:y val="1.6757248169567543E-2"/>
                </c:manualLayout>
              </c:layout>
              <c:showVal val="1"/>
            </c:dLbl>
            <c:dLbl>
              <c:idx val="3"/>
              <c:layout>
                <c:manualLayout>
                  <c:x val="0"/>
                  <c:y val="1.6757248169567543E-2"/>
                </c:manualLayout>
              </c:layout>
              <c:showVal val="1"/>
            </c:dLbl>
            <c:dLbl>
              <c:idx val="4"/>
              <c:layout>
                <c:manualLayout>
                  <c:x val="4.6296296296296693E-3"/>
                  <c:y val="1.6757248169567543E-2"/>
                </c:manualLayout>
              </c:layout>
              <c:showVal val="1"/>
            </c:dLbl>
            <c:spPr>
              <a:solidFill>
                <a:schemeClr val="bg1"/>
              </a:solidFill>
            </c:spPr>
            <c:txPr>
              <a:bodyPr/>
              <a:lstStyle/>
              <a:p>
                <a:pPr>
                  <a:defRPr>
                    <a:latin typeface="Times New Roman" pitchFamily="18" charset="0"/>
                    <a:cs typeface="Times New Roman" pitchFamily="18" charset="0"/>
                  </a:defRPr>
                </a:pPr>
                <a:endParaRPr lang="ru-RU"/>
              </a:p>
            </c:txPr>
            <c:showVal val="1"/>
          </c:dLbls>
          <c:cat>
            <c:strRef>
              <c:f>Лист1!$A$2:$A$6</c:f>
              <c:strCache>
                <c:ptCount val="5"/>
                <c:pt idx="0">
                  <c:v>9 мес. 2019 отчет</c:v>
                </c:pt>
                <c:pt idx="1">
                  <c:v>2019 оценка</c:v>
                </c:pt>
                <c:pt idx="2">
                  <c:v>2020 прогноз</c:v>
                </c:pt>
                <c:pt idx="3">
                  <c:v>2021 прогноз</c:v>
                </c:pt>
                <c:pt idx="4">
                  <c:v>2022 прогноз</c:v>
                </c:pt>
              </c:strCache>
            </c:strRef>
          </c:cat>
          <c:val>
            <c:numRef>
              <c:f>Лист1!$C$2:$C$6</c:f>
              <c:numCache>
                <c:formatCode>General</c:formatCode>
                <c:ptCount val="5"/>
                <c:pt idx="0">
                  <c:v>77.599999999999994</c:v>
                </c:pt>
                <c:pt idx="1">
                  <c:v>202.2</c:v>
                </c:pt>
                <c:pt idx="2">
                  <c:v>128.4</c:v>
                </c:pt>
                <c:pt idx="3">
                  <c:v>126.9</c:v>
                </c:pt>
                <c:pt idx="4">
                  <c:v>125.5</c:v>
                </c:pt>
              </c:numCache>
            </c:numRef>
          </c:val>
        </c:ser>
        <c:axId val="73827072"/>
        <c:axId val="73828608"/>
      </c:barChart>
      <c:catAx>
        <c:axId val="73827072"/>
        <c:scaling>
          <c:orientation val="minMax"/>
        </c:scaling>
        <c:axPos val="b"/>
        <c:tickLblPos val="nextTo"/>
        <c:txPr>
          <a:bodyPr/>
          <a:lstStyle/>
          <a:p>
            <a:pPr>
              <a:defRPr>
                <a:latin typeface="Times New Roman" pitchFamily="18" charset="0"/>
                <a:cs typeface="Times New Roman" pitchFamily="18" charset="0"/>
              </a:defRPr>
            </a:pPr>
            <a:endParaRPr lang="ru-RU"/>
          </a:p>
        </c:txPr>
        <c:crossAx val="73828608"/>
        <c:crosses val="autoZero"/>
        <c:auto val="1"/>
        <c:lblAlgn val="ctr"/>
        <c:lblOffset val="100"/>
      </c:catAx>
      <c:valAx>
        <c:axId val="73828608"/>
        <c:scaling>
          <c:orientation val="minMax"/>
        </c:scaling>
        <c:axPos val="l"/>
        <c:majorGridlines>
          <c:spPr>
            <a:ln>
              <a:solidFill>
                <a:schemeClr val="bg1"/>
              </a:solidFill>
            </a:ln>
          </c:spPr>
        </c:majorGridlines>
        <c:numFmt formatCode="General" sourceLinked="1"/>
        <c:tickLblPos val="nextTo"/>
        <c:spPr>
          <a:solidFill>
            <a:schemeClr val="bg1"/>
          </a:solidFill>
        </c:spPr>
        <c:crossAx val="73827072"/>
        <c:crosses val="autoZero"/>
        <c:crossBetween val="between"/>
      </c:valAx>
    </c:plotArea>
    <c:legend>
      <c:legendPos val="r"/>
      <c:layout>
        <c:manualLayout>
          <c:xMode val="edge"/>
          <c:yMode val="edge"/>
          <c:x val="4.1633129192184287E-2"/>
          <c:y val="0.92710353718374483"/>
          <c:w val="0.90512613006707499"/>
          <c:h val="7.2896462816255697E-2"/>
        </c:manualLayout>
      </c:layout>
      <c:txPr>
        <a:bodyPr/>
        <a:lstStyle/>
        <a:p>
          <a:pPr>
            <a:defRPr sz="1000">
              <a:latin typeface="Times New Roman" pitchFamily="18" charset="0"/>
              <a:cs typeface="Times New Roman" pitchFamily="18" charset="0"/>
            </a:defRPr>
          </a:pPr>
          <a:endParaRPr lang="ru-RU"/>
        </a:p>
      </c:txPr>
    </c:legend>
    <c:plotVisOnly val="1"/>
  </c:chart>
  <c:spPr>
    <a:ln>
      <a:no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2933E-2"/>
          <c:y val="4.4057617797775513E-2"/>
          <c:w val="0.7074120393301937"/>
          <c:h val="0.74353079243415099"/>
        </c:manualLayout>
      </c:layout>
      <c:bar3DChart>
        <c:barDir val="col"/>
        <c:grouping val="percentStacked"/>
        <c:ser>
          <c:idx val="0"/>
          <c:order val="0"/>
          <c:tx>
            <c:strRef>
              <c:f>Лист1!$B$1</c:f>
              <c:strCache>
                <c:ptCount val="1"/>
                <c:pt idx="0">
                  <c:v>Налоговые доходы</c:v>
                </c:pt>
              </c:strCache>
            </c:strRef>
          </c:tx>
          <c:spPr>
            <a:blipFill>
              <a:blip xmlns:r="http://schemas.openxmlformats.org/officeDocument/2006/relationships" r:embed="rId1"/>
              <a:tile tx="0" ty="0" sx="100000" sy="100000" flip="none" algn="tl"/>
            </a:blipFill>
          </c:spPr>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0.0%</c:formatCode>
                <c:ptCount val="3"/>
                <c:pt idx="0">
                  <c:v>0.72400000000000064</c:v>
                </c:pt>
                <c:pt idx="1">
                  <c:v>0.74600000000000111</c:v>
                </c:pt>
                <c:pt idx="2">
                  <c:v>0.74900000000000111</c:v>
                </c:pt>
              </c:numCache>
            </c:numRef>
          </c:val>
        </c:ser>
        <c:ser>
          <c:idx val="1"/>
          <c:order val="1"/>
          <c:tx>
            <c:strRef>
              <c:f>Лист1!$C$1</c:f>
              <c:strCache>
                <c:ptCount val="1"/>
                <c:pt idx="0">
                  <c:v>Безвозмездные поступления</c:v>
                </c:pt>
              </c:strCache>
            </c:strRef>
          </c:tx>
          <c:spPr>
            <a:solidFill>
              <a:schemeClr val="accent6">
                <a:lumMod val="60000"/>
                <a:lumOff val="40000"/>
              </a:schemeClr>
            </a:solidFill>
          </c:spPr>
          <c:dLbls>
            <c:txPr>
              <a:bodyPr/>
              <a:lstStyle/>
              <a:p>
                <a:pPr>
                  <a:defRPr b="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0.0%</c:formatCode>
                <c:ptCount val="3"/>
                <c:pt idx="0">
                  <c:v>0.27600000000000002</c:v>
                </c:pt>
                <c:pt idx="1">
                  <c:v>0.254</c:v>
                </c:pt>
                <c:pt idx="2">
                  <c:v>0.251</c:v>
                </c:pt>
              </c:numCache>
            </c:numRef>
          </c:val>
        </c:ser>
        <c:shape val="box"/>
        <c:axId val="73969024"/>
        <c:axId val="73970816"/>
        <c:axId val="0"/>
      </c:bar3DChart>
      <c:catAx>
        <c:axId val="73969024"/>
        <c:scaling>
          <c:orientation val="minMax"/>
        </c:scaling>
        <c:axPos val="b"/>
        <c:tickLblPos val="nextTo"/>
        <c:txPr>
          <a:bodyPr/>
          <a:lstStyle/>
          <a:p>
            <a:pPr>
              <a:defRPr>
                <a:latin typeface="Times New Roman" pitchFamily="18" charset="0"/>
                <a:cs typeface="Times New Roman" pitchFamily="18" charset="0"/>
              </a:defRPr>
            </a:pPr>
            <a:endParaRPr lang="ru-RU"/>
          </a:p>
        </c:txPr>
        <c:crossAx val="73970816"/>
        <c:crosses val="autoZero"/>
        <c:auto val="1"/>
        <c:lblAlgn val="ctr"/>
        <c:lblOffset val="100"/>
      </c:catAx>
      <c:valAx>
        <c:axId val="73970816"/>
        <c:scaling>
          <c:orientation val="minMax"/>
        </c:scaling>
        <c:axPos val="l"/>
        <c:majorGridlines>
          <c:spPr>
            <a:ln>
              <a:solidFill>
                <a:sysClr val="window" lastClr="FFFFFF"/>
              </a:solidFill>
            </a:ln>
          </c:spPr>
        </c:majorGridlines>
        <c:numFmt formatCode="0%" sourceLinked="1"/>
        <c:tickLblPos val="nextTo"/>
        <c:crossAx val="73969024"/>
        <c:crosses val="autoZero"/>
        <c:crossBetween val="between"/>
      </c:valAx>
    </c:plotArea>
    <c:legend>
      <c:legendPos val="r"/>
      <c:layout>
        <c:manualLayout>
          <c:xMode val="edge"/>
          <c:yMode val="edge"/>
          <c:x val="0.78975120297462864"/>
          <c:y val="0.39113432109286173"/>
          <c:w val="0.19635990813648294"/>
          <c:h val="0.56507261920152563"/>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24563848789734835"/>
          <c:y val="8.730158730158713E-2"/>
          <c:w val="0.63159066054243262"/>
          <c:h val="0.78380608673915753"/>
        </c:manualLayout>
      </c:layout>
      <c:bar3DChart>
        <c:barDir val="bar"/>
        <c:grouping val="clustered"/>
        <c:ser>
          <c:idx val="0"/>
          <c:order val="0"/>
          <c:tx>
            <c:strRef>
              <c:f>Лист1!$B$1</c:f>
              <c:strCache>
                <c:ptCount val="1"/>
                <c:pt idx="0">
                  <c:v>по г. Челябинск - 42666,4 тыс. руб.</c:v>
                </c:pt>
              </c:strCache>
            </c:strRef>
          </c:tx>
          <c:spPr>
            <a:solidFill>
              <a:srgbClr val="9C627E"/>
            </a:solidFill>
          </c:spPr>
          <c:dLbls>
            <c:spPr>
              <a:solidFill>
                <a:schemeClr val="bg1"/>
              </a:solidFill>
            </c:spPr>
            <c:txPr>
              <a:bodyPr/>
              <a:lstStyle/>
              <a:p>
                <a:pPr>
                  <a:defRPr>
                    <a:latin typeface="Times New Roman" pitchFamily="18" charset="0"/>
                    <a:cs typeface="Times New Roman" pitchFamily="18" charset="0"/>
                  </a:defRPr>
                </a:pPr>
                <a:endParaRPr lang="ru-RU"/>
              </a:p>
            </c:txPr>
            <c:showVal val="1"/>
          </c:dLbls>
          <c:cat>
            <c:strRef>
              <c:f>Лист1!$A$2:$A$8</c:f>
              <c:strCache>
                <c:ptCount val="7"/>
                <c:pt idx="0">
                  <c:v>Металлургический</c:v>
                </c:pt>
                <c:pt idx="1">
                  <c:v>Калининский </c:v>
                </c:pt>
                <c:pt idx="2">
                  <c:v>Тракторозаводский </c:v>
                </c:pt>
                <c:pt idx="3">
                  <c:v>Курчатовский </c:v>
                </c:pt>
                <c:pt idx="4">
                  <c:v>Ленинский </c:v>
                </c:pt>
                <c:pt idx="5">
                  <c:v>Советский </c:v>
                </c:pt>
                <c:pt idx="6">
                  <c:v>Центральный </c:v>
                </c:pt>
              </c:strCache>
            </c:strRef>
          </c:cat>
          <c:val>
            <c:numRef>
              <c:f>Лист1!$B$2:$B$8</c:f>
              <c:numCache>
                <c:formatCode>0.0</c:formatCode>
                <c:ptCount val="7"/>
                <c:pt idx="0">
                  <c:v>38036.9</c:v>
                </c:pt>
                <c:pt idx="1">
                  <c:v>38481.599999999999</c:v>
                </c:pt>
                <c:pt idx="2">
                  <c:v>38768</c:v>
                </c:pt>
                <c:pt idx="3">
                  <c:v>38844.1</c:v>
                </c:pt>
                <c:pt idx="4">
                  <c:v>44886.6</c:v>
                </c:pt>
                <c:pt idx="5">
                  <c:v>44910.7</c:v>
                </c:pt>
                <c:pt idx="6">
                  <c:v>46408.800000000003</c:v>
                </c:pt>
              </c:numCache>
            </c:numRef>
          </c:val>
        </c:ser>
        <c:shape val="box"/>
        <c:axId val="74011776"/>
        <c:axId val="74013312"/>
        <c:axId val="0"/>
      </c:bar3DChart>
      <c:catAx>
        <c:axId val="74011776"/>
        <c:scaling>
          <c:orientation val="minMax"/>
        </c:scaling>
        <c:axPos val="l"/>
        <c:tickLblPos val="nextTo"/>
        <c:txPr>
          <a:bodyPr/>
          <a:lstStyle/>
          <a:p>
            <a:pPr>
              <a:defRPr>
                <a:latin typeface="Times New Roman" pitchFamily="18" charset="0"/>
                <a:cs typeface="Times New Roman" pitchFamily="18" charset="0"/>
              </a:defRPr>
            </a:pPr>
            <a:endParaRPr lang="ru-RU"/>
          </a:p>
        </c:txPr>
        <c:crossAx val="74013312"/>
        <c:crosses val="autoZero"/>
        <c:auto val="1"/>
        <c:lblAlgn val="ctr"/>
        <c:lblOffset val="100"/>
      </c:catAx>
      <c:valAx>
        <c:axId val="74013312"/>
        <c:scaling>
          <c:orientation val="minMax"/>
        </c:scaling>
        <c:axPos val="b"/>
        <c:majorGridlines>
          <c:spPr>
            <a:ln>
              <a:solidFill>
                <a:sysClr val="window" lastClr="FFFFFF"/>
              </a:solidFill>
            </a:ln>
          </c:spPr>
        </c:majorGridlines>
        <c:numFmt formatCode="0.0" sourceLinked="1"/>
        <c:tickLblPos val="nextTo"/>
        <c:spPr>
          <a:noFill/>
        </c:spPr>
        <c:crossAx val="74011776"/>
        <c:crosses val="autoZero"/>
        <c:crossBetween val="between"/>
      </c:valAx>
    </c:plotArea>
    <c:legend>
      <c:legendPos val="r"/>
      <c:layout>
        <c:manualLayout>
          <c:xMode val="edge"/>
          <c:yMode val="edge"/>
          <c:x val="0.56346183289589058"/>
          <c:y val="2.1079586864098752E-3"/>
          <c:w val="0.42264927821522308"/>
          <c:h val="8.9491085139468227E-2"/>
        </c:manualLayout>
      </c:layout>
    </c:legend>
    <c:plotVisOnly val="1"/>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22656558523575313"/>
          <c:y val="6.1221422151286592E-2"/>
          <c:w val="0.71116348714446276"/>
          <c:h val="0.75800359440304166"/>
        </c:manualLayout>
      </c:layout>
      <c:bar3DChart>
        <c:barDir val="bar"/>
        <c:grouping val="clustered"/>
        <c:ser>
          <c:idx val="0"/>
          <c:order val="0"/>
          <c:tx>
            <c:strRef>
              <c:f>Лист1!$B$1</c:f>
              <c:strCache>
                <c:ptCount val="1"/>
                <c:pt idx="0">
                  <c:v>по г. Челябинску 14492,8 руб.</c:v>
                </c:pt>
              </c:strCache>
            </c:strRef>
          </c:tx>
          <c:spPr>
            <a:solidFill>
              <a:schemeClr val="accent6">
                <a:lumMod val="75000"/>
              </a:schemeClr>
            </a:solidFill>
          </c:spPr>
          <c:dLbls>
            <c:showVal val="1"/>
          </c:dLbls>
          <c:cat>
            <c:strRef>
              <c:f>Лист1!$A$2:$A$8</c:f>
              <c:strCache>
                <c:ptCount val="7"/>
                <c:pt idx="0">
                  <c:v>Тракторозаводский</c:v>
                </c:pt>
                <c:pt idx="1">
                  <c:v>Ленинский</c:v>
                </c:pt>
                <c:pt idx="2">
                  <c:v>Калининский</c:v>
                </c:pt>
                <c:pt idx="3">
                  <c:v>Металлургический</c:v>
                </c:pt>
                <c:pt idx="4">
                  <c:v>Курчатовский</c:v>
                </c:pt>
                <c:pt idx="5">
                  <c:v>Советский</c:v>
                </c:pt>
                <c:pt idx="6">
                  <c:v>Центральный </c:v>
                </c:pt>
              </c:strCache>
            </c:strRef>
          </c:cat>
          <c:val>
            <c:numRef>
              <c:f>Лист1!$B$2:$B$8</c:f>
              <c:numCache>
                <c:formatCode>General</c:formatCode>
                <c:ptCount val="7"/>
                <c:pt idx="0">
                  <c:v>13948.4</c:v>
                </c:pt>
                <c:pt idx="1">
                  <c:v>14366.3</c:v>
                </c:pt>
                <c:pt idx="2">
                  <c:v>14430.3</c:v>
                </c:pt>
                <c:pt idx="3">
                  <c:v>14445.7</c:v>
                </c:pt>
                <c:pt idx="4">
                  <c:v>14508.4</c:v>
                </c:pt>
                <c:pt idx="5">
                  <c:v>14792.9</c:v>
                </c:pt>
                <c:pt idx="6">
                  <c:v>15448.5</c:v>
                </c:pt>
              </c:numCache>
            </c:numRef>
          </c:val>
        </c:ser>
        <c:shape val="cylinder"/>
        <c:axId val="74077312"/>
        <c:axId val="74078848"/>
        <c:axId val="0"/>
      </c:bar3DChart>
      <c:catAx>
        <c:axId val="74077312"/>
        <c:scaling>
          <c:orientation val="minMax"/>
        </c:scaling>
        <c:axPos val="l"/>
        <c:tickLblPos val="nextTo"/>
        <c:crossAx val="74078848"/>
        <c:crosses val="autoZero"/>
        <c:auto val="1"/>
        <c:lblAlgn val="ctr"/>
        <c:lblOffset val="100"/>
      </c:catAx>
      <c:valAx>
        <c:axId val="74078848"/>
        <c:scaling>
          <c:orientation val="minMax"/>
        </c:scaling>
        <c:axPos val="b"/>
        <c:majorGridlines>
          <c:spPr>
            <a:ln>
              <a:solidFill>
                <a:schemeClr val="bg1"/>
              </a:solidFill>
            </a:ln>
          </c:spPr>
        </c:majorGridlines>
        <c:numFmt formatCode="General" sourceLinked="1"/>
        <c:tickLblPos val="nextTo"/>
        <c:crossAx val="74077312"/>
        <c:crosses val="autoZero"/>
        <c:crossBetween val="between"/>
      </c:valAx>
    </c:plotArea>
    <c:legend>
      <c:legendPos val="r"/>
      <c:layout>
        <c:manualLayout>
          <c:xMode val="edge"/>
          <c:yMode val="edge"/>
          <c:x val="0.65538312919218433"/>
          <c:y val="0"/>
          <c:w val="0.33072798191892966"/>
          <c:h val="8.3712516121568145E-2"/>
        </c:manualLayout>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696411561868246E-2"/>
          <c:y val="4.4057617797775513E-2"/>
          <c:w val="0.68540873753696796"/>
          <c:h val="0.85090269966254262"/>
        </c:manualLayout>
      </c:layout>
      <c:barChart>
        <c:barDir val="col"/>
        <c:grouping val="clustered"/>
        <c:ser>
          <c:idx val="0"/>
          <c:order val="0"/>
          <c:tx>
            <c:strRef>
              <c:f>Лист1!$B$1</c:f>
              <c:strCache>
                <c:ptCount val="1"/>
                <c:pt idx="0">
                  <c:v>Обратилось по вопросу трудоустройства</c:v>
                </c:pt>
              </c:strCache>
            </c:strRef>
          </c:tx>
          <c:spPr>
            <a:blipFill>
              <a:blip xmlns:r="http://schemas.openxmlformats.org/officeDocument/2006/relationships" r:embed="rId1"/>
              <a:tile tx="0" ty="0" sx="100000" sy="100000" flip="none" algn="tl"/>
            </a:blipFill>
          </c:spPr>
          <c:dLbls>
            <c:showVal val="1"/>
          </c:dLbls>
          <c:cat>
            <c:strRef>
              <c:f>Лист1!$A$2:$A$4</c:f>
              <c:strCache>
                <c:ptCount val="3"/>
                <c:pt idx="0">
                  <c:v>за 9 мес. 2017 года</c:v>
                </c:pt>
                <c:pt idx="1">
                  <c:v>за 9 мес. 2018 года</c:v>
                </c:pt>
                <c:pt idx="2">
                  <c:v>за 9 мес. 2019 года</c:v>
                </c:pt>
              </c:strCache>
            </c:strRef>
          </c:cat>
          <c:val>
            <c:numRef>
              <c:f>Лист1!$B$2:$B$4</c:f>
              <c:numCache>
                <c:formatCode>General</c:formatCode>
                <c:ptCount val="3"/>
                <c:pt idx="0">
                  <c:v>1614</c:v>
                </c:pt>
                <c:pt idx="1">
                  <c:v>1284</c:v>
                </c:pt>
                <c:pt idx="2">
                  <c:v>1376</c:v>
                </c:pt>
              </c:numCache>
            </c:numRef>
          </c:val>
        </c:ser>
        <c:ser>
          <c:idx val="1"/>
          <c:order val="1"/>
          <c:tx>
            <c:strRef>
              <c:f>Лист1!$C$1</c:f>
              <c:strCache>
                <c:ptCount val="1"/>
                <c:pt idx="0">
                  <c:v>Признано безработными</c:v>
                </c:pt>
              </c:strCache>
            </c:strRef>
          </c:tx>
          <c:spPr>
            <a:blipFill>
              <a:blip xmlns:r="http://schemas.openxmlformats.org/officeDocument/2006/relationships" r:embed="rId2"/>
              <a:tile tx="0" ty="0" sx="100000" sy="100000" flip="none" algn="tl"/>
            </a:blipFill>
          </c:spPr>
          <c:dLbls>
            <c:showVal val="1"/>
          </c:dLbls>
          <c:cat>
            <c:strRef>
              <c:f>Лист1!$A$2:$A$4</c:f>
              <c:strCache>
                <c:ptCount val="3"/>
                <c:pt idx="0">
                  <c:v>за 9 мес. 2017 года</c:v>
                </c:pt>
                <c:pt idx="1">
                  <c:v>за 9 мес. 2018 года</c:v>
                </c:pt>
                <c:pt idx="2">
                  <c:v>за 9 мес. 2019 года</c:v>
                </c:pt>
              </c:strCache>
            </c:strRef>
          </c:cat>
          <c:val>
            <c:numRef>
              <c:f>Лист1!$C$2:$C$4</c:f>
              <c:numCache>
                <c:formatCode>General</c:formatCode>
                <c:ptCount val="3"/>
                <c:pt idx="0">
                  <c:v>983</c:v>
                </c:pt>
                <c:pt idx="1">
                  <c:v>802</c:v>
                </c:pt>
                <c:pt idx="2">
                  <c:v>1005</c:v>
                </c:pt>
              </c:numCache>
            </c:numRef>
          </c:val>
        </c:ser>
        <c:axId val="74110080"/>
        <c:axId val="74111616"/>
      </c:barChart>
      <c:catAx>
        <c:axId val="74110080"/>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74111616"/>
        <c:crosses val="autoZero"/>
        <c:auto val="1"/>
        <c:lblAlgn val="ctr"/>
        <c:lblOffset val="100"/>
      </c:catAx>
      <c:valAx>
        <c:axId val="74111616"/>
        <c:scaling>
          <c:orientation val="minMax"/>
        </c:scaling>
        <c:axPos val="l"/>
        <c:majorGridlines>
          <c:spPr>
            <a:ln>
              <a:solidFill>
                <a:schemeClr val="bg1"/>
              </a:solidFill>
            </a:ln>
          </c:spPr>
        </c:majorGridlines>
        <c:numFmt formatCode="General" sourceLinked="1"/>
        <c:tickLblPos val="nextTo"/>
        <c:crossAx val="74110080"/>
        <c:crosses val="autoZero"/>
        <c:crossBetween val="between"/>
      </c:valAx>
    </c:plotArea>
    <c:legend>
      <c:legendPos val="r"/>
      <c:layout>
        <c:manualLayout>
          <c:xMode val="edge"/>
          <c:yMode val="edge"/>
          <c:x val="0.77008220326625842"/>
          <c:y val="0.11149057071249728"/>
          <c:w val="0.21602890784485274"/>
          <c:h val="0.73837353350208113"/>
        </c:manualLayout>
      </c:layout>
    </c:legend>
    <c:plotVisOnly val="1"/>
  </c:chart>
  <c:spPr>
    <a:noFill/>
    <a:ln>
      <a:noFill/>
    </a:ln>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Базовый вариант</c:v>
                </c:pt>
              </c:strCache>
            </c:strRef>
          </c:tx>
          <c:marker>
            <c:symbol val="square"/>
            <c:size val="5"/>
          </c:marker>
          <c:dLbls>
            <c:spPr>
              <a:noFill/>
            </c:spPr>
            <c:dLblPos val="t"/>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136.9</c:v>
                </c:pt>
                <c:pt idx="1">
                  <c:v>136.19999999999999</c:v>
                </c:pt>
                <c:pt idx="2" formatCode="0.0">
                  <c:v>135.4</c:v>
                </c:pt>
                <c:pt idx="3" formatCode="0.0">
                  <c:v>135</c:v>
                </c:pt>
                <c:pt idx="4">
                  <c:v>134.5</c:v>
                </c:pt>
              </c:numCache>
            </c:numRef>
          </c:val>
        </c:ser>
        <c:ser>
          <c:idx val="1"/>
          <c:order val="1"/>
          <c:tx>
            <c:strRef>
              <c:f>Лист1!$C$1</c:f>
              <c:strCache>
                <c:ptCount val="1"/>
                <c:pt idx="0">
                  <c:v>Базовый вариант2</c:v>
                </c:pt>
              </c:strCache>
            </c:strRef>
          </c:tx>
          <c:marker>
            <c:symbol val="none"/>
          </c:marker>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Ref>
          </c:val>
        </c:ser>
        <c:ser>
          <c:idx val="2"/>
          <c:order val="2"/>
          <c:tx>
            <c:strRef>
              <c:f>Лист1!$D$1</c:f>
              <c:strCache>
                <c:ptCount val="1"/>
                <c:pt idx="0">
                  <c:v>Целевой вариант</c:v>
                </c:pt>
              </c:strCache>
            </c:strRef>
          </c:tx>
          <c:marker>
            <c:symbol val="none"/>
          </c:marker>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Лист1!$D$2:$D$6</c:f>
            </c:numRef>
          </c:val>
        </c:ser>
        <c:marker val="1"/>
        <c:axId val="46507520"/>
        <c:axId val="46509056"/>
      </c:lineChart>
      <c:catAx>
        <c:axId val="46507520"/>
        <c:scaling>
          <c:orientation val="minMax"/>
        </c:scaling>
        <c:axPos val="b"/>
        <c:tickLblPos val="nextTo"/>
        <c:crossAx val="46509056"/>
        <c:crosses val="autoZero"/>
        <c:auto val="1"/>
        <c:lblAlgn val="ctr"/>
        <c:lblOffset val="100"/>
      </c:catAx>
      <c:valAx>
        <c:axId val="46509056"/>
        <c:scaling>
          <c:orientation val="minMax"/>
        </c:scaling>
        <c:axPos val="l"/>
        <c:majorGridlines>
          <c:spPr>
            <a:ln>
              <a:solidFill>
                <a:schemeClr val="bg1"/>
              </a:solidFill>
            </a:ln>
          </c:spPr>
        </c:majorGridlines>
        <c:numFmt formatCode="General" sourceLinked="1"/>
        <c:tickLblPos val="nextTo"/>
        <c:crossAx val="46507520"/>
        <c:crosses val="autoZero"/>
        <c:crossBetween val="between"/>
      </c:valAx>
    </c:plotArea>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5724329414794673E-2"/>
          <c:y val="2.4216347956505492E-2"/>
          <c:w val="0.88944823194692357"/>
          <c:h val="0.779431008623931"/>
        </c:manualLayout>
      </c:layout>
      <c:lineChart>
        <c:grouping val="standard"/>
        <c:ser>
          <c:idx val="0"/>
          <c:order val="0"/>
          <c:tx>
            <c:strRef>
              <c:f>Лист1!$B$1</c:f>
              <c:strCache>
                <c:ptCount val="1"/>
                <c:pt idx="0">
                  <c:v>Столбец1</c:v>
                </c:pt>
              </c:strCache>
            </c:strRef>
          </c:tx>
          <c:dLbls>
            <c:dLbl>
              <c:idx val="0"/>
              <c:layout>
                <c:manualLayout>
                  <c:x val="-1.3542303725462172E-2"/>
                  <c:y val="2.7417737388082612E-2"/>
                </c:manualLayout>
              </c:layout>
              <c:showVal val="1"/>
            </c:dLbl>
            <c:dLbl>
              <c:idx val="1"/>
              <c:layout>
                <c:manualLayout>
                  <c:x val="-1.8056319009660621E-2"/>
                  <c:y val="-4.7619047619047623E-2"/>
                </c:manualLayout>
              </c:layout>
              <c:showVal val="1"/>
            </c:dLbl>
            <c:dLbl>
              <c:idx val="2"/>
              <c:layout>
                <c:manualLayout>
                  <c:x val="-2.4827438638283413E-2"/>
                  <c:y val="-5.1587301587301577E-2"/>
                </c:manualLayout>
              </c:layout>
              <c:showVal val="1"/>
            </c:dLbl>
            <c:dLbl>
              <c:idx val="3"/>
              <c:layout>
                <c:manualLayout>
                  <c:x val="-2.7084478514491212E-2"/>
                  <c:y val="-5.9523809523809507E-2"/>
                </c:manualLayout>
              </c:layout>
              <c:showVal val="1"/>
            </c:dLbl>
            <c:dLbl>
              <c:idx val="4"/>
              <c:layout>
                <c:manualLayout>
                  <c:x val="-3.8369712445322952E-2"/>
                  <c:y val="-6.4115448306459891E-2"/>
                </c:manualLayout>
              </c:layout>
              <c:showVal val="1"/>
            </c:dLbl>
            <c:txPr>
              <a:bodyPr/>
              <a:lstStyle/>
              <a:p>
                <a:pPr>
                  <a:defRPr sz="1050">
                    <a:latin typeface="Times New Roman" pitchFamily="18" charset="0"/>
                    <a:cs typeface="Times New Roman" pitchFamily="18" charset="0"/>
                  </a:defRPr>
                </a:pPr>
                <a:endParaRPr lang="ru-RU"/>
              </a:p>
            </c:txPr>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0.00</c:formatCode>
                <c:ptCount val="5"/>
                <c:pt idx="0" formatCode="General">
                  <c:v>0.63000000000000422</c:v>
                </c:pt>
                <c:pt idx="1">
                  <c:v>0.70000000000000062</c:v>
                </c:pt>
                <c:pt idx="2">
                  <c:v>0.70000000000000062</c:v>
                </c:pt>
                <c:pt idx="3" formatCode="General">
                  <c:v>0.64000000000000423</c:v>
                </c:pt>
                <c:pt idx="4" formatCode="General">
                  <c:v>0.64000000000000423</c:v>
                </c:pt>
              </c:numCache>
            </c:numRef>
          </c:val>
        </c:ser>
        <c:marker val="1"/>
        <c:axId val="74168576"/>
        <c:axId val="74002432"/>
      </c:lineChart>
      <c:catAx>
        <c:axId val="74168576"/>
        <c:scaling>
          <c:orientation val="minMax"/>
        </c:scaling>
        <c:axPos val="b"/>
        <c:tickLblPos val="nextTo"/>
        <c:txPr>
          <a:bodyPr/>
          <a:lstStyle/>
          <a:p>
            <a:pPr>
              <a:defRPr>
                <a:latin typeface="Times New Roman" pitchFamily="18" charset="0"/>
                <a:cs typeface="Times New Roman" pitchFamily="18" charset="0"/>
              </a:defRPr>
            </a:pPr>
            <a:endParaRPr lang="ru-RU"/>
          </a:p>
        </c:txPr>
        <c:crossAx val="74002432"/>
        <c:crosses val="autoZero"/>
        <c:auto val="1"/>
        <c:lblAlgn val="ctr"/>
        <c:lblOffset val="100"/>
      </c:catAx>
      <c:valAx>
        <c:axId val="74002432"/>
        <c:scaling>
          <c:orientation val="minMax"/>
        </c:scaling>
        <c:axPos val="l"/>
        <c:majorGridlines/>
        <c:numFmt formatCode="General" sourceLinked="1"/>
        <c:tickLblPos val="nextTo"/>
        <c:crossAx val="74168576"/>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143117526974119E-2"/>
          <c:y val="4.5728766748328813E-2"/>
          <c:w val="0.8923939195100612"/>
          <c:h val="0.84108376288576159"/>
        </c:manualLayout>
      </c:layout>
      <c:barChart>
        <c:barDir val="col"/>
        <c:grouping val="clustered"/>
        <c:ser>
          <c:idx val="0"/>
          <c:order val="0"/>
          <c:tx>
            <c:strRef>
              <c:f>Лист1!$B$1</c:f>
              <c:strCache>
                <c:ptCount val="1"/>
                <c:pt idx="0">
                  <c:v>Ряд 1</c:v>
                </c:pt>
              </c:strCache>
            </c:strRef>
          </c:tx>
          <c:dLbls>
            <c:dLbl>
              <c:idx val="0"/>
              <c:layout>
                <c:manualLayout>
                  <c:x val="-4.6296296296297014E-3"/>
                  <c:y val="-8.2375475199468768E-3"/>
                </c:manualLayout>
              </c:layout>
              <c:showVal val="1"/>
            </c:dLbl>
            <c:txPr>
              <a:bodyPr/>
              <a:lstStyle/>
              <a:p>
                <a:pPr>
                  <a:defRPr sz="1050">
                    <a:latin typeface="Times New Roman" pitchFamily="18" charset="0"/>
                    <a:cs typeface="Times New Roman" pitchFamily="18" charset="0"/>
                  </a:defRPr>
                </a:pPr>
                <a:endParaRPr lang="ru-RU"/>
              </a:p>
            </c:txPr>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456</c:v>
                </c:pt>
                <c:pt idx="1">
                  <c:v>508</c:v>
                </c:pt>
                <c:pt idx="2">
                  <c:v>482</c:v>
                </c:pt>
                <c:pt idx="3">
                  <c:v>468</c:v>
                </c:pt>
                <c:pt idx="4">
                  <c:v>468</c:v>
                </c:pt>
              </c:numCache>
            </c:numRef>
          </c:val>
        </c:ser>
        <c:axId val="74198016"/>
        <c:axId val="74203904"/>
      </c:barChart>
      <c:catAx>
        <c:axId val="74198016"/>
        <c:scaling>
          <c:orientation val="minMax"/>
        </c:scaling>
        <c:axPos val="b"/>
        <c:tickLblPos val="nextTo"/>
        <c:crossAx val="74203904"/>
        <c:crosses val="autoZero"/>
        <c:auto val="1"/>
        <c:lblAlgn val="ctr"/>
        <c:lblOffset val="100"/>
      </c:catAx>
      <c:valAx>
        <c:axId val="74203904"/>
        <c:scaling>
          <c:orientation val="minMax"/>
        </c:scaling>
        <c:axPos val="l"/>
        <c:majorGridlines>
          <c:spPr>
            <a:ln>
              <a:solidFill>
                <a:sysClr val="window" lastClr="FFFFFF"/>
              </a:solidFill>
            </a:ln>
          </c:spPr>
        </c:majorGridlines>
        <c:numFmt formatCode="General" sourceLinked="1"/>
        <c:tickLblPos val="nextTo"/>
        <c:crossAx val="74198016"/>
        <c:crosses val="autoZero"/>
        <c:crossBetween val="between"/>
      </c:valAx>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view3D>
      <c:rotX val="30"/>
      <c:rotY val="80"/>
      <c:perspective val="30"/>
    </c:view3D>
    <c:plotArea>
      <c:layout>
        <c:manualLayout>
          <c:layoutTarget val="inner"/>
          <c:xMode val="edge"/>
          <c:yMode val="edge"/>
          <c:x val="7.7317410737780951E-2"/>
          <c:y val="2.1465602938287025E-2"/>
          <c:w val="0.83638906995474949"/>
          <c:h val="0.97853451135978764"/>
        </c:manualLayout>
      </c:layout>
      <c:pie3DChart>
        <c:varyColors val="1"/>
        <c:ser>
          <c:idx val="0"/>
          <c:order val="0"/>
          <c:tx>
            <c:strRef>
              <c:f>Лист1!$B$1</c:f>
              <c:strCache>
                <c:ptCount val="1"/>
                <c:pt idx="0">
                  <c:v>Столбец1</c:v>
                </c:pt>
              </c:strCache>
            </c:strRef>
          </c:tx>
          <c:spPr>
            <a:solidFill>
              <a:srgbClr val="FFFF00"/>
            </a:solidFill>
          </c:spPr>
          <c:explosion val="11"/>
          <c:dPt>
            <c:idx val="0"/>
            <c:spPr>
              <a:solidFill>
                <a:schemeClr val="accent4">
                  <a:lumMod val="40000"/>
                  <a:lumOff val="60000"/>
                </a:schemeClr>
              </a:solidFill>
            </c:spPr>
          </c:dPt>
          <c:dPt>
            <c:idx val="1"/>
            <c:spPr>
              <a:blipFill>
                <a:blip xmlns:r="http://schemas.openxmlformats.org/officeDocument/2006/relationships" r:embed="rId1"/>
                <a:tile tx="0" ty="0" sx="100000" sy="100000" flip="none" algn="tl"/>
              </a:blipFill>
            </c:spPr>
          </c:dPt>
          <c:dLbls>
            <c:dLbl>
              <c:idx val="0"/>
              <c:layout>
                <c:manualLayout>
                  <c:x val="0.25427524704116378"/>
                  <c:y val="-0.2812942796712678"/>
                </c:manualLayout>
              </c:layout>
              <c:showVal val="1"/>
              <c:showCatName val="1"/>
              <c:separator> </c:separator>
            </c:dLbl>
            <c:dLbl>
              <c:idx val="1"/>
              <c:layout>
                <c:manualLayout>
                  <c:x val="2.5368725241202754E-2"/>
                  <c:y val="-2.4219730619939851E-2"/>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Лист1!$A$2:$A$3</c:f>
              <c:strCache>
                <c:ptCount val="2"/>
                <c:pt idx="0">
                  <c:v>Жилые дома (индивидуально-определенные здания)</c:v>
                </c:pt>
                <c:pt idx="1">
                  <c:v>Многоквартирные жилые дома</c:v>
                </c:pt>
              </c:strCache>
            </c:strRef>
          </c:cat>
          <c:val>
            <c:numRef>
              <c:f>Лист1!$B$2:$B$3</c:f>
              <c:numCache>
                <c:formatCode>0%</c:formatCode>
                <c:ptCount val="2"/>
                <c:pt idx="0">
                  <c:v>0.89</c:v>
                </c:pt>
                <c:pt idx="1">
                  <c:v>0.11</c:v>
                </c:pt>
              </c:numCache>
            </c:numRef>
          </c:val>
        </c:ser>
      </c:pie3DChart>
    </c:plotArea>
    <c:plotVisOnly val="1"/>
  </c:chart>
  <c:spPr>
    <a:ln>
      <a:noFill/>
    </a:ln>
  </c:sp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211524838909133E-2"/>
          <c:y val="2.7076322234783456E-2"/>
          <c:w val="0.88355890488296229"/>
          <c:h val="0.52664250198352169"/>
        </c:manualLayout>
      </c:layout>
      <c:lineChart>
        <c:grouping val="standard"/>
        <c:ser>
          <c:idx val="1"/>
          <c:order val="0"/>
          <c:tx>
            <c:strRef>
              <c:f>Sheet1!$A$2</c:f>
              <c:strCache>
                <c:ptCount val="1"/>
                <c:pt idx="0">
                  <c:v>дети и подростки</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5.2700345446509908E-2"/>
                  <c:y val="-5.9083503450957524E-2"/>
                </c:manualLayout>
              </c:layout>
              <c:showVal val="1"/>
            </c:dLbl>
            <c:dLbl>
              <c:idx val="1"/>
              <c:layout>
                <c:manualLayout>
                  <c:x val="-3.6656862644220002E-2"/>
                  <c:y val="6.3844510778520408E-2"/>
                </c:manualLayout>
              </c:layout>
              <c:showVal val="1"/>
            </c:dLbl>
            <c:dLbl>
              <c:idx val="2"/>
              <c:layout>
                <c:manualLayout>
                  <c:x val="-4.5836764179352153E-2"/>
                  <c:y val="-9.4567107556447663E-2"/>
                </c:manualLayout>
              </c:layout>
              <c:showVal val="1"/>
            </c:dLbl>
            <c:dLbl>
              <c:idx val="3"/>
              <c:layout>
                <c:manualLayout>
                  <c:x val="-5.2688235076608962E-2"/>
                  <c:y val="-8.4456118604022565E-2"/>
                </c:manualLayout>
              </c:layout>
              <c:showVal val="1"/>
            </c:dLbl>
            <c:dLbl>
              <c:idx val="4"/>
              <c:layout>
                <c:manualLayout>
                  <c:x val="-3.4367512383197012E-2"/>
                  <c:y val="-5.3831986494654406E-2"/>
                </c:manualLayout>
              </c:layout>
              <c:showVal val="1"/>
            </c:dLbl>
            <c:dLbl>
              <c:idx val="5"/>
              <c:layout>
                <c:manualLayout>
                  <c:x val="-3.6655392302767251E-2"/>
                  <c:y val="-8.0880308371495568E-2"/>
                </c:manualLayout>
              </c:layout>
              <c:showVal val="1"/>
            </c:dLbl>
            <c:dLbl>
              <c:idx val="6"/>
              <c:layout>
                <c:manualLayout>
                  <c:x val="-2.749140893470791E-2"/>
                  <c:y val="-4.1481481481481494E-2"/>
                </c:manualLayout>
              </c:layout>
              <c:showVal val="1"/>
            </c:dLbl>
            <c:txPr>
              <a:bodyPr/>
              <a:lstStyle/>
              <a:p>
                <a:pPr>
                  <a:defRPr sz="1000" b="0">
                    <a:latin typeface="Times New Roman" pitchFamily="18" charset="0"/>
                    <a:cs typeface="Times New Roman" pitchFamily="18" charset="0"/>
                  </a:defRPr>
                </a:pPr>
                <a:endParaRPr lang="ru-RU"/>
              </a:p>
            </c:txPr>
            <c:showVal val="1"/>
          </c:dLbls>
          <c:cat>
            <c:strRef>
              <c:f>Sheet1!$B$1:$F$1</c:f>
              <c:strCache>
                <c:ptCount val="5"/>
                <c:pt idx="0">
                  <c:v>2018 отчет</c:v>
                </c:pt>
                <c:pt idx="1">
                  <c:v>2019  оценка</c:v>
                </c:pt>
                <c:pt idx="2">
                  <c:v>2020 прогноз</c:v>
                </c:pt>
                <c:pt idx="3">
                  <c:v>2021 прогноз</c:v>
                </c:pt>
                <c:pt idx="4">
                  <c:v>2022 прогноз</c:v>
                </c:pt>
              </c:strCache>
            </c:strRef>
          </c:cat>
          <c:val>
            <c:numRef>
              <c:f>Sheet1!$B$2:$F$2</c:f>
              <c:numCache>
                <c:formatCode>0.0</c:formatCode>
                <c:ptCount val="5"/>
                <c:pt idx="0">
                  <c:v>1900</c:v>
                </c:pt>
                <c:pt idx="1">
                  <c:v>1850</c:v>
                </c:pt>
                <c:pt idx="2">
                  <c:v>1850</c:v>
                </c:pt>
                <c:pt idx="3">
                  <c:v>1830</c:v>
                </c:pt>
                <c:pt idx="4">
                  <c:v>1820</c:v>
                </c:pt>
              </c:numCache>
            </c:numRef>
          </c:val>
        </c:ser>
        <c:ser>
          <c:idx val="2"/>
          <c:order val="1"/>
          <c:tx>
            <c:strRef>
              <c:f>Sheet1!$A$3</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howVal val="1"/>
          </c:dLbls>
          <c:cat>
            <c:strRef>
              <c:f>Sheet1!$B$1:$F$1</c:f>
              <c:strCache>
                <c:ptCount val="5"/>
                <c:pt idx="0">
                  <c:v>2018 отчет</c:v>
                </c:pt>
                <c:pt idx="1">
                  <c:v>2019  оценка</c:v>
                </c:pt>
                <c:pt idx="2">
                  <c:v>2020 прогноз</c:v>
                </c:pt>
                <c:pt idx="3">
                  <c:v>2021 прогноз</c:v>
                </c:pt>
                <c:pt idx="4">
                  <c:v>2022 прогноз</c:v>
                </c:pt>
              </c:strCache>
            </c:strRef>
          </c:cat>
          <c:val>
            <c:numRef>
              <c:f>Sheet1!$B$3:$F$3</c:f>
              <c:numCache>
                <c:formatCode>General</c:formatCode>
                <c:ptCount val="5"/>
              </c:numCache>
            </c:numRef>
          </c:val>
        </c:ser>
        <c:dLbls>
          <c:showVal val="1"/>
        </c:dLbls>
        <c:marker val="1"/>
        <c:axId val="74329472"/>
        <c:axId val="74351744"/>
      </c:lineChart>
      <c:catAx>
        <c:axId val="74329472"/>
        <c:scaling>
          <c:orientation val="minMax"/>
        </c:scaling>
        <c:axPos val="b"/>
        <c:numFmt formatCode="#,##0.00&quot;р.&quot;" sourceLinked="0"/>
        <c:majorTickMark val="none"/>
        <c:tickLblPos val="nextTo"/>
        <c:spPr>
          <a:ln w="3175">
            <a:solidFill>
              <a:srgbClr val="000000"/>
            </a:solidFill>
            <a:prstDash val="solid"/>
          </a:ln>
        </c:spPr>
        <c:txPr>
          <a:bodyPr rot="-2700000" vert="horz"/>
          <a:lstStyle/>
          <a:p>
            <a:pPr>
              <a:defRPr sz="900" b="0">
                <a:latin typeface="Times New Roman" pitchFamily="18" charset="0"/>
                <a:cs typeface="Times New Roman" pitchFamily="18" charset="0"/>
              </a:defRPr>
            </a:pPr>
            <a:endParaRPr lang="ru-RU"/>
          </a:p>
        </c:txPr>
        <c:crossAx val="74351744"/>
        <c:crosses val="autoZero"/>
        <c:auto val="1"/>
        <c:lblAlgn val="ctr"/>
        <c:lblOffset val="100"/>
        <c:tickLblSkip val="1"/>
        <c:tickMarkSkip val="1"/>
      </c:catAx>
      <c:valAx>
        <c:axId val="74351744"/>
        <c:scaling>
          <c:orientation val="minMax"/>
        </c:scaling>
        <c:axPos val="l"/>
        <c:majorGridlines>
          <c:spPr>
            <a:ln w="3175">
              <a:solidFill>
                <a:schemeClr val="bg1"/>
              </a:solidFill>
              <a:prstDash val="solid"/>
            </a:ln>
          </c:spPr>
        </c:majorGridlines>
        <c:numFmt formatCode="0.0" sourceLinked="1"/>
        <c:majorTickMark val="none"/>
        <c:tickLblPos val="nextTo"/>
        <c:spPr>
          <a:ln w="3175">
            <a:solidFill>
              <a:srgbClr val="000000"/>
            </a:solidFill>
            <a:prstDash val="solid"/>
          </a:ln>
        </c:spPr>
        <c:txPr>
          <a:bodyPr rot="0" vert="horz"/>
          <a:lstStyle/>
          <a:p>
            <a:pPr>
              <a:defRPr/>
            </a:pPr>
            <a:endParaRPr lang="ru-RU"/>
          </a:p>
        </c:txPr>
        <c:crossAx val="74329472"/>
        <c:crosses val="autoZero"/>
        <c:crossBetween val="between"/>
      </c:valAx>
      <c:spPr>
        <a:solidFill>
          <a:schemeClr val="bg1"/>
        </a:solidFill>
        <a:ln w="25400">
          <a:solidFill>
            <a:schemeClr val="bg1"/>
          </a:solidFill>
        </a:ln>
      </c:spPr>
    </c:plotArea>
    <c:plotVisOnly val="1"/>
    <c:dispBlanksAs val="gap"/>
  </c:chart>
  <c:spPr>
    <a:noFill/>
    <a:ln>
      <a:noFill/>
    </a:ln>
  </c:spPr>
  <c:txPr>
    <a:bodyPr/>
    <a:lstStyle/>
    <a:p>
      <a:pPr>
        <a:defRPr sz="800" b="1" i="0" u="none" strike="noStrike" baseline="0">
          <a:solidFill>
            <a:schemeClr val="tx1"/>
          </a:solidFill>
          <a:latin typeface="Calibri"/>
          <a:ea typeface="Calibri"/>
          <a:cs typeface="Calibri"/>
        </a:defRPr>
      </a:pPr>
      <a:endParaRPr lang="ru-RU"/>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4702207549822212E-2"/>
          <c:y val="1.8419389878976049E-2"/>
          <c:w val="0.95059558490035556"/>
          <c:h val="0.55656850919103396"/>
        </c:manualLayout>
      </c:layout>
      <c:barChart>
        <c:barDir val="col"/>
        <c:grouping val="clustered"/>
        <c:ser>
          <c:idx val="0"/>
          <c:order val="0"/>
          <c:tx>
            <c:strRef>
              <c:f>Лист1!$B$1</c:f>
              <c:strCache>
                <c:ptCount val="1"/>
                <c:pt idx="0">
                  <c:v>мероприятия по муниципальной Программе</c:v>
                </c:pt>
              </c:strCache>
            </c:strRef>
          </c:tx>
          <c:spPr>
            <a:blipFill>
              <a:blip xmlns:r="http://schemas.openxmlformats.org/officeDocument/2006/relationships" r:embed="rId1"/>
              <a:tile tx="0" ty="0" sx="100000" sy="100000" flip="none" algn="tl"/>
            </a:blipFill>
          </c:spPr>
          <c:dLbls>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23</c:v>
                </c:pt>
                <c:pt idx="1">
                  <c:v>24</c:v>
                </c:pt>
                <c:pt idx="2">
                  <c:v>24</c:v>
                </c:pt>
                <c:pt idx="3">
                  <c:v>24</c:v>
                </c:pt>
                <c:pt idx="4">
                  <c:v>24</c:v>
                </c:pt>
              </c:numCache>
            </c:numRef>
          </c:val>
        </c:ser>
        <c:ser>
          <c:idx val="1"/>
          <c:order val="1"/>
          <c:tx>
            <c:strRef>
              <c:f>Лист1!$C$1</c:f>
              <c:strCache>
                <c:ptCount val="1"/>
                <c:pt idx="0">
                  <c:v>внепрограммные мероприятия</c:v>
                </c:pt>
              </c:strCache>
            </c:strRef>
          </c:tx>
          <c:spPr>
            <a:blipFill>
              <a:blip xmlns:r="http://schemas.openxmlformats.org/officeDocument/2006/relationships" r:embed="rId2"/>
              <a:tile tx="0" ty="0" sx="100000" sy="100000" flip="none" algn="tl"/>
            </a:blipFill>
          </c:spPr>
          <c:dLbls>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Cache>
                <c:formatCode>General</c:formatCode>
                <c:ptCount val="5"/>
                <c:pt idx="0">
                  <c:v>11</c:v>
                </c:pt>
                <c:pt idx="1">
                  <c:v>22</c:v>
                </c:pt>
                <c:pt idx="2">
                  <c:v>10</c:v>
                </c:pt>
                <c:pt idx="3">
                  <c:v>10</c:v>
                </c:pt>
                <c:pt idx="4">
                  <c:v>10</c:v>
                </c:pt>
              </c:numCache>
            </c:numRef>
          </c:val>
        </c:ser>
        <c:dLbls>
          <c:showVal val="1"/>
        </c:dLbls>
        <c:axId val="74655232"/>
        <c:axId val="74656768"/>
      </c:barChart>
      <c:catAx>
        <c:axId val="7465523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74656768"/>
        <c:crosses val="autoZero"/>
        <c:auto val="1"/>
        <c:lblAlgn val="ctr"/>
        <c:lblOffset val="100"/>
      </c:catAx>
      <c:valAx>
        <c:axId val="74656768"/>
        <c:scaling>
          <c:orientation val="minMax"/>
          <c:max val="35"/>
        </c:scaling>
        <c:delete val="1"/>
        <c:axPos val="l"/>
        <c:numFmt formatCode="General" sourceLinked="1"/>
        <c:majorTickMark val="none"/>
        <c:tickLblPos val="none"/>
        <c:crossAx val="74655232"/>
        <c:crosses val="autoZero"/>
        <c:crossBetween val="between"/>
        <c:majorUnit val="5"/>
      </c:valAx>
    </c:plotArea>
    <c:legend>
      <c:legendPos val="t"/>
      <c:layout>
        <c:manualLayout>
          <c:xMode val="edge"/>
          <c:yMode val="edge"/>
          <c:x val="5.8771637195371533E-2"/>
          <c:y val="0.80270782775592953"/>
          <c:w val="0.90270088668017356"/>
          <c:h val="0.12185956628364437"/>
        </c:manualLayout>
      </c:layout>
      <c:txPr>
        <a:bodyPr/>
        <a:lstStyle/>
        <a:p>
          <a:pPr>
            <a:defRPr>
              <a:latin typeface="Times New Roman" pitchFamily="18" charset="0"/>
              <a:cs typeface="Times New Roman" pitchFamily="18" charset="0"/>
            </a:defRPr>
          </a:pPr>
          <a:endParaRPr lang="ru-RU"/>
        </a:p>
      </c:txPr>
    </c:legend>
    <c:plotVisOnly val="1"/>
  </c:chart>
  <c:spPr>
    <a:noFill/>
    <a:ln w="0">
      <a:noFill/>
    </a:ln>
  </c:spPr>
  <c:externalData r:id="rId3"/>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7640900641066541E-2"/>
          <c:y val="4.4057617797775513E-2"/>
          <c:w val="0.84710898982034988"/>
          <c:h val="0.77861767279090754"/>
        </c:manualLayout>
      </c:layout>
      <c:barChart>
        <c:barDir val="col"/>
        <c:grouping val="clustered"/>
        <c:ser>
          <c:idx val="0"/>
          <c:order val="0"/>
          <c:tx>
            <c:strRef>
              <c:f>Лист1!$B$1</c:f>
              <c:strCache>
                <c:ptCount val="1"/>
                <c:pt idx="0">
                  <c:v>мероприятия по муниципальной Программе</c:v>
                </c:pt>
              </c:strCache>
            </c:strRef>
          </c:tx>
          <c:spPr>
            <a:solidFill>
              <a:srgbClr val="0070C0"/>
            </a:solidFill>
          </c:spPr>
          <c:dLbls>
            <c:dLbl>
              <c:idx val="1"/>
              <c:layout>
                <c:manualLayout>
                  <c:x val="0"/>
                  <c:y val="0"/>
                </c:manualLayout>
              </c:layout>
              <c:showVal val="1"/>
            </c:dLbl>
            <c:dLbl>
              <c:idx val="3"/>
              <c:layout>
                <c:manualLayout>
                  <c:x val="7.9235533430793127E-17"/>
                  <c:y val="-2.0886862826357292E-3"/>
                </c:manualLayout>
              </c:layout>
              <c:showVal val="1"/>
            </c:dLbl>
            <c:dLbl>
              <c:idx val="4"/>
              <c:layout>
                <c:manualLayout>
                  <c:x val="0"/>
                  <c:y val="1.1904761904761921E-2"/>
                </c:manualLayout>
              </c:layout>
              <c:showVal val="1"/>
            </c:dLbl>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4450</c:v>
                </c:pt>
                <c:pt idx="1">
                  <c:v>4500</c:v>
                </c:pt>
                <c:pt idx="2">
                  <c:v>4500</c:v>
                </c:pt>
                <c:pt idx="3">
                  <c:v>4500</c:v>
                </c:pt>
                <c:pt idx="4">
                  <c:v>4500</c:v>
                </c:pt>
              </c:numCache>
            </c:numRef>
          </c:val>
        </c:ser>
        <c:ser>
          <c:idx val="1"/>
          <c:order val="1"/>
          <c:tx>
            <c:strRef>
              <c:f>Лист1!$C$1</c:f>
              <c:strCache>
                <c:ptCount val="1"/>
              </c:strCache>
            </c:strRef>
          </c:tx>
          <c:spPr>
            <a:blipFill>
              <a:blip xmlns:r="http://schemas.openxmlformats.org/officeDocument/2006/relationships" r:embed="rId1"/>
              <a:tile tx="0" ty="0" sx="100000" sy="100000" flip="none" algn="tl"/>
            </a:blipFill>
          </c:spPr>
          <c:dLbls>
            <c:dLbl>
              <c:idx val="1"/>
              <c:layout>
                <c:manualLayout>
                  <c:x val="4.3218179575202865E-3"/>
                  <c:y val="-3.9682539682539411E-3"/>
                </c:manualLayout>
              </c:layout>
              <c:showVal val="1"/>
            </c:dLbl>
            <c:dLbl>
              <c:idx val="2"/>
              <c:layout>
                <c:manualLayout>
                  <c:x val="1.0804970286331783E-2"/>
                  <c:y val="0"/>
                </c:manualLayout>
              </c:layout>
              <c:showVal val="1"/>
            </c:dLbl>
            <c:dLbl>
              <c:idx val="3"/>
              <c:layout>
                <c:manualLayout>
                  <c:x val="1.2965964343598061E-2"/>
                  <c:y val="1.1904761904761921E-2"/>
                </c:manualLayout>
              </c:layout>
              <c:showVal val="1"/>
            </c:dLbl>
            <c:dLbl>
              <c:idx val="4"/>
              <c:layout>
                <c:manualLayout>
                  <c:x val="4.3219881145327033E-3"/>
                  <c:y val="0"/>
                </c:manualLayout>
              </c:layout>
              <c:showVal val="1"/>
            </c:dLbl>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Cache>
                <c:formatCode>General</c:formatCode>
                <c:ptCount val="5"/>
              </c:numCache>
            </c:numRef>
          </c:val>
        </c:ser>
        <c:axId val="74690560"/>
        <c:axId val="74692096"/>
      </c:barChart>
      <c:catAx>
        <c:axId val="74690560"/>
        <c:scaling>
          <c:orientation val="minMax"/>
        </c:scaling>
        <c:axPos val="b"/>
        <c:tickLblPos val="nextTo"/>
        <c:txPr>
          <a:bodyPr/>
          <a:lstStyle/>
          <a:p>
            <a:pPr>
              <a:defRPr>
                <a:latin typeface="Times New Roman" pitchFamily="18" charset="0"/>
                <a:cs typeface="Times New Roman" pitchFamily="18" charset="0"/>
              </a:defRPr>
            </a:pPr>
            <a:endParaRPr lang="ru-RU"/>
          </a:p>
        </c:txPr>
        <c:crossAx val="74692096"/>
        <c:crosses val="autoZero"/>
        <c:auto val="1"/>
        <c:lblAlgn val="ctr"/>
        <c:lblOffset val="100"/>
      </c:catAx>
      <c:valAx>
        <c:axId val="74692096"/>
        <c:scaling>
          <c:orientation val="minMax"/>
        </c:scaling>
        <c:axPos val="l"/>
        <c:majorGridlines>
          <c:spPr>
            <a:ln>
              <a:solidFill>
                <a:schemeClr val="bg1"/>
              </a:solidFill>
            </a:ln>
          </c:spPr>
        </c:majorGridlines>
        <c:numFmt formatCode="General" sourceLinked="1"/>
        <c:tickLblPos val="nextTo"/>
        <c:spPr>
          <a:noFill/>
        </c:spPr>
        <c:crossAx val="74690560"/>
        <c:crosses val="autoZero"/>
        <c:crossBetween val="between"/>
      </c:valAx>
    </c:plotArea>
    <c:plotVisOnly val="1"/>
  </c:chart>
  <c:spPr>
    <a:noFill/>
    <a:ln>
      <a:noFill/>
    </a:ln>
  </c:sp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1726450860309127E-2"/>
          <c:y val="9.7315629639555659E-2"/>
          <c:w val="0.92417118975259949"/>
          <c:h val="0.65941297496942453"/>
        </c:manualLayout>
      </c:layout>
      <c:bar3DChart>
        <c:barDir val="col"/>
        <c:grouping val="clustered"/>
        <c:ser>
          <c:idx val="0"/>
          <c:order val="0"/>
          <c:tx>
            <c:strRef>
              <c:f>Лист1!$B$1</c:f>
              <c:strCache>
                <c:ptCount val="1"/>
                <c:pt idx="0">
                  <c:v>Общее количество</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0"/>
            </a:gradFill>
          </c:spPr>
          <c:dLbls>
            <c:dLbl>
              <c:idx val="0"/>
              <c:layout>
                <c:manualLayout>
                  <c:x val="1.3888888888889336E-2"/>
                  <c:y val="-2.3809523809523812E-2"/>
                </c:manualLayout>
              </c:layout>
              <c:showVal val="1"/>
            </c:dLbl>
            <c:dLbl>
              <c:idx val="1"/>
              <c:layout>
                <c:manualLayout>
                  <c:x val="1.6203703703703703E-2"/>
                  <c:y val="-1.5873015873015879E-2"/>
                </c:manualLayout>
              </c:layout>
              <c:showVal val="1"/>
            </c:dLbl>
            <c:dLbl>
              <c:idx val="2"/>
              <c:layout>
                <c:manualLayout>
                  <c:x val="7.4620390795408324E-3"/>
                  <c:y val="-2.6942350794357382E-2"/>
                </c:manualLayout>
              </c:layout>
              <c:showVal val="1"/>
            </c:dLbl>
            <c:dLbl>
              <c:idx val="3"/>
              <c:layout>
                <c:manualLayout>
                  <c:x val="1.4924078159081663E-2"/>
                  <c:y val="-1.3471175397179031E-2"/>
                </c:manualLayout>
              </c:layout>
              <c:showVal val="1"/>
            </c:dLbl>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235</c:v>
                </c:pt>
                <c:pt idx="1">
                  <c:v>241</c:v>
                </c:pt>
                <c:pt idx="2">
                  <c:v>254</c:v>
                </c:pt>
              </c:numCache>
            </c:numRef>
          </c:val>
        </c:ser>
        <c:ser>
          <c:idx val="1"/>
          <c:order val="1"/>
          <c:tx>
            <c:strRef>
              <c:f>Лист1!$C$1</c:f>
              <c:strCache>
                <c:ptCount val="1"/>
                <c:pt idx="0">
                  <c:v>Плоскостные спортивные сооружения </c:v>
                </c:pt>
              </c:strCache>
            </c:strRef>
          </c:tx>
          <c:spPr>
            <a:blipFill>
              <a:blip xmlns:r="http://schemas.openxmlformats.org/officeDocument/2006/relationships" r:embed="rId1"/>
              <a:tile tx="0" ty="0" sx="100000" sy="100000" flip="none" algn="tl"/>
            </a:blipFill>
          </c:spPr>
          <c:dLbls>
            <c:dLbl>
              <c:idx val="0"/>
              <c:layout>
                <c:manualLayout>
                  <c:x val="1.8518518518518583E-2"/>
                  <c:y val="-2.3809523809523812E-2"/>
                </c:manualLayout>
              </c:layout>
              <c:showVal val="1"/>
            </c:dLbl>
            <c:dLbl>
              <c:idx val="1"/>
              <c:layout>
                <c:manualLayout>
                  <c:x val="2.77777777777794E-2"/>
                  <c:y val="-2.3809523809523812E-2"/>
                </c:manualLayout>
              </c:layout>
              <c:showVal val="1"/>
            </c:dLbl>
            <c:dLbl>
              <c:idx val="2"/>
              <c:layout>
                <c:manualLayout>
                  <c:x val="2.4873463598470029E-2"/>
                  <c:y val="-8.9807835981194385E-3"/>
                </c:manualLayout>
              </c:layout>
              <c:showVal val="1"/>
            </c:dLbl>
            <c:dLbl>
              <c:idx val="3"/>
              <c:layout>
                <c:manualLayout>
                  <c:x val="1.7411424518928523E-2"/>
                  <c:y val="-1.3471175397179031E-2"/>
                </c:manualLayout>
              </c:layout>
              <c:showVal val="1"/>
            </c:dLbl>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87</c:v>
                </c:pt>
                <c:pt idx="1">
                  <c:v>91</c:v>
                </c:pt>
                <c:pt idx="2">
                  <c:v>97</c:v>
                </c:pt>
              </c:numCache>
            </c:numRef>
          </c:val>
        </c:ser>
        <c:ser>
          <c:idx val="2"/>
          <c:order val="2"/>
          <c:tx>
            <c:strRef>
              <c:f>Лист1!$D$1</c:f>
              <c:strCache>
                <c:ptCount val="1"/>
                <c:pt idx="0">
                  <c:v>Спортивные залы </c:v>
                </c:pt>
              </c:strCache>
            </c:strRef>
          </c:tx>
          <c:spPr>
            <a:blipFill>
              <a:blip xmlns:r="http://schemas.openxmlformats.org/officeDocument/2006/relationships" r:embed="rId2"/>
              <a:tile tx="0" ty="0" sx="100000" sy="100000" flip="none" algn="tl"/>
            </a:blipFill>
          </c:spPr>
          <c:dLbls>
            <c:dLbl>
              <c:idx val="0"/>
              <c:layout>
                <c:manualLayout>
                  <c:x val="1.3888888888889301E-2"/>
                  <c:y val="-1.5873015873015879E-2"/>
                </c:manualLayout>
              </c:layout>
              <c:showVal val="1"/>
            </c:dLbl>
            <c:dLbl>
              <c:idx val="1"/>
              <c:layout>
                <c:manualLayout>
                  <c:x val="9.3920380927470185E-3"/>
                  <c:y val="-6.7829789533668814E-3"/>
                </c:manualLayout>
              </c:layout>
              <c:showVal val="1"/>
            </c:dLbl>
            <c:dLbl>
              <c:idx val="2"/>
              <c:layout>
                <c:manualLayout>
                  <c:x val="7.4620390795408324E-3"/>
                  <c:y val="-8.9807835981193761E-3"/>
                </c:manualLayout>
              </c:layout>
              <c:showVal val="1"/>
            </c:dLbl>
            <c:dLbl>
              <c:idx val="3"/>
              <c:layout>
                <c:manualLayout>
                  <c:x val="7.4620390795408324E-3"/>
                  <c:y val="0"/>
                </c:manualLayout>
              </c:layout>
              <c:showVal val="1"/>
            </c:dLbl>
            <c:showVal val="1"/>
          </c:dLbls>
          <c:cat>
            <c:numRef>
              <c:f>Лист1!$A$2:$A$4</c:f>
              <c:numCache>
                <c:formatCode>General</c:formatCode>
                <c:ptCount val="3"/>
                <c:pt idx="0">
                  <c:v>2016</c:v>
                </c:pt>
                <c:pt idx="1">
                  <c:v>2017</c:v>
                </c:pt>
                <c:pt idx="2">
                  <c:v>2018</c:v>
                </c:pt>
              </c:numCache>
            </c:numRef>
          </c:cat>
          <c:val>
            <c:numRef>
              <c:f>Лист1!$D$2:$D$4</c:f>
              <c:numCache>
                <c:formatCode>General</c:formatCode>
                <c:ptCount val="3"/>
                <c:pt idx="0">
                  <c:v>60</c:v>
                </c:pt>
                <c:pt idx="1">
                  <c:v>58</c:v>
                </c:pt>
                <c:pt idx="2">
                  <c:v>66</c:v>
                </c:pt>
              </c:numCache>
            </c:numRef>
          </c:val>
        </c:ser>
        <c:ser>
          <c:idx val="3"/>
          <c:order val="3"/>
          <c:tx>
            <c:strRef>
              <c:f>Лист1!$E$1</c:f>
              <c:strCache>
                <c:ptCount val="1"/>
                <c:pt idx="0">
                  <c:v>Другие спортивные учреждения</c:v>
                </c:pt>
              </c:strCache>
            </c:strRef>
          </c:tx>
          <c:spPr>
            <a:solidFill>
              <a:schemeClr val="accent6"/>
            </a:solidFill>
          </c:spPr>
          <c:dLbls>
            <c:dLbl>
              <c:idx val="0"/>
              <c:layout>
                <c:manualLayout>
                  <c:x val="2.3148148148148147E-2"/>
                  <c:y val="-2.3809523809523812E-2"/>
                </c:manualLayout>
              </c:layout>
              <c:showVal val="1"/>
            </c:dLbl>
            <c:dLbl>
              <c:idx val="1"/>
              <c:layout>
                <c:manualLayout>
                  <c:x val="2.0833333333333412E-2"/>
                  <c:y val="-1.9841269841270374E-2"/>
                </c:manualLayout>
              </c:layout>
              <c:showVal val="1"/>
            </c:dLbl>
            <c:dLbl>
              <c:idx val="2"/>
              <c:layout>
                <c:manualLayout>
                  <c:x val="2.2386117238622601E-2"/>
                  <c:y val="-1.7961567196238599E-2"/>
                </c:manualLayout>
              </c:layout>
              <c:showVal val="1"/>
            </c:dLbl>
            <c:dLbl>
              <c:idx val="3"/>
              <c:layout>
                <c:manualLayout>
                  <c:x val="1.4924078159081663E-2"/>
                  <c:y val="-4.4903917990597028E-3"/>
                </c:manualLayout>
              </c:layout>
              <c:showVal val="1"/>
            </c:dLbl>
            <c:showVal val="1"/>
          </c:dLbls>
          <c:cat>
            <c:numRef>
              <c:f>Лист1!$A$2:$A$4</c:f>
              <c:numCache>
                <c:formatCode>General</c:formatCode>
                <c:ptCount val="3"/>
                <c:pt idx="0">
                  <c:v>2016</c:v>
                </c:pt>
                <c:pt idx="1">
                  <c:v>2017</c:v>
                </c:pt>
                <c:pt idx="2">
                  <c:v>2018</c:v>
                </c:pt>
              </c:numCache>
            </c:numRef>
          </c:cat>
          <c:val>
            <c:numRef>
              <c:f>Лист1!$E$2:$E$4</c:f>
              <c:numCache>
                <c:formatCode>General</c:formatCode>
                <c:ptCount val="3"/>
                <c:pt idx="0">
                  <c:v>88</c:v>
                </c:pt>
                <c:pt idx="1">
                  <c:v>92</c:v>
                </c:pt>
                <c:pt idx="2">
                  <c:v>91</c:v>
                </c:pt>
              </c:numCache>
            </c:numRef>
          </c:val>
        </c:ser>
        <c:dLbls>
          <c:showVal val="1"/>
        </c:dLbls>
        <c:gapWidth val="75"/>
        <c:shape val="box"/>
        <c:axId val="75842304"/>
        <c:axId val="75843840"/>
        <c:axId val="0"/>
      </c:bar3DChart>
      <c:catAx>
        <c:axId val="75842304"/>
        <c:scaling>
          <c:orientation val="minMax"/>
        </c:scaling>
        <c:axPos val="b"/>
        <c:numFmt formatCode="General" sourceLinked="1"/>
        <c:majorTickMark val="none"/>
        <c:tickLblPos val="nextTo"/>
        <c:crossAx val="75843840"/>
        <c:crosses val="autoZero"/>
        <c:auto val="1"/>
        <c:lblAlgn val="ctr"/>
        <c:lblOffset val="100"/>
      </c:catAx>
      <c:valAx>
        <c:axId val="75843840"/>
        <c:scaling>
          <c:orientation val="minMax"/>
        </c:scaling>
        <c:axPos val="l"/>
        <c:numFmt formatCode="General" sourceLinked="1"/>
        <c:majorTickMark val="none"/>
        <c:tickLblPos val="nextTo"/>
        <c:crossAx val="75842304"/>
        <c:crosses val="autoZero"/>
        <c:crossBetween val="between"/>
      </c:valAx>
    </c:plotArea>
    <c:legend>
      <c:legendPos val="b"/>
      <c:layout>
        <c:manualLayout>
          <c:xMode val="edge"/>
          <c:yMode val="edge"/>
          <c:x val="6.984999270924469E-2"/>
          <c:y val="0.86374329471443212"/>
          <c:w val="0.87685237119332682"/>
          <c:h val="0.1124473077228963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3"/>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453302712161006E-2"/>
          <c:y val="4.4057617797775513E-2"/>
          <c:w val="0.91454669728783899"/>
          <c:h val="0.65560523684542882"/>
        </c:manualLayout>
      </c:layout>
      <c:bar3DChart>
        <c:barDir val="col"/>
        <c:grouping val="clustered"/>
        <c:ser>
          <c:idx val="0"/>
          <c:order val="0"/>
          <c:tx>
            <c:strRef>
              <c:f>Лист1!$B$1</c:f>
              <c:strCache>
                <c:ptCount val="1"/>
                <c:pt idx="0">
                  <c:v>мероприятия по Программе</c:v>
                </c:pt>
              </c:strCache>
            </c:strRef>
          </c:tx>
          <c:spPr>
            <a:blipFill>
              <a:blip xmlns:r="http://schemas.openxmlformats.org/officeDocument/2006/relationships" r:embed="rId1"/>
              <a:tile tx="0" ty="0" sx="100000" sy="100000" flip="none" algn="tl"/>
            </a:blipFill>
          </c:spPr>
          <c:dLbls>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17</c:v>
                </c:pt>
                <c:pt idx="1">
                  <c:v>17</c:v>
                </c:pt>
                <c:pt idx="2">
                  <c:v>17</c:v>
                </c:pt>
                <c:pt idx="3">
                  <c:v>17</c:v>
                </c:pt>
                <c:pt idx="4">
                  <c:v>17</c:v>
                </c:pt>
              </c:numCache>
            </c:numRef>
          </c:val>
        </c:ser>
        <c:ser>
          <c:idx val="1"/>
          <c:order val="1"/>
          <c:tx>
            <c:strRef>
              <c:f>Лист1!$C$1</c:f>
              <c:strCache>
                <c:ptCount val="1"/>
                <c:pt idx="0">
                  <c:v>внепрограммные мероприятия</c:v>
                </c:pt>
              </c:strCache>
            </c:strRef>
          </c:tx>
          <c:spPr>
            <a:solidFill>
              <a:srgbClr val="92D050"/>
            </a:solidFill>
          </c:spPr>
          <c:dLbls>
            <c:dLbl>
              <c:idx val="0"/>
              <c:layout>
                <c:manualLayout>
                  <c:x val="6.9444444444446635E-3"/>
                  <c:y val="0"/>
                </c:manualLayout>
              </c:layout>
              <c:showVal val="1"/>
            </c:dLbl>
            <c:dLbl>
              <c:idx val="1"/>
              <c:layout>
                <c:manualLayout>
                  <c:x val="6.9444444444446635E-3"/>
                  <c:y val="0"/>
                </c:manualLayout>
              </c:layout>
              <c:showVal val="1"/>
            </c:dLbl>
            <c:dLbl>
              <c:idx val="2"/>
              <c:layout>
                <c:manualLayout>
                  <c:x val="6.9444444444446635E-3"/>
                  <c:y val="0"/>
                </c:manualLayout>
              </c:layout>
              <c:showVal val="1"/>
            </c:dLbl>
            <c:dLbl>
              <c:idx val="3"/>
              <c:layout>
                <c:manualLayout>
                  <c:x val="4.6296296296297014E-3"/>
                  <c:y val="-7.9365079365079413E-3"/>
                </c:manualLayout>
              </c:layout>
              <c:showVal val="1"/>
            </c:dLbl>
            <c:dLbl>
              <c:idx val="4"/>
              <c:layout>
                <c:manualLayout>
                  <c:x val="6.9444444444446635E-3"/>
                  <c:y val="-3.9682539682539802E-3"/>
                </c:manualLayout>
              </c:layout>
              <c:showVal val="1"/>
            </c:dLbl>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Cache>
                <c:formatCode>General</c:formatCode>
                <c:ptCount val="5"/>
                <c:pt idx="0">
                  <c:v>24</c:v>
                </c:pt>
                <c:pt idx="1">
                  <c:v>29</c:v>
                </c:pt>
                <c:pt idx="2">
                  <c:v>29</c:v>
                </c:pt>
                <c:pt idx="3">
                  <c:v>10</c:v>
                </c:pt>
                <c:pt idx="4">
                  <c:v>10</c:v>
                </c:pt>
              </c:numCache>
            </c:numRef>
          </c:val>
        </c:ser>
        <c:dLbls>
          <c:showVal val="1"/>
        </c:dLbls>
        <c:gapWidth val="75"/>
        <c:shape val="box"/>
        <c:axId val="75877760"/>
        <c:axId val="75887744"/>
        <c:axId val="0"/>
      </c:bar3DChart>
      <c:catAx>
        <c:axId val="75877760"/>
        <c:scaling>
          <c:orientation val="minMax"/>
        </c:scaling>
        <c:axPos val="b"/>
        <c:numFmt formatCode="General" sourceLinked="1"/>
        <c:majorTickMark val="none"/>
        <c:tickLblPos val="nextTo"/>
        <c:crossAx val="75887744"/>
        <c:crosses val="autoZero"/>
        <c:auto val="1"/>
        <c:lblAlgn val="ctr"/>
        <c:lblOffset val="100"/>
      </c:catAx>
      <c:valAx>
        <c:axId val="75887744"/>
        <c:scaling>
          <c:orientation val="minMax"/>
        </c:scaling>
        <c:axPos val="l"/>
        <c:numFmt formatCode="General" sourceLinked="1"/>
        <c:majorTickMark val="none"/>
        <c:tickLblPos val="nextTo"/>
        <c:crossAx val="75877760"/>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453302712161006E-2"/>
          <c:y val="4.4057617797775513E-2"/>
          <c:w val="0.91454669728783899"/>
          <c:h val="0.65560523684542926"/>
        </c:manualLayout>
      </c:layout>
      <c:bar3DChart>
        <c:barDir val="col"/>
        <c:grouping val="clustered"/>
        <c:ser>
          <c:idx val="0"/>
          <c:order val="0"/>
          <c:tx>
            <c:strRef>
              <c:f>Лист1!$B$1</c:f>
              <c:strCache>
                <c:ptCount val="1"/>
                <c:pt idx="0">
                  <c:v>мероприятия по Программе</c:v>
                </c:pt>
              </c:strCache>
            </c:strRef>
          </c:tx>
          <c:spPr>
            <a:blipFill>
              <a:blip xmlns:r="http://schemas.openxmlformats.org/officeDocument/2006/relationships" r:embed="rId1"/>
              <a:tile tx="0" ty="0" sx="100000" sy="100000" flip="none" algn="tl"/>
            </a:blipFill>
          </c:spPr>
          <c:dLbls>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12</c:v>
                </c:pt>
                <c:pt idx="1">
                  <c:v>12</c:v>
                </c:pt>
                <c:pt idx="2">
                  <c:v>12</c:v>
                </c:pt>
                <c:pt idx="3">
                  <c:v>12</c:v>
                </c:pt>
                <c:pt idx="4">
                  <c:v>12</c:v>
                </c:pt>
              </c:numCache>
            </c:numRef>
          </c:val>
        </c:ser>
        <c:ser>
          <c:idx val="1"/>
          <c:order val="1"/>
          <c:tx>
            <c:strRef>
              <c:f>Лист1!$C$1</c:f>
              <c:strCache>
                <c:ptCount val="1"/>
                <c:pt idx="0">
                  <c:v>внепрограммные мероприятия</c:v>
                </c:pt>
              </c:strCache>
            </c:strRef>
          </c:tx>
          <c:spPr>
            <a:solidFill>
              <a:srgbClr val="92D050"/>
            </a:solidFill>
          </c:spPr>
          <c:dLbls>
            <c:dLbl>
              <c:idx val="0"/>
              <c:layout>
                <c:manualLayout>
                  <c:x val="6.9444444444446687E-3"/>
                  <c:y val="0"/>
                </c:manualLayout>
              </c:layout>
              <c:showVal val="1"/>
            </c:dLbl>
            <c:dLbl>
              <c:idx val="1"/>
              <c:layout>
                <c:manualLayout>
                  <c:x val="6.9444444444446687E-3"/>
                  <c:y val="0"/>
                </c:manualLayout>
              </c:layout>
              <c:showVal val="1"/>
            </c:dLbl>
            <c:dLbl>
              <c:idx val="2"/>
              <c:layout>
                <c:manualLayout>
                  <c:x val="6.9444444444446687E-3"/>
                  <c:y val="0"/>
                </c:manualLayout>
              </c:layout>
              <c:showVal val="1"/>
            </c:dLbl>
            <c:dLbl>
              <c:idx val="3"/>
              <c:layout>
                <c:manualLayout>
                  <c:x val="4.6296296296297014E-3"/>
                  <c:y val="-7.9365079365079413E-3"/>
                </c:manualLayout>
              </c:layout>
              <c:showVal val="1"/>
            </c:dLbl>
            <c:dLbl>
              <c:idx val="4"/>
              <c:layout>
                <c:manualLayout>
                  <c:x val="6.9444444444446687E-3"/>
                  <c:y val="-3.9682539682539802E-3"/>
                </c:manualLayout>
              </c:layout>
              <c:showVal val="1"/>
            </c:dLbl>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Cache>
                <c:formatCode>General</c:formatCode>
                <c:ptCount val="5"/>
                <c:pt idx="0">
                  <c:v>28</c:v>
                </c:pt>
                <c:pt idx="1">
                  <c:v>49</c:v>
                </c:pt>
                <c:pt idx="2">
                  <c:v>10</c:v>
                </c:pt>
                <c:pt idx="3">
                  <c:v>10</c:v>
                </c:pt>
                <c:pt idx="4">
                  <c:v>10</c:v>
                </c:pt>
              </c:numCache>
            </c:numRef>
          </c:val>
        </c:ser>
        <c:dLbls>
          <c:showVal val="1"/>
        </c:dLbls>
        <c:gapWidth val="75"/>
        <c:shape val="box"/>
        <c:axId val="75946624"/>
        <c:axId val="75952512"/>
        <c:axId val="0"/>
      </c:bar3DChart>
      <c:catAx>
        <c:axId val="75946624"/>
        <c:scaling>
          <c:orientation val="minMax"/>
        </c:scaling>
        <c:axPos val="b"/>
        <c:numFmt formatCode="General" sourceLinked="1"/>
        <c:majorTickMark val="none"/>
        <c:tickLblPos val="nextTo"/>
        <c:crossAx val="75952512"/>
        <c:crosses val="autoZero"/>
        <c:auto val="1"/>
        <c:lblAlgn val="ctr"/>
        <c:lblOffset val="100"/>
      </c:catAx>
      <c:valAx>
        <c:axId val="75952512"/>
        <c:scaling>
          <c:orientation val="minMax"/>
        </c:scaling>
        <c:axPos val="l"/>
        <c:numFmt formatCode="General" sourceLinked="1"/>
        <c:majorTickMark val="none"/>
        <c:tickLblPos val="nextTo"/>
        <c:crossAx val="75946624"/>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258758127409454"/>
          <c:y val="2.2601924759405465E-2"/>
          <c:w val="0.87267942266072185"/>
          <c:h val="0.87936103820356648"/>
        </c:manualLayout>
      </c:layout>
      <c:barChart>
        <c:barDir val="col"/>
        <c:grouping val="clustered"/>
        <c:ser>
          <c:idx val="0"/>
          <c:order val="0"/>
          <c:tx>
            <c:strRef>
              <c:f>Лист1!$B$1</c:f>
              <c:strCache>
                <c:ptCount val="1"/>
                <c:pt idx="0">
                  <c:v>Ряд 1</c:v>
                </c:pt>
              </c:strCache>
            </c:strRef>
          </c:tx>
          <c:spPr>
            <a:solidFill>
              <a:srgbClr val="00B0F0"/>
            </a:solidFill>
          </c:spPr>
          <c:dLbls>
            <c:dLbl>
              <c:idx val="1"/>
              <c:layout>
                <c:manualLayout>
                  <c:x val="-2.3148148148148147E-3"/>
                  <c:y val="1.5873015873015837E-2"/>
                </c:manualLayout>
              </c:layout>
              <c:showVal val="1"/>
            </c:dLbl>
            <c:dLbl>
              <c:idx val="2"/>
              <c:layout>
                <c:manualLayout>
                  <c:x val="0"/>
                  <c:y val="-3.1746031746031744E-2"/>
                </c:manualLayout>
              </c:layout>
              <c:showVal val="1"/>
            </c:dLbl>
            <c:dLbl>
              <c:idx val="4"/>
              <c:layout>
                <c:manualLayout>
                  <c:x val="0"/>
                  <c:y val="-3.1993022815722106E-3"/>
                </c:manualLayout>
              </c:layout>
              <c:showVal val="1"/>
            </c:dLbl>
            <c:showVal val="1"/>
          </c:dLbls>
          <c:cat>
            <c:strRef>
              <c:f>Лист1!$A$2:$A$6</c:f>
              <c:strCache>
                <c:ptCount val="5"/>
                <c:pt idx="0">
                  <c:v>2015/2016 уч.год</c:v>
                </c:pt>
                <c:pt idx="1">
                  <c:v>2016/2017 уч.год</c:v>
                </c:pt>
                <c:pt idx="2">
                  <c:v>2017/2018 уч.год</c:v>
                </c:pt>
                <c:pt idx="3">
                  <c:v>2018/2019 уч.год</c:v>
                </c:pt>
                <c:pt idx="4">
                  <c:v>2019/2020 уч.год</c:v>
                </c:pt>
              </c:strCache>
            </c:strRef>
          </c:cat>
          <c:val>
            <c:numRef>
              <c:f>Лист1!$B$2:$B$6</c:f>
              <c:numCache>
                <c:formatCode>General</c:formatCode>
                <c:ptCount val="5"/>
                <c:pt idx="0">
                  <c:v>11500</c:v>
                </c:pt>
                <c:pt idx="1">
                  <c:v>12238</c:v>
                </c:pt>
                <c:pt idx="2">
                  <c:v>12668</c:v>
                </c:pt>
                <c:pt idx="3">
                  <c:v>13147</c:v>
                </c:pt>
                <c:pt idx="4">
                  <c:v>13507</c:v>
                </c:pt>
              </c:numCache>
            </c:numRef>
          </c:val>
        </c:ser>
        <c:axId val="75988992"/>
        <c:axId val="75990528"/>
      </c:barChart>
      <c:catAx>
        <c:axId val="75988992"/>
        <c:scaling>
          <c:orientation val="minMax"/>
        </c:scaling>
        <c:axPos val="b"/>
        <c:tickLblPos val="nextTo"/>
        <c:txPr>
          <a:bodyPr/>
          <a:lstStyle/>
          <a:p>
            <a:pPr>
              <a:defRPr>
                <a:latin typeface="Times New Roman" pitchFamily="18" charset="0"/>
                <a:cs typeface="Times New Roman" pitchFamily="18" charset="0"/>
              </a:defRPr>
            </a:pPr>
            <a:endParaRPr lang="ru-RU"/>
          </a:p>
        </c:txPr>
        <c:crossAx val="75990528"/>
        <c:crosses val="autoZero"/>
        <c:auto val="1"/>
        <c:lblAlgn val="ctr"/>
        <c:lblOffset val="100"/>
      </c:catAx>
      <c:valAx>
        <c:axId val="75990528"/>
        <c:scaling>
          <c:orientation val="minMax"/>
        </c:scaling>
        <c:axPos val="l"/>
        <c:majorGridlines>
          <c:spPr>
            <a:ln>
              <a:solidFill>
                <a:sysClr val="window" lastClr="FFFFFF"/>
              </a:solidFill>
            </a:ln>
          </c:spPr>
        </c:majorGridlines>
        <c:numFmt formatCode="General" sourceLinked="1"/>
        <c:tickLblPos val="nextTo"/>
        <c:spPr>
          <a:noFill/>
        </c:spPr>
        <c:crossAx val="75988992"/>
        <c:crosses val="autoZero"/>
        <c:crossBetween val="between"/>
      </c:valAx>
      <c:spPr>
        <a:noFill/>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Базовый вариант</c:v>
                </c:pt>
              </c:strCache>
            </c:strRef>
          </c:tx>
          <c:marker>
            <c:symbol val="square"/>
            <c:size val="5"/>
          </c:marker>
          <c:dLbls>
            <c:spPr>
              <a:noFill/>
            </c:spPr>
            <c:dLblPos val="t"/>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1201.5</c:v>
                </c:pt>
                <c:pt idx="1">
                  <c:v>1199.3</c:v>
                </c:pt>
                <c:pt idx="2" formatCode="0.0">
                  <c:v>1193.2</c:v>
                </c:pt>
                <c:pt idx="3" formatCode="0.0">
                  <c:v>1189.5</c:v>
                </c:pt>
                <c:pt idx="4">
                  <c:v>1185.3</c:v>
                </c:pt>
              </c:numCache>
            </c:numRef>
          </c:val>
        </c:ser>
        <c:ser>
          <c:idx val="1"/>
          <c:order val="1"/>
          <c:tx>
            <c:strRef>
              <c:f>Лист1!$C$1</c:f>
              <c:strCache>
                <c:ptCount val="1"/>
                <c:pt idx="0">
                  <c:v>Базовый вариант2</c:v>
                </c:pt>
              </c:strCache>
            </c:strRef>
          </c:tx>
          <c:marker>
            <c:symbol val="none"/>
          </c:marker>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Ref>
          </c:val>
        </c:ser>
        <c:ser>
          <c:idx val="2"/>
          <c:order val="2"/>
          <c:tx>
            <c:strRef>
              <c:f>Лист1!$D$1</c:f>
              <c:strCache>
                <c:ptCount val="1"/>
                <c:pt idx="0">
                  <c:v>Целевой вариант</c:v>
                </c:pt>
              </c:strCache>
            </c:strRef>
          </c:tx>
          <c:marker>
            <c:symbol val="none"/>
          </c:marker>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Лист1!$D$2:$D$6</c:f>
            </c:numRef>
          </c:val>
        </c:ser>
        <c:marker val="1"/>
        <c:axId val="61554688"/>
        <c:axId val="61556224"/>
      </c:lineChart>
      <c:catAx>
        <c:axId val="61554688"/>
        <c:scaling>
          <c:orientation val="minMax"/>
        </c:scaling>
        <c:axPos val="b"/>
        <c:tickLblPos val="nextTo"/>
        <c:crossAx val="61556224"/>
        <c:crosses val="autoZero"/>
        <c:auto val="1"/>
        <c:lblAlgn val="ctr"/>
        <c:lblOffset val="100"/>
      </c:catAx>
      <c:valAx>
        <c:axId val="61556224"/>
        <c:scaling>
          <c:orientation val="minMax"/>
        </c:scaling>
        <c:axPos val="l"/>
        <c:majorGridlines>
          <c:spPr>
            <a:ln>
              <a:solidFill>
                <a:schemeClr val="bg1"/>
              </a:solidFill>
            </a:ln>
          </c:spPr>
        </c:majorGridlines>
        <c:numFmt formatCode="General" sourceLinked="1"/>
        <c:tickLblPos val="nextTo"/>
        <c:crossAx val="61554688"/>
        <c:crosses val="autoZero"/>
        <c:crossBetween val="between"/>
      </c:valAx>
    </c:plotArea>
    <c:plotVisOnly val="1"/>
  </c:chart>
  <c:spPr>
    <a:noFill/>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561533974919801"/>
          <c:y val="2.2965713078886452E-2"/>
          <c:w val="0.7560873384927187"/>
          <c:h val="0.70835870719323102"/>
        </c:manualLayout>
      </c:layout>
      <c:bar3DChart>
        <c:barDir val="col"/>
        <c:grouping val="clustered"/>
        <c:ser>
          <c:idx val="0"/>
          <c:order val="0"/>
          <c:tx>
            <c:strRef>
              <c:f>Лист1!$B$1</c:f>
              <c:strCache>
                <c:ptCount val="1"/>
                <c:pt idx="0">
                  <c:v>Дошкольные образовательные учреждения</c:v>
                </c:pt>
              </c:strCache>
            </c:strRef>
          </c:tx>
          <c:spPr>
            <a:blipFill>
              <a:blip xmlns:r="http://schemas.openxmlformats.org/officeDocument/2006/relationships" r:embed="rId1"/>
              <a:tile tx="0" ty="0" sx="100000" sy="100000" flip="none" algn="tl"/>
            </a:blipFill>
          </c:spPr>
          <c:dLbls>
            <c:dLbl>
              <c:idx val="2"/>
              <c:layout>
                <c:manualLayout>
                  <c:x val="-6.7775094121595792E-3"/>
                  <c:y val="-1.4061358406876463E-2"/>
                </c:manualLayout>
              </c:layout>
              <c:showVal val="1"/>
            </c:dLbl>
            <c:showVal val="1"/>
          </c:dLbls>
          <c:cat>
            <c:strRef>
              <c:f>Лист1!$A$2:$A$4</c:f>
              <c:strCache>
                <c:ptCount val="3"/>
                <c:pt idx="0">
                  <c:v>2016 год</c:v>
                </c:pt>
                <c:pt idx="1">
                  <c:v>2017 год</c:v>
                </c:pt>
                <c:pt idx="2">
                  <c:v>2018 год</c:v>
                </c:pt>
              </c:strCache>
            </c:strRef>
          </c:cat>
          <c:val>
            <c:numRef>
              <c:f>Лист1!$B$2:$B$4</c:f>
              <c:numCache>
                <c:formatCode>General</c:formatCode>
                <c:ptCount val="3"/>
                <c:pt idx="0">
                  <c:v>28234</c:v>
                </c:pt>
                <c:pt idx="1">
                  <c:v>28759</c:v>
                </c:pt>
                <c:pt idx="2">
                  <c:v>30039</c:v>
                </c:pt>
              </c:numCache>
            </c:numRef>
          </c:val>
        </c:ser>
        <c:ser>
          <c:idx val="1"/>
          <c:order val="1"/>
          <c:tx>
            <c:strRef>
              <c:f>Лист1!$C$1</c:f>
              <c:strCache>
                <c:ptCount val="1"/>
                <c:pt idx="0">
                  <c:v>Общеобразовательные учреждения</c:v>
                </c:pt>
              </c:strCache>
            </c:strRef>
          </c:tx>
          <c:spPr>
            <a:solidFill>
              <a:srgbClr val="00B0F0"/>
            </a:solidFill>
          </c:spPr>
          <c:dLbls>
            <c:dLbl>
              <c:idx val="0"/>
              <c:layout>
                <c:manualLayout>
                  <c:x val="1.3891727294090474E-2"/>
                  <c:y val="-4.2183616647249934E-2"/>
                </c:manualLayout>
              </c:layout>
              <c:showVal val="1"/>
            </c:dLbl>
            <c:dLbl>
              <c:idx val="2"/>
              <c:layout>
                <c:manualLayout>
                  <c:x val="2.4161888425217651E-3"/>
                  <c:y val="-7.0311338516019523E-3"/>
                </c:manualLayout>
              </c:layout>
              <c:showVal val="1"/>
            </c:dLbl>
            <c:showVal val="1"/>
          </c:dLbls>
          <c:cat>
            <c:strRef>
              <c:f>Лист1!$A$2:$A$4</c:f>
              <c:strCache>
                <c:ptCount val="3"/>
                <c:pt idx="0">
                  <c:v>2016 год</c:v>
                </c:pt>
                <c:pt idx="1">
                  <c:v>2017 год</c:v>
                </c:pt>
                <c:pt idx="2">
                  <c:v>2018 год</c:v>
                </c:pt>
              </c:strCache>
            </c:strRef>
          </c:cat>
          <c:val>
            <c:numRef>
              <c:f>Лист1!$C$2:$C$4</c:f>
              <c:numCache>
                <c:formatCode>General</c:formatCode>
                <c:ptCount val="3"/>
                <c:pt idx="0">
                  <c:v>31014</c:v>
                </c:pt>
                <c:pt idx="1">
                  <c:v>31015</c:v>
                </c:pt>
                <c:pt idx="2">
                  <c:v>31119</c:v>
                </c:pt>
              </c:numCache>
            </c:numRef>
          </c:val>
        </c:ser>
        <c:ser>
          <c:idx val="2"/>
          <c:order val="2"/>
          <c:tx>
            <c:strRef>
              <c:f>Лист1!$D$1</c:f>
              <c:strCache>
                <c:ptCount val="1"/>
                <c:pt idx="0">
                  <c:v>Учреждения дополнит. образов.</c:v>
                </c:pt>
              </c:strCache>
            </c:strRef>
          </c:tx>
          <c:spPr>
            <a:blipFill>
              <a:blip xmlns:r="http://schemas.openxmlformats.org/officeDocument/2006/relationships" r:embed="rId2"/>
              <a:tile tx="0" ty="0" sx="100000" sy="100000" flip="none" algn="tl"/>
            </a:blipFill>
          </c:spPr>
          <c:dLbls>
            <c:dLbl>
              <c:idx val="0"/>
              <c:layout>
                <c:manualLayout>
                  <c:x val="2.0837590941135381E-2"/>
                  <c:y val="-2.4607109710895612E-2"/>
                </c:manualLayout>
              </c:layout>
              <c:showVal val="1"/>
            </c:dLbl>
            <c:dLbl>
              <c:idx val="1"/>
              <c:layout>
                <c:manualLayout>
                  <c:x val="2.7783454588180472E-2"/>
                  <c:y val="-2.8122411098166267E-2"/>
                </c:manualLayout>
              </c:layout>
              <c:showVal val="1"/>
            </c:dLbl>
            <c:dLbl>
              <c:idx val="2"/>
              <c:layout>
                <c:manualLayout>
                  <c:x val="1.6207015176438608E-2"/>
                  <c:y val="-7.0306027745417636E-3"/>
                </c:manualLayout>
              </c:layout>
              <c:showVal val="1"/>
            </c:dLbl>
            <c:showVal val="1"/>
          </c:dLbls>
          <c:cat>
            <c:strRef>
              <c:f>Лист1!$A$2:$A$4</c:f>
              <c:strCache>
                <c:ptCount val="3"/>
                <c:pt idx="0">
                  <c:v>2016 год</c:v>
                </c:pt>
                <c:pt idx="1">
                  <c:v>2017 год</c:v>
                </c:pt>
                <c:pt idx="2">
                  <c:v>2018 год</c:v>
                </c:pt>
              </c:strCache>
            </c:strRef>
          </c:cat>
          <c:val>
            <c:numRef>
              <c:f>Лист1!$D$2:$D$4</c:f>
              <c:numCache>
                <c:formatCode>General</c:formatCode>
                <c:ptCount val="3"/>
                <c:pt idx="0">
                  <c:v>28440</c:v>
                </c:pt>
                <c:pt idx="1">
                  <c:v>31528</c:v>
                </c:pt>
                <c:pt idx="2">
                  <c:v>33471</c:v>
                </c:pt>
              </c:numCache>
            </c:numRef>
          </c:val>
        </c:ser>
        <c:shape val="box"/>
        <c:axId val="76056832"/>
        <c:axId val="76087296"/>
        <c:axId val="0"/>
      </c:bar3DChart>
      <c:catAx>
        <c:axId val="76056832"/>
        <c:scaling>
          <c:orientation val="minMax"/>
        </c:scaling>
        <c:axPos val="b"/>
        <c:tickLblPos val="nextTo"/>
        <c:crossAx val="76087296"/>
        <c:crosses val="autoZero"/>
        <c:auto val="1"/>
        <c:lblAlgn val="ctr"/>
        <c:lblOffset val="100"/>
      </c:catAx>
      <c:valAx>
        <c:axId val="76087296"/>
        <c:scaling>
          <c:orientation val="minMax"/>
        </c:scaling>
        <c:axPos val="l"/>
        <c:majorGridlines>
          <c:spPr>
            <a:ln>
              <a:solidFill>
                <a:sysClr val="window" lastClr="FFFFFF"/>
              </a:solidFill>
            </a:ln>
          </c:spPr>
        </c:majorGridlines>
        <c:numFmt formatCode="General" sourceLinked="1"/>
        <c:tickLblPos val="nextTo"/>
        <c:crossAx val="76056832"/>
        <c:crosses val="autoZero"/>
        <c:crossBetween val="between"/>
      </c:valAx>
    </c:plotArea>
    <c:legend>
      <c:legendPos val="r"/>
      <c:layout>
        <c:manualLayout>
          <c:xMode val="edge"/>
          <c:yMode val="edge"/>
          <c:x val="0.82461803674891065"/>
          <c:y val="6.3228092960069218E-2"/>
          <c:w val="0.17306667536874587"/>
          <c:h val="0.90869655115718462"/>
        </c:manualLayout>
      </c:layout>
    </c:legend>
    <c:plotVisOnly val="1"/>
    <c:dispBlanksAs val="gap"/>
  </c:chart>
  <c:spPr>
    <a:ln>
      <a:noFill/>
    </a:ln>
  </c:spPr>
  <c:externalData r:id="rId3"/>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59"/>
      <c:perspective val="30"/>
    </c:view3D>
    <c:plotArea>
      <c:layout/>
      <c:pie3DChart>
        <c:varyColors val="1"/>
        <c:ser>
          <c:idx val="0"/>
          <c:order val="0"/>
          <c:tx>
            <c:strRef>
              <c:f>Лист1!$B$1</c:f>
              <c:strCache>
                <c:ptCount val="1"/>
                <c:pt idx="0">
                  <c:v>Меры социальной поддержки</c:v>
                </c:pt>
              </c:strCache>
            </c:strRef>
          </c:tx>
          <c:explosion val="25"/>
          <c:dPt>
            <c:idx val="0"/>
            <c:spPr>
              <a:solidFill>
                <a:schemeClr val="accent6">
                  <a:lumMod val="75000"/>
                </a:schemeClr>
              </a:solidFill>
            </c:spPr>
          </c:dPt>
          <c:dPt>
            <c:idx val="1"/>
            <c:spPr>
              <a:solidFill>
                <a:srgbClr val="92D050"/>
              </a:solidFill>
            </c:spPr>
          </c:dPt>
          <c:dPt>
            <c:idx val="2"/>
            <c:spPr>
              <a:blipFill>
                <a:blip xmlns:r="http://schemas.openxmlformats.org/officeDocument/2006/relationships" r:embed="rId1"/>
                <a:tile tx="0" ty="0" sx="100000" sy="100000" flip="none" algn="tl"/>
              </a:blipFill>
            </c:spPr>
          </c:dPt>
          <c:dLbls>
            <c:dLbl>
              <c:idx val="0"/>
              <c:layout>
                <c:manualLayout>
                  <c:x val="6.7558160851699328E-2"/>
                  <c:y val="-3.340663498143813E-2"/>
                </c:manualLayout>
              </c:layout>
              <c:showVal val="1"/>
              <c:showCatName val="1"/>
              <c:separator> </c:separator>
            </c:dLbl>
            <c:dLbl>
              <c:idx val="1"/>
              <c:layout>
                <c:manualLayout>
                  <c:x val="1.4027566441624438E-2"/>
                  <c:y val="0.15881581603918943"/>
                </c:manualLayout>
              </c:layout>
              <c:showVal val="1"/>
              <c:showCatName val="1"/>
              <c:separator> </c:separator>
            </c:dLbl>
            <c:dLbl>
              <c:idx val="2"/>
              <c:layout>
                <c:manualLayout>
                  <c:x val="-0.16622194798052289"/>
                  <c:y val="8.4084084084084146E-2"/>
                </c:manualLayout>
              </c:layout>
              <c:showVal val="1"/>
              <c:showCatName val="1"/>
              <c:separator> </c:separator>
            </c:dLbl>
            <c:showVal val="1"/>
            <c:showCatName val="1"/>
            <c:separator> </c:separator>
            <c:showLeaderLines val="1"/>
          </c:dLbls>
          <c:cat>
            <c:strRef>
              <c:f>Лист1!$A$2:$A$4</c:f>
              <c:strCache>
                <c:ptCount val="3"/>
                <c:pt idx="0">
                  <c:v>Федеральный бюджет</c:v>
                </c:pt>
                <c:pt idx="1">
                  <c:v>Областной бюджет</c:v>
                </c:pt>
                <c:pt idx="2">
                  <c:v>Городской бюджет</c:v>
                </c:pt>
              </c:strCache>
            </c:strRef>
          </c:cat>
          <c:val>
            <c:numRef>
              <c:f>Лист1!$B$2:$B$4</c:f>
              <c:numCache>
                <c:formatCode>0.0%</c:formatCode>
                <c:ptCount val="3"/>
                <c:pt idx="0">
                  <c:v>0.35000000000000031</c:v>
                </c:pt>
                <c:pt idx="1">
                  <c:v>0.64000000000000445</c:v>
                </c:pt>
                <c:pt idx="2">
                  <c:v>1.0000000000000005E-2</c:v>
                </c:pt>
              </c:numCache>
            </c:numRef>
          </c:val>
        </c:ser>
        <c:dLbls>
          <c:showVal val="1"/>
          <c:showCatName val="1"/>
        </c:dLbls>
      </c:pie3DChart>
    </c:plotArea>
    <c:plotVisOnly val="1"/>
  </c:chart>
  <c:spPr>
    <a:noFill/>
    <a:ln>
      <a:noFill/>
    </a:ln>
  </c:sp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143117526974119E-2"/>
          <c:y val="5.0351563197457455E-2"/>
          <c:w val="0.8646161417322733"/>
          <c:h val="0.71617512096702196"/>
        </c:manualLayout>
      </c:layout>
      <c:barChart>
        <c:barDir val="col"/>
        <c:grouping val="clustered"/>
        <c:ser>
          <c:idx val="0"/>
          <c:order val="0"/>
          <c:tx>
            <c:strRef>
              <c:f>Лист1!$B$1</c:f>
              <c:strCache>
                <c:ptCount val="1"/>
                <c:pt idx="0">
                  <c:v>Ряд 1</c:v>
                </c:pt>
              </c:strCache>
            </c:strRef>
          </c:tx>
          <c:spPr>
            <a:solidFill>
              <a:srgbClr val="00B0F0"/>
            </a:solidFill>
          </c:spPr>
          <c:dLbls>
            <c:dLbl>
              <c:idx val="1"/>
              <c:layout>
                <c:manualLayout>
                  <c:x val="4.2437781360069668E-17"/>
                  <c:y val="2.7471566054243909E-3"/>
                </c:manualLayout>
              </c:layout>
              <c:showVal val="1"/>
            </c:dLbl>
            <c:dLbl>
              <c:idx val="3"/>
              <c:layout>
                <c:manualLayout>
                  <c:x val="0"/>
                  <c:y val="2.4783147459728112E-2"/>
                </c:manualLayout>
              </c:layout>
              <c:showVal val="1"/>
            </c:dLbl>
            <c:showVal val="1"/>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411.8</c:v>
                </c:pt>
                <c:pt idx="1">
                  <c:v>472.9</c:v>
                </c:pt>
                <c:pt idx="2">
                  <c:v>449.4</c:v>
                </c:pt>
                <c:pt idx="3">
                  <c:v>471.3</c:v>
                </c:pt>
                <c:pt idx="4">
                  <c:v>501.7</c:v>
                </c:pt>
              </c:numCache>
            </c:numRef>
          </c:val>
        </c:ser>
        <c:axId val="76138752"/>
        <c:axId val="76140544"/>
      </c:barChart>
      <c:catAx>
        <c:axId val="76138752"/>
        <c:scaling>
          <c:orientation val="minMax"/>
        </c:scaling>
        <c:axPos val="b"/>
        <c:tickLblPos val="nextTo"/>
        <c:crossAx val="76140544"/>
        <c:crosses val="autoZero"/>
        <c:auto val="1"/>
        <c:lblAlgn val="ctr"/>
        <c:lblOffset val="100"/>
      </c:catAx>
      <c:valAx>
        <c:axId val="76140544"/>
        <c:scaling>
          <c:orientation val="minMax"/>
        </c:scaling>
        <c:axPos val="l"/>
        <c:majorGridlines>
          <c:spPr>
            <a:ln>
              <a:solidFill>
                <a:schemeClr val="bg1"/>
              </a:solidFill>
            </a:ln>
          </c:spPr>
        </c:majorGridlines>
        <c:numFmt formatCode="General" sourceLinked="1"/>
        <c:tickLblPos val="nextTo"/>
        <c:spPr>
          <a:noFill/>
        </c:spPr>
        <c:crossAx val="76138752"/>
        <c:crosses val="autoZero"/>
        <c:crossBetween val="between"/>
      </c:valAx>
      <c:spPr>
        <a:noFill/>
        <a:ln>
          <a:noFill/>
        </a:ln>
      </c:spPr>
    </c:plotArea>
    <c:plotVisOnly val="1"/>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42292890333888067"/>
          <c:y val="1.6859622757027123E-2"/>
          <c:w val="0.50098498813722925"/>
          <c:h val="0.8613079552715821"/>
        </c:manualLayout>
      </c:layout>
      <c:bar3DChart>
        <c:barDir val="bar"/>
        <c:grouping val="clustered"/>
        <c:ser>
          <c:idx val="0"/>
          <c:order val="0"/>
          <c:tx>
            <c:strRef>
              <c:f>Лист1!$B$1</c:f>
              <c:strCache>
                <c:ptCount val="1"/>
                <c:pt idx="0">
                  <c:v>Столбец1</c:v>
                </c:pt>
              </c:strCache>
            </c:strRef>
          </c:tx>
          <c:spPr>
            <a:solidFill>
              <a:srgbClr val="00B0F0"/>
            </a:solidFill>
          </c:spPr>
          <c:dLbls>
            <c:dLbl>
              <c:idx val="8"/>
              <c:layout>
                <c:manualLayout>
                  <c:x val="2.7243592035432401E-2"/>
                  <c:y val="2.8794033332154366E-3"/>
                </c:manualLayout>
              </c:layout>
              <c:showVal val="1"/>
            </c:dLbl>
            <c:dLbl>
              <c:idx val="9"/>
              <c:layout>
                <c:manualLayout>
                  <c:x val="2.4973292699146412E-2"/>
                  <c:y val="0"/>
                </c:manualLayout>
              </c:layout>
              <c:showVal val="1"/>
            </c:dLbl>
            <c:dLbl>
              <c:idx val="10"/>
              <c:layout>
                <c:manualLayout>
                  <c:x val="9.0811973451441347E-3"/>
                  <c:y val="-5.7588066664308732E-3"/>
                </c:manualLayout>
              </c:layout>
              <c:showVal val="1"/>
            </c:dLbl>
            <c:showVal val="1"/>
          </c:dLbls>
          <c:cat>
            <c:strRef>
              <c:f>Лист1!$A$2:$A$11</c:f>
              <c:strCache>
                <c:ptCount val="10"/>
                <c:pt idx="0">
                  <c:v>Компенсации страх. премий по дог. обязат.страх.</c:v>
                </c:pt>
                <c:pt idx="1">
                  <c:v>Возмещение расходов на погребение</c:v>
                </c:pt>
                <c:pt idx="2">
                  <c:v>Социальное пособие на погребение</c:v>
                </c:pt>
                <c:pt idx="3">
                  <c:v>Выплаты пострадавшим от радиации</c:v>
                </c:pt>
                <c:pt idx="4">
                  <c:v>Компенсация расходов на кап. ремонт</c:v>
                </c:pt>
                <c:pt idx="5">
                  <c:v>Выплаты донорам</c:v>
                </c:pt>
                <c:pt idx="6">
                  <c:v>Выплаты семьям с детьми-сиротами </c:v>
                </c:pt>
                <c:pt idx="7">
                  <c:v>Компенсации расходов на оплату ЖКУ</c:v>
                </c:pt>
                <c:pt idx="8">
                  <c:v>Пособия связанные с материнством </c:v>
                </c:pt>
                <c:pt idx="9">
                  <c:v>Ежемесячные денежные выплаты</c:v>
                </c:pt>
              </c:strCache>
            </c:strRef>
          </c:cat>
          <c:val>
            <c:numRef>
              <c:f>Лист1!$B$2:$B$11</c:f>
              <c:numCache>
                <c:formatCode>General</c:formatCode>
                <c:ptCount val="10"/>
                <c:pt idx="0" formatCode="0.0">
                  <c:v>4.5999999999999996</c:v>
                </c:pt>
                <c:pt idx="1">
                  <c:v>458.5</c:v>
                </c:pt>
                <c:pt idx="2">
                  <c:v>702.2</c:v>
                </c:pt>
                <c:pt idx="3">
                  <c:v>5420.9</c:v>
                </c:pt>
                <c:pt idx="4">
                  <c:v>9732.7000000000007</c:v>
                </c:pt>
                <c:pt idx="5">
                  <c:v>9760.2000000000007</c:v>
                </c:pt>
                <c:pt idx="6">
                  <c:v>31873.1</c:v>
                </c:pt>
                <c:pt idx="7">
                  <c:v>54477.5</c:v>
                </c:pt>
                <c:pt idx="8">
                  <c:v>102343.6</c:v>
                </c:pt>
                <c:pt idx="9">
                  <c:v>171487.4</c:v>
                </c:pt>
              </c:numCache>
            </c:numRef>
          </c:val>
        </c:ser>
        <c:shape val="box"/>
        <c:axId val="76092160"/>
        <c:axId val="76093696"/>
        <c:axId val="0"/>
      </c:bar3DChart>
      <c:dateAx>
        <c:axId val="76092160"/>
        <c:scaling>
          <c:orientation val="minMax"/>
        </c:scaling>
        <c:axPos val="l"/>
        <c:minorGridlines>
          <c:spPr>
            <a:ln>
              <a:solidFill>
                <a:schemeClr val="bg1"/>
              </a:solidFill>
            </a:ln>
          </c:spPr>
        </c:minorGridlines>
        <c:tickLblPos val="nextTo"/>
        <c:txPr>
          <a:bodyPr/>
          <a:lstStyle/>
          <a:p>
            <a:pPr>
              <a:defRPr sz="1000">
                <a:latin typeface="Times New Roman" pitchFamily="18" charset="0"/>
                <a:cs typeface="Times New Roman" pitchFamily="18" charset="0"/>
              </a:defRPr>
            </a:pPr>
            <a:endParaRPr lang="ru-RU"/>
          </a:p>
        </c:txPr>
        <c:crossAx val="76093696"/>
        <c:crosses val="autoZero"/>
        <c:lblOffset val="100"/>
        <c:baseTimeUnit val="days"/>
      </c:dateAx>
      <c:valAx>
        <c:axId val="76093696"/>
        <c:scaling>
          <c:logBase val="10"/>
          <c:orientation val="minMax"/>
        </c:scaling>
        <c:axPos val="b"/>
        <c:majorGridlines>
          <c:spPr>
            <a:ln>
              <a:solidFill>
                <a:sysClr val="window" lastClr="FFFFFF"/>
              </a:solidFill>
            </a:ln>
          </c:spPr>
        </c:majorGridlines>
        <c:numFmt formatCode="0.0" sourceLinked="1"/>
        <c:tickLblPos val="nextTo"/>
        <c:crossAx val="76092160"/>
        <c:crosses val="autoZero"/>
        <c:crossBetween val="between"/>
      </c:valAx>
    </c:plotArea>
    <c:plotVisOnly val="1"/>
    <c:dispBlanksAs val="gap"/>
  </c:chart>
  <c:spPr>
    <a:noFill/>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depthPercent val="140"/>
      <c:rAngAx val="1"/>
    </c:view3D>
    <c:plotArea>
      <c:layout>
        <c:manualLayout>
          <c:layoutTarget val="inner"/>
          <c:xMode val="edge"/>
          <c:yMode val="edge"/>
          <c:x val="0.28763779527559052"/>
          <c:y val="0"/>
          <c:w val="0.65468285214350619"/>
          <c:h val="0.25707201565156662"/>
        </c:manualLayout>
      </c:layout>
      <c:bar3DChart>
        <c:barDir val="bar"/>
        <c:grouping val="stacked"/>
        <c:ser>
          <c:idx val="0"/>
          <c:order val="0"/>
          <c:tx>
            <c:strRef>
              <c:f>Лист1!$B$1</c:f>
              <c:strCache>
                <c:ptCount val="1"/>
                <c:pt idx="0">
                  <c:v>Материальная помощь</c:v>
                </c:pt>
              </c:strCache>
            </c:strRef>
          </c:tx>
          <c:spPr>
            <a:solidFill>
              <a:schemeClr val="accent6">
                <a:lumMod val="75000"/>
              </a:schemeClr>
            </a:solidFill>
          </c:spPr>
          <c:cat>
            <c:strRef>
              <c:f>Лист1!$A$2:$A$4</c:f>
              <c:strCache>
                <c:ptCount val="3"/>
                <c:pt idx="0">
                  <c:v>за 9 мес. 2017 года</c:v>
                </c:pt>
                <c:pt idx="1">
                  <c:v>за 9 мес. 2018 года</c:v>
                </c:pt>
                <c:pt idx="2">
                  <c:v>за 9 мес. 2019 года</c:v>
                </c:pt>
              </c:strCache>
            </c:strRef>
          </c:cat>
          <c:val>
            <c:numRef>
              <c:f>Лист1!$B$2:$B$4</c:f>
              <c:numCache>
                <c:formatCode>0.0</c:formatCode>
                <c:ptCount val="3"/>
                <c:pt idx="0">
                  <c:v>2937.1</c:v>
                </c:pt>
                <c:pt idx="1">
                  <c:v>3014.5</c:v>
                </c:pt>
                <c:pt idx="2">
                  <c:v>2917.9</c:v>
                </c:pt>
              </c:numCache>
            </c:numRef>
          </c:val>
        </c:ser>
        <c:ser>
          <c:idx val="1"/>
          <c:order val="1"/>
          <c:tx>
            <c:strRef>
              <c:f>Лист1!$C$1</c:f>
              <c:strCache>
                <c:ptCount val="1"/>
                <c:pt idx="0">
                  <c:v>Натуральная помощь</c:v>
                </c:pt>
              </c:strCache>
            </c:strRef>
          </c:tx>
          <c:spPr>
            <a:blipFill>
              <a:blip xmlns:r="http://schemas.openxmlformats.org/officeDocument/2006/relationships" r:embed="rId1"/>
              <a:tile tx="0" ty="0" sx="100000" sy="100000" flip="none" algn="tl"/>
            </a:blipFill>
          </c:spPr>
          <c:cat>
            <c:strRef>
              <c:f>Лист1!$A$2:$A$4</c:f>
              <c:strCache>
                <c:ptCount val="3"/>
                <c:pt idx="0">
                  <c:v>за 9 мес. 2017 года</c:v>
                </c:pt>
                <c:pt idx="1">
                  <c:v>за 9 мес. 2018 года</c:v>
                </c:pt>
                <c:pt idx="2">
                  <c:v>за 9 мес. 2019 года</c:v>
                </c:pt>
              </c:strCache>
            </c:strRef>
          </c:cat>
          <c:val>
            <c:numRef>
              <c:f>Лист1!$C$2:$C$4</c:f>
              <c:numCache>
                <c:formatCode>0.0</c:formatCode>
                <c:ptCount val="3"/>
                <c:pt idx="0">
                  <c:v>745.8</c:v>
                </c:pt>
                <c:pt idx="1">
                  <c:v>879.2</c:v>
                </c:pt>
                <c:pt idx="2">
                  <c:v>692</c:v>
                </c:pt>
              </c:numCache>
            </c:numRef>
          </c:val>
        </c:ser>
        <c:ser>
          <c:idx val="2"/>
          <c:order val="2"/>
          <c:tx>
            <c:strRef>
              <c:f>Лист1!$D$1</c:f>
              <c:strCache>
                <c:ptCount val="1"/>
                <c:pt idx="0">
                  <c:v>Уборка квартир</c:v>
                </c:pt>
              </c:strCache>
            </c:strRef>
          </c:tx>
          <c:spPr>
            <a:blipFill>
              <a:blip xmlns:r="http://schemas.openxmlformats.org/officeDocument/2006/relationships" r:embed="rId2"/>
              <a:tile tx="0" ty="0" sx="100000" sy="100000" flip="none" algn="tl"/>
            </a:blipFill>
          </c:spPr>
          <c:cat>
            <c:strRef>
              <c:f>Лист1!$A$2:$A$4</c:f>
              <c:strCache>
                <c:ptCount val="3"/>
                <c:pt idx="0">
                  <c:v>за 9 мес. 2017 года</c:v>
                </c:pt>
                <c:pt idx="1">
                  <c:v>за 9 мес. 2018 года</c:v>
                </c:pt>
                <c:pt idx="2">
                  <c:v>за 9 мес. 2019 года</c:v>
                </c:pt>
              </c:strCache>
            </c:strRef>
          </c:cat>
          <c:val>
            <c:numRef>
              <c:f>Лист1!$D$2:$D$4</c:f>
              <c:numCache>
                <c:formatCode>0.0</c:formatCode>
                <c:ptCount val="3"/>
                <c:pt idx="0">
                  <c:v>60.8</c:v>
                </c:pt>
                <c:pt idx="1">
                  <c:v>84.3</c:v>
                </c:pt>
                <c:pt idx="2">
                  <c:v>135.19999999999999</c:v>
                </c:pt>
              </c:numCache>
            </c:numRef>
          </c:val>
        </c:ser>
        <c:ser>
          <c:idx val="3"/>
          <c:order val="3"/>
          <c:tx>
            <c:strRef>
              <c:f>Лист1!$E$1</c:f>
              <c:strCache>
                <c:ptCount val="1"/>
                <c:pt idx="0">
                  <c:v>Ремонт квартир</c:v>
                </c:pt>
              </c:strCache>
            </c:strRef>
          </c:tx>
          <c:spPr>
            <a:blipFill>
              <a:blip xmlns:r="http://schemas.openxmlformats.org/officeDocument/2006/relationships" r:embed="rId3"/>
              <a:tile tx="0" ty="0" sx="100000" sy="100000" flip="none" algn="tl"/>
            </a:blipFill>
          </c:spPr>
          <c:cat>
            <c:strRef>
              <c:f>Лист1!$A$2:$A$4</c:f>
              <c:strCache>
                <c:ptCount val="3"/>
                <c:pt idx="0">
                  <c:v>за 9 мес. 2017 года</c:v>
                </c:pt>
                <c:pt idx="1">
                  <c:v>за 9 мес. 2018 года</c:v>
                </c:pt>
                <c:pt idx="2">
                  <c:v>за 9 мес. 2019 года</c:v>
                </c:pt>
              </c:strCache>
            </c:strRef>
          </c:cat>
          <c:val>
            <c:numRef>
              <c:f>Лист1!$E$2:$E$4</c:f>
              <c:numCache>
                <c:formatCode>0.0</c:formatCode>
                <c:ptCount val="3"/>
                <c:pt idx="0">
                  <c:v>273</c:v>
                </c:pt>
                <c:pt idx="1">
                  <c:v>0</c:v>
                </c:pt>
                <c:pt idx="2">
                  <c:v>0</c:v>
                </c:pt>
              </c:numCache>
            </c:numRef>
          </c:val>
        </c:ser>
        <c:gapWidth val="95"/>
        <c:gapDepth val="95"/>
        <c:shape val="box"/>
        <c:axId val="80519168"/>
        <c:axId val="80520704"/>
        <c:axId val="0"/>
      </c:bar3DChart>
      <c:catAx>
        <c:axId val="80519168"/>
        <c:scaling>
          <c:orientation val="minMax"/>
        </c:scaling>
        <c:axPos val="l"/>
        <c:majorTickMark val="none"/>
        <c:tickLblPos val="nextTo"/>
        <c:txPr>
          <a:bodyPr/>
          <a:lstStyle/>
          <a:p>
            <a:pPr>
              <a:defRPr sz="1100">
                <a:latin typeface="Times New Roman" pitchFamily="18" charset="0"/>
                <a:cs typeface="Times New Roman" pitchFamily="18" charset="0"/>
              </a:defRPr>
            </a:pPr>
            <a:endParaRPr lang="ru-RU"/>
          </a:p>
        </c:txPr>
        <c:crossAx val="80520704"/>
        <c:crosses val="autoZero"/>
        <c:auto val="1"/>
        <c:lblAlgn val="ctr"/>
        <c:lblOffset val="100"/>
      </c:catAx>
      <c:valAx>
        <c:axId val="80520704"/>
        <c:scaling>
          <c:orientation val="minMax"/>
        </c:scaling>
        <c:axPos val="b"/>
        <c:majorGridlines>
          <c:spPr>
            <a:ln>
              <a:solidFill>
                <a:schemeClr val="bg1"/>
              </a:solidFill>
            </a:ln>
          </c:spPr>
        </c:majorGridlines>
        <c:numFmt formatCode="0.0" sourceLinked="1"/>
        <c:majorTickMark val="none"/>
        <c:tickLblPos val="nextTo"/>
        <c:crossAx val="80519168"/>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ru-RU"/>
          </a:p>
        </c:txPr>
      </c:dTable>
    </c:plotArea>
    <c:plotVisOnly val="1"/>
    <c:dispBlanksAs val="gap"/>
  </c:chart>
  <c:spPr>
    <a:ln>
      <a:noFill/>
    </a:ln>
  </c:spPr>
  <c:externalData r:id="rId4"/>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952796225683768E-2"/>
          <c:y val="5.868869667572791E-2"/>
          <c:w val="0.88523931687541868"/>
          <c:h val="0.59242193993774517"/>
        </c:manualLayout>
      </c:layout>
      <c:bar3DChart>
        <c:barDir val="col"/>
        <c:grouping val="clustered"/>
        <c:ser>
          <c:idx val="0"/>
          <c:order val="0"/>
          <c:tx>
            <c:strRef>
              <c:f>Лист1!$B$1</c:f>
              <c:strCache>
                <c:ptCount val="1"/>
                <c:pt idx="0">
                  <c:v>Материальная помощь</c:v>
                </c:pt>
              </c:strCache>
            </c:strRef>
          </c:tx>
          <c:spPr>
            <a:blipFill>
              <a:blip xmlns:r="http://schemas.openxmlformats.org/officeDocument/2006/relationships" r:embed="rId1"/>
              <a:tile tx="0" ty="0" sx="100000" sy="100000" flip="none" algn="tl"/>
            </a:blipFill>
          </c:spPr>
          <c:dLbls>
            <c:dLbl>
              <c:idx val="2"/>
              <c:layout>
                <c:manualLayout>
                  <c:x val="9.2686623970000791E-3"/>
                  <c:y val="-4.4549257974229482E-3"/>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за 9 мес. 2017 года</c:v>
                </c:pt>
                <c:pt idx="1">
                  <c:v>за 9 мес. 2018 года</c:v>
                </c:pt>
                <c:pt idx="2">
                  <c:v>за 9 мес. 2019 года</c:v>
                </c:pt>
              </c:strCache>
            </c:strRef>
          </c:cat>
          <c:val>
            <c:numRef>
              <c:f>Лист1!$B$2:$B$4</c:f>
              <c:numCache>
                <c:formatCode>General</c:formatCode>
                <c:ptCount val="3"/>
                <c:pt idx="0">
                  <c:v>2779</c:v>
                </c:pt>
                <c:pt idx="1">
                  <c:v>2776</c:v>
                </c:pt>
                <c:pt idx="2">
                  <c:v>2497</c:v>
                </c:pt>
              </c:numCache>
            </c:numRef>
          </c:val>
        </c:ser>
        <c:ser>
          <c:idx val="1"/>
          <c:order val="1"/>
          <c:tx>
            <c:strRef>
              <c:f>Лист1!$C$1</c:f>
              <c:strCache>
                <c:ptCount val="1"/>
                <c:pt idx="0">
                  <c:v>Натуральная помощь</c:v>
                </c:pt>
              </c:strCache>
            </c:strRef>
          </c:tx>
          <c:spPr>
            <a:blipFill>
              <a:blip xmlns:r="http://schemas.openxmlformats.org/officeDocument/2006/relationships" r:embed="rId2"/>
              <a:tile tx="0" ty="0" sx="100000" sy="100000" flip="none" algn="tl"/>
            </a:blipFill>
          </c:spPr>
          <c:dLbls>
            <c:dLbl>
              <c:idx val="0"/>
              <c:layout>
                <c:manualLayout>
                  <c:x val="1.3899772787966103E-2"/>
                  <c:y val="-5.2860700400119065E-3"/>
                </c:manualLayout>
              </c:layout>
              <c:showVal val="1"/>
            </c:dLbl>
            <c:dLbl>
              <c:idx val="1"/>
              <c:layout>
                <c:manualLayout>
                  <c:x val="2.7799545575932252E-2"/>
                  <c:y val="0"/>
                </c:manualLayout>
              </c:layout>
              <c:showVal val="1"/>
            </c:dLbl>
            <c:dLbl>
              <c:idx val="2"/>
              <c:layout>
                <c:manualLayout>
                  <c:x val="2.0849659181949202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за 9 мес. 2017 года</c:v>
                </c:pt>
                <c:pt idx="1">
                  <c:v>за 9 мес. 2018 года</c:v>
                </c:pt>
                <c:pt idx="2">
                  <c:v>за 9 мес. 2019 года</c:v>
                </c:pt>
              </c:strCache>
            </c:strRef>
          </c:cat>
          <c:val>
            <c:numRef>
              <c:f>Лист1!$C$2:$C$4</c:f>
              <c:numCache>
                <c:formatCode>General</c:formatCode>
                <c:ptCount val="3"/>
                <c:pt idx="0">
                  <c:v>2114</c:v>
                </c:pt>
                <c:pt idx="1">
                  <c:v>3140</c:v>
                </c:pt>
                <c:pt idx="2">
                  <c:v>1864</c:v>
                </c:pt>
              </c:numCache>
            </c:numRef>
          </c:val>
        </c:ser>
        <c:ser>
          <c:idx val="2"/>
          <c:order val="2"/>
          <c:tx>
            <c:strRef>
              <c:f>Лист1!$D$1</c:f>
              <c:strCache>
                <c:ptCount val="1"/>
                <c:pt idx="0">
                  <c:v>Уборка квартир</c:v>
                </c:pt>
              </c:strCache>
            </c:strRef>
          </c:tx>
          <c:spPr>
            <a:blipFill>
              <a:blip xmlns:r="http://schemas.openxmlformats.org/officeDocument/2006/relationships" r:embed="rId3"/>
              <a:tile tx="0" ty="0" sx="100000" sy="100000" flip="none" algn="tl"/>
            </a:blipFill>
          </c:spPr>
          <c:dLbls>
            <c:dLbl>
              <c:idx val="0"/>
              <c:layout>
                <c:manualLayout>
                  <c:x val="2.0849659181949091E-2"/>
                  <c:y val="0"/>
                </c:manualLayout>
              </c:layout>
              <c:showVal val="1"/>
            </c:dLbl>
            <c:dLbl>
              <c:idx val="1"/>
              <c:layout>
                <c:manualLayout>
                  <c:x val="1.6216401585960445E-2"/>
                  <c:y val="0"/>
                </c:manualLayout>
              </c:layout>
              <c:showVal val="1"/>
            </c:dLbl>
            <c:dLbl>
              <c:idx val="2"/>
              <c:layout>
                <c:manualLayout>
                  <c:x val="1.6216401585960445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за 9 мес. 2017 года</c:v>
                </c:pt>
                <c:pt idx="1">
                  <c:v>за 9 мес. 2018 года</c:v>
                </c:pt>
                <c:pt idx="2">
                  <c:v>за 9 мес. 2019 года</c:v>
                </c:pt>
              </c:strCache>
            </c:strRef>
          </c:cat>
          <c:val>
            <c:numRef>
              <c:f>Лист1!$D$2:$D$4</c:f>
              <c:numCache>
                <c:formatCode>General</c:formatCode>
                <c:ptCount val="3"/>
                <c:pt idx="0">
                  <c:v>187</c:v>
                </c:pt>
                <c:pt idx="1">
                  <c:v>187</c:v>
                </c:pt>
                <c:pt idx="2">
                  <c:v>187</c:v>
                </c:pt>
              </c:numCache>
            </c:numRef>
          </c:val>
        </c:ser>
        <c:ser>
          <c:idx val="3"/>
          <c:order val="3"/>
          <c:tx>
            <c:strRef>
              <c:f>Лист1!$E$1</c:f>
              <c:strCache>
                <c:ptCount val="1"/>
                <c:pt idx="0">
                  <c:v>Ремонт квартир</c:v>
                </c:pt>
              </c:strCache>
            </c:strRef>
          </c:tx>
          <c:spPr>
            <a:solidFill>
              <a:srgbClr val="FFFF00"/>
            </a:solidFill>
          </c:spPr>
          <c:dLbls>
            <c:dLbl>
              <c:idx val="1"/>
              <c:layout>
                <c:manualLayout>
                  <c:x val="1.6216401585960445E-2"/>
                  <c:y val="0"/>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за 9 мес. 2017 года</c:v>
                </c:pt>
                <c:pt idx="1">
                  <c:v>за 9 мес. 2018 года</c:v>
                </c:pt>
                <c:pt idx="2">
                  <c:v>за 9 мес. 2019 года</c:v>
                </c:pt>
              </c:strCache>
            </c:strRef>
          </c:cat>
          <c:val>
            <c:numRef>
              <c:f>Лист1!$E$2:$E$4</c:f>
              <c:numCache>
                <c:formatCode>General</c:formatCode>
                <c:ptCount val="3"/>
                <c:pt idx="0">
                  <c:v>10</c:v>
                </c:pt>
                <c:pt idx="1">
                  <c:v>0</c:v>
                </c:pt>
                <c:pt idx="2">
                  <c:v>0</c:v>
                </c:pt>
              </c:numCache>
            </c:numRef>
          </c:val>
        </c:ser>
        <c:gapWidth val="72"/>
        <c:gapDepth val="143"/>
        <c:shape val="box"/>
        <c:axId val="80607872"/>
        <c:axId val="80630144"/>
        <c:axId val="0"/>
      </c:bar3DChart>
      <c:catAx>
        <c:axId val="80607872"/>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80630144"/>
        <c:crosses val="autoZero"/>
        <c:auto val="1"/>
        <c:lblAlgn val="ctr"/>
        <c:lblOffset val="100"/>
      </c:catAx>
      <c:valAx>
        <c:axId val="80630144"/>
        <c:scaling>
          <c:logBase val="10"/>
          <c:orientation val="minMax"/>
        </c:scaling>
        <c:axPos val="l"/>
        <c:majorGridlines>
          <c:spPr>
            <a:ln>
              <a:solidFill>
                <a:sysClr val="window" lastClr="FFFFFF"/>
              </a:solidFill>
            </a:ln>
          </c:spPr>
        </c:majorGridlines>
        <c:numFmt formatCode="General" sourceLinked="1"/>
        <c:tickLblPos val="nextTo"/>
        <c:crossAx val="80607872"/>
        <c:crosses val="autoZero"/>
        <c:crossBetween val="between"/>
      </c:valAx>
    </c:plotArea>
    <c:legend>
      <c:legendPos val="r"/>
      <c:layout>
        <c:manualLayout>
          <c:xMode val="edge"/>
          <c:yMode val="edge"/>
          <c:x val="2.2003230876321313E-2"/>
          <c:y val="0.80720745244306968"/>
          <c:w val="0.95252479704872461"/>
          <c:h val="0.1365033936985883"/>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4"/>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6923076923076927E-2"/>
          <c:y val="2.779751185810295E-2"/>
          <c:w val="0.89655587219693589"/>
          <c:h val="0.71938630552135219"/>
        </c:manualLayout>
      </c:layout>
      <c:bar3DChart>
        <c:barDir val="col"/>
        <c:grouping val="clustered"/>
        <c:ser>
          <c:idx val="1"/>
          <c:order val="0"/>
          <c:tx>
            <c:strRef>
              <c:f>Sheet1!$A$2</c:f>
              <c:strCache>
                <c:ptCount val="1"/>
              </c:strCache>
            </c:strRef>
          </c:tx>
          <c:spPr>
            <a:solidFill>
              <a:srgbClr val="00B0F0"/>
            </a:solidFill>
            <a:ln w="12701">
              <a:solidFill>
                <a:srgbClr val="000000"/>
              </a:solidFill>
              <a:prstDash val="solid"/>
            </a:ln>
          </c:spPr>
          <c:dLbls>
            <c:dLbl>
              <c:idx val="0"/>
              <c:layout>
                <c:manualLayout>
                  <c:x val="1.1548409647983397E-2"/>
                  <c:y val="-2.6021562657968011E-2"/>
                </c:manualLayout>
              </c:layout>
              <c:showVal val="1"/>
            </c:dLbl>
            <c:dLbl>
              <c:idx val="1"/>
              <c:layout>
                <c:manualLayout>
                  <c:x val="8.5056252940146748E-3"/>
                  <c:y val="-1.8951530448051802E-2"/>
                </c:manualLayout>
              </c:layout>
              <c:showVal val="1"/>
            </c:dLbl>
            <c:dLbl>
              <c:idx val="2"/>
              <c:layout>
                <c:manualLayout>
                  <c:x val="9.8734876189718046E-3"/>
                  <c:y val="-3.4754136395933929E-2"/>
                </c:manualLayout>
              </c:layout>
              <c:showVal val="1"/>
            </c:dLbl>
            <c:dLbl>
              <c:idx val="3"/>
              <c:layout>
                <c:manualLayout>
                  <c:x val="1.078126059945686E-2"/>
                  <c:y val="-3.1004923454066153E-2"/>
                </c:manualLayout>
              </c:layout>
              <c:showVal val="1"/>
            </c:dLbl>
            <c:dLbl>
              <c:idx val="4"/>
              <c:layout>
                <c:manualLayout>
                  <c:x val="1.2429689856520936E-2"/>
                  <c:y val="-4.5197740112994364E-2"/>
                </c:manualLayout>
              </c:layout>
              <c:showVal val="1"/>
            </c:dLbl>
            <c:dLbl>
              <c:idx val="5"/>
              <c:layout>
                <c:manualLayout>
                  <c:x val="2.7953642644278465E-2"/>
                  <c:y val="-8.8153594060411025E-2"/>
                </c:manualLayout>
              </c:layout>
              <c:showVal val="1"/>
            </c:dLbl>
            <c:dLbl>
              <c:idx val="6"/>
              <c:layout>
                <c:manualLayout>
                  <c:x val="8.1884502635538835E-3"/>
                  <c:y val="-6.5120092032694823E-2"/>
                </c:manualLayout>
              </c:layout>
              <c:tx>
                <c:rich>
                  <a:bodyPr/>
                  <a:lstStyle/>
                  <a:p>
                    <a:r>
                      <a:rPr lang="ru-RU"/>
                      <a:t>19122,32</a:t>
                    </a:r>
                  </a:p>
                </c:rich>
              </c:tx>
            </c:dLbl>
            <c:dLbl>
              <c:idx val="7"/>
              <c:layout>
                <c:manualLayout>
                  <c:x val="1.1834629120288041E-2"/>
                  <c:y val="-0.12497904612752136"/>
                </c:manualLayout>
              </c:layout>
              <c:showVal val="1"/>
            </c:dLbl>
            <c:dLbl>
              <c:idx val="8"/>
              <c:layout>
                <c:manualLayout>
                  <c:x val="5.2269933526251804E-2"/>
                  <c:y val="-5.1558966585995555E-2"/>
                </c:manualLayout>
              </c:layout>
              <c:showVal val="1"/>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2018 отчет</c:v>
                </c:pt>
                <c:pt idx="1">
                  <c:v>2019 оценка</c:v>
                </c:pt>
                <c:pt idx="2">
                  <c:v>2020 прогноз</c:v>
                </c:pt>
                <c:pt idx="3">
                  <c:v>2021 прогноз</c:v>
                </c:pt>
                <c:pt idx="4">
                  <c:v>2022 прогноз</c:v>
                </c:pt>
              </c:strCache>
            </c:strRef>
          </c:cat>
          <c:val>
            <c:numRef>
              <c:f>Sheet1!$B$2:$F$2</c:f>
              <c:numCache>
                <c:formatCode>General</c:formatCode>
                <c:ptCount val="5"/>
                <c:pt idx="0">
                  <c:v>39.1</c:v>
                </c:pt>
                <c:pt idx="1">
                  <c:v>49.5</c:v>
                </c:pt>
                <c:pt idx="2" formatCode="#,##0.0">
                  <c:v>50.5</c:v>
                </c:pt>
                <c:pt idx="3" formatCode="0.0">
                  <c:v>51.5</c:v>
                </c:pt>
                <c:pt idx="4">
                  <c:v>52.5</c:v>
                </c:pt>
              </c:numCache>
            </c:numRef>
          </c:val>
        </c:ser>
        <c:gapDepth val="0"/>
        <c:shape val="box"/>
        <c:axId val="80671104"/>
        <c:axId val="80672640"/>
        <c:axId val="0"/>
      </c:bar3DChart>
      <c:catAx>
        <c:axId val="8067110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672640"/>
        <c:crosses val="autoZero"/>
        <c:auto val="1"/>
        <c:lblAlgn val="ctr"/>
        <c:lblOffset val="100"/>
        <c:tickLblSkip val="1"/>
        <c:tickMarkSkip val="1"/>
      </c:catAx>
      <c:valAx>
        <c:axId val="80672640"/>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671104"/>
        <c:crosses val="autoZero"/>
        <c:crossBetween val="between"/>
      </c:valAx>
      <c:spPr>
        <a:noFill/>
        <a:ln w="25401">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6889632107023422E-2"/>
          <c:y val="8.771929824561403E-2"/>
          <c:w val="0.87593122720541683"/>
          <c:h val="0.62783043263504201"/>
        </c:manualLayout>
      </c:layout>
      <c:bar3DChart>
        <c:barDir val="col"/>
        <c:grouping val="clustered"/>
        <c:ser>
          <c:idx val="0"/>
          <c:order val="0"/>
          <c:tx>
            <c:strRef>
              <c:f>Sheet1!$A$2</c:f>
              <c:strCache>
                <c:ptCount val="1"/>
              </c:strCache>
            </c:strRef>
          </c:tx>
          <c:spPr>
            <a:solidFill>
              <a:srgbClr val="00B0F0"/>
            </a:solidFill>
            <a:ln w="12701">
              <a:solidFill>
                <a:srgbClr val="000000"/>
              </a:solidFill>
              <a:prstDash val="solid"/>
            </a:ln>
          </c:spPr>
          <c:dLbls>
            <c:dLbl>
              <c:idx val="0"/>
              <c:layout>
                <c:manualLayout>
                  <c:x val="2.0612423447069116E-2"/>
                  <c:y val="-3.6712421082499822E-2"/>
                </c:manualLayout>
              </c:layout>
              <c:showVal val="1"/>
            </c:dLbl>
            <c:dLbl>
              <c:idx val="1"/>
              <c:layout>
                <c:manualLayout>
                  <c:x val="2.0572256054200079E-2"/>
                  <c:y val="-3.3395757962687088E-2"/>
                </c:manualLayout>
              </c:layout>
              <c:showVal val="1"/>
            </c:dLbl>
            <c:dLbl>
              <c:idx val="2"/>
              <c:layout>
                <c:manualLayout>
                  <c:x val="2.5031526231634838E-2"/>
                  <c:y val="-3.4819465134425791E-2"/>
                </c:manualLayout>
              </c:layout>
              <c:showVal val="1"/>
            </c:dLbl>
            <c:dLbl>
              <c:idx val="3"/>
              <c:layout>
                <c:manualLayout>
                  <c:x val="2.2681130375945168E-2"/>
                  <c:y val="-2.9927289494218627E-2"/>
                </c:manualLayout>
              </c:layout>
              <c:showVal val="1"/>
            </c:dLbl>
            <c:dLbl>
              <c:idx val="4"/>
              <c:layout>
                <c:manualLayout>
                  <c:x val="1.5917837856474836E-2"/>
                  <c:y val="-4.6800383060225575E-2"/>
                </c:manualLayout>
              </c:layout>
              <c:showVal val="1"/>
            </c:dLbl>
            <c:dLbl>
              <c:idx val="5"/>
              <c:layout>
                <c:manualLayout>
                  <c:x val="1.8705075658646521E-2"/>
                  <c:y val="-2.8639426828403251E-2"/>
                </c:manualLayout>
              </c:layout>
              <c:showVal val="1"/>
            </c:dLbl>
            <c:dLbl>
              <c:idx val="6"/>
              <c:layout>
                <c:manualLayout>
                  <c:x val="9.9072746396312548E-3"/>
                  <c:y val="-4.3030515340860082E-2"/>
                </c:manualLayout>
              </c:layout>
              <c:showVal val="1"/>
            </c:dLbl>
            <c:dLbl>
              <c:idx val="7"/>
              <c:layout>
                <c:manualLayout>
                  <c:x val="4.3331489918275934E-3"/>
                  <c:y val="-3.1321878600592212E-2"/>
                </c:manualLayout>
              </c:layout>
              <c:showVal val="1"/>
            </c:dLbl>
            <c:dLbl>
              <c:idx val="8"/>
              <c:layout>
                <c:manualLayout>
                  <c:x val="3.7757457520510816E-3"/>
                  <c:y val="-1.9613241860324291E-2"/>
                </c:manualLayout>
              </c:layout>
              <c:showVal val="1"/>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2018 отчет</c:v>
                </c:pt>
                <c:pt idx="1">
                  <c:v>2019 оценка</c:v>
                </c:pt>
                <c:pt idx="2">
                  <c:v>2020 прогноз</c:v>
                </c:pt>
                <c:pt idx="3">
                  <c:v>2021 прогноз</c:v>
                </c:pt>
                <c:pt idx="4">
                  <c:v>2022 прогноз</c:v>
                </c:pt>
              </c:strCache>
            </c:strRef>
          </c:cat>
          <c:val>
            <c:numRef>
              <c:f>Sheet1!$B$2:$F$2</c:f>
              <c:numCache>
                <c:formatCode>General</c:formatCode>
                <c:ptCount val="5"/>
                <c:pt idx="0">
                  <c:v>3001</c:v>
                </c:pt>
                <c:pt idx="1">
                  <c:v>3200</c:v>
                </c:pt>
                <c:pt idx="2">
                  <c:v>3264</c:v>
                </c:pt>
                <c:pt idx="3">
                  <c:v>3330</c:v>
                </c:pt>
                <c:pt idx="4">
                  <c:v>3340</c:v>
                </c:pt>
              </c:numCache>
            </c:numRef>
          </c:val>
        </c:ser>
        <c:gapDepth val="0"/>
        <c:shape val="box"/>
        <c:axId val="84149760"/>
        <c:axId val="84151296"/>
        <c:axId val="0"/>
      </c:bar3DChart>
      <c:catAx>
        <c:axId val="8414976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4151296"/>
        <c:crosses val="autoZero"/>
        <c:auto val="1"/>
        <c:lblAlgn val="ctr"/>
        <c:lblOffset val="100"/>
        <c:tickLblSkip val="1"/>
        <c:tickMarkSkip val="1"/>
      </c:catAx>
      <c:valAx>
        <c:axId val="84151296"/>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4149760"/>
        <c:crosses val="autoZero"/>
        <c:crossBetween val="between"/>
      </c:valAx>
      <c:spPr>
        <a:noFill/>
        <a:ln w="25401">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879228638087064E-2"/>
          <c:y val="2.4216347956505492E-2"/>
          <c:w val="0.88217519685039369"/>
          <c:h val="0.73099862517185465"/>
        </c:manualLayout>
      </c:layout>
      <c:bar3DChart>
        <c:barDir val="col"/>
        <c:grouping val="clustered"/>
        <c:ser>
          <c:idx val="0"/>
          <c:order val="0"/>
          <c:tx>
            <c:strRef>
              <c:f>Лист1!$B$1</c:f>
              <c:strCache>
                <c:ptCount val="1"/>
                <c:pt idx="0">
                  <c:v>Обращения граждан в письменной форме</c:v>
                </c:pt>
              </c:strCache>
            </c:strRef>
          </c:tx>
          <c:spPr>
            <a:solidFill>
              <a:schemeClr val="accent5">
                <a:lumMod val="40000"/>
                <a:lumOff val="60000"/>
              </a:schemeClr>
            </a:solidFill>
          </c:spPr>
          <c:dLbls>
            <c:dLbl>
              <c:idx val="0"/>
              <c:layout>
                <c:manualLayout>
                  <c:x val="1.157407407407406E-2"/>
                  <c:y val="3.6375241165772667E-17"/>
                </c:manualLayout>
              </c:layout>
              <c:showVal val="1"/>
            </c:dLbl>
            <c:dLbl>
              <c:idx val="1"/>
              <c:layout>
                <c:manualLayout>
                  <c:x val="1.3888888888889015E-2"/>
                  <c:y val="0"/>
                </c:manualLayout>
              </c:layout>
              <c:showVal val="1"/>
            </c:dLbl>
            <c:dLbl>
              <c:idx val="2"/>
              <c:layout>
                <c:manualLayout>
                  <c:x val="1.3888888888889015E-2"/>
                  <c:y val="3.6375241165772667E-17"/>
                </c:manualLayout>
              </c:layout>
              <c:showVal val="1"/>
            </c:dLbl>
            <c:dLbl>
              <c:idx val="3"/>
              <c:layout>
                <c:manualLayout>
                  <c:x val="9.2592592592593767E-3"/>
                  <c:y val="7.9365079365079794E-3"/>
                </c:manualLayout>
              </c:layout>
              <c:showVal val="1"/>
            </c:dLbl>
            <c:dLbl>
              <c:idx val="4"/>
              <c:layout>
                <c:manualLayout>
                  <c:x val="1.1574074074074073E-2"/>
                  <c:y val="7.9365079365079413E-3"/>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2018 год</c:v>
                </c:pt>
                <c:pt idx="1">
                  <c:v>2019 оценка</c:v>
                </c:pt>
                <c:pt idx="2">
                  <c:v>2020 прогноз</c:v>
                </c:pt>
                <c:pt idx="3">
                  <c:v>2021 прогноз</c:v>
                </c:pt>
                <c:pt idx="4">
                  <c:v>2022 прогноз</c:v>
                </c:pt>
              </c:strCache>
            </c:strRef>
          </c:cat>
          <c:val>
            <c:numRef>
              <c:f>Лист1!$B$2:$B$6</c:f>
              <c:numCache>
                <c:formatCode>General</c:formatCode>
                <c:ptCount val="5"/>
                <c:pt idx="0">
                  <c:v>1623</c:v>
                </c:pt>
                <c:pt idx="1">
                  <c:v>2169</c:v>
                </c:pt>
                <c:pt idx="2">
                  <c:v>2170</c:v>
                </c:pt>
                <c:pt idx="3">
                  <c:v>2170</c:v>
                </c:pt>
                <c:pt idx="4">
                  <c:v>2170</c:v>
                </c:pt>
              </c:numCache>
            </c:numRef>
          </c:val>
          <c:shape val="box"/>
        </c:ser>
        <c:ser>
          <c:idx val="1"/>
          <c:order val="1"/>
          <c:tx>
            <c:strRef>
              <c:f>Лист1!$C$1</c:f>
              <c:strCache>
                <c:ptCount val="1"/>
                <c:pt idx="0">
                  <c:v>Устные обращения</c:v>
                </c:pt>
              </c:strCache>
            </c:strRef>
          </c:tx>
          <c:spPr>
            <a:solidFill>
              <a:schemeClr val="accent6">
                <a:lumMod val="60000"/>
                <a:lumOff val="40000"/>
              </a:schemeClr>
            </a:solidFill>
          </c:spPr>
          <c:dLbls>
            <c:dLbl>
              <c:idx val="0"/>
              <c:layout>
                <c:manualLayout>
                  <c:x val="2.3148148148148147E-3"/>
                  <c:y val="6.3492063492063502E-2"/>
                </c:manualLayout>
              </c:layout>
              <c:showVal val="1"/>
            </c:dLbl>
            <c:dLbl>
              <c:idx val="1"/>
              <c:layout>
                <c:manualLayout>
                  <c:x val="2.3148148148148147E-3"/>
                  <c:y val="7.9365079365079361E-2"/>
                </c:manualLayout>
              </c:layout>
              <c:showVal val="1"/>
            </c:dLbl>
            <c:dLbl>
              <c:idx val="2"/>
              <c:layout>
                <c:manualLayout>
                  <c:x val="0"/>
                  <c:y val="7.1428571428571383E-2"/>
                </c:manualLayout>
              </c:layout>
              <c:showVal val="1"/>
            </c:dLbl>
            <c:dLbl>
              <c:idx val="3"/>
              <c:layout>
                <c:manualLayout>
                  <c:x val="0"/>
                  <c:y val="7.1428571428571383E-2"/>
                </c:manualLayout>
              </c:layout>
              <c:showVal val="1"/>
            </c:dLbl>
            <c:dLbl>
              <c:idx val="4"/>
              <c:layout>
                <c:manualLayout>
                  <c:x val="4.6296296296296675E-3"/>
                  <c:y val="9.5238095238095247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2018 год</c:v>
                </c:pt>
                <c:pt idx="1">
                  <c:v>2019 оценка</c:v>
                </c:pt>
                <c:pt idx="2">
                  <c:v>2020 прогноз</c:v>
                </c:pt>
                <c:pt idx="3">
                  <c:v>2021 прогноз</c:v>
                </c:pt>
                <c:pt idx="4">
                  <c:v>2022 прогноз</c:v>
                </c:pt>
              </c:strCache>
            </c:strRef>
          </c:cat>
          <c:val>
            <c:numRef>
              <c:f>Лист1!$C$2:$C$6</c:f>
              <c:numCache>
                <c:formatCode>General</c:formatCode>
                <c:ptCount val="5"/>
                <c:pt idx="0">
                  <c:v>491</c:v>
                </c:pt>
                <c:pt idx="1">
                  <c:v>608</c:v>
                </c:pt>
                <c:pt idx="2">
                  <c:v>610</c:v>
                </c:pt>
                <c:pt idx="3">
                  <c:v>610</c:v>
                </c:pt>
                <c:pt idx="4">
                  <c:v>610</c:v>
                </c:pt>
              </c:numCache>
            </c:numRef>
          </c:val>
          <c:shape val="box"/>
        </c:ser>
        <c:ser>
          <c:idx val="2"/>
          <c:order val="2"/>
          <c:tx>
            <c:strRef>
              <c:f>Лист1!$D$1</c:f>
              <c:strCache>
                <c:ptCount val="1"/>
                <c:pt idx="0">
                  <c:v>Общее количество </c:v>
                </c:pt>
              </c:strCache>
            </c:strRef>
          </c:tx>
          <c:spPr>
            <a:solidFill>
              <a:schemeClr val="accent4">
                <a:lumMod val="60000"/>
                <a:lumOff val="40000"/>
              </a:schemeClr>
            </a:solidFill>
          </c:spPr>
          <c:dLbls>
            <c:dLbl>
              <c:idx val="0"/>
              <c:layout>
                <c:manualLayout>
                  <c:x val="1.6203703703703703E-2"/>
                  <c:y val="0"/>
                </c:manualLayout>
              </c:layout>
              <c:showVal val="1"/>
            </c:dLbl>
            <c:dLbl>
              <c:idx val="1"/>
              <c:layout>
                <c:manualLayout>
                  <c:x val="6.9315131601283405E-3"/>
                  <c:y val="0"/>
                </c:manualLayout>
              </c:layout>
              <c:showVal val="1"/>
            </c:dLbl>
            <c:dLbl>
              <c:idx val="2"/>
              <c:layout>
                <c:manualLayout>
                  <c:x val="1.1574074074074073E-2"/>
                  <c:y val="0"/>
                </c:manualLayout>
              </c:layout>
              <c:showVal val="1"/>
            </c:dLbl>
            <c:dLbl>
              <c:idx val="3"/>
              <c:layout>
                <c:manualLayout>
                  <c:x val="1.1574074074073988E-2"/>
                  <c:y val="0"/>
                </c:manualLayout>
              </c:layout>
              <c:showVal val="1"/>
            </c:dLbl>
            <c:dLbl>
              <c:idx val="4"/>
              <c:layout>
                <c:manualLayout>
                  <c:x val="1.1574074074074073E-2"/>
                  <c:y val="0"/>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2018 год</c:v>
                </c:pt>
                <c:pt idx="1">
                  <c:v>2019 оценка</c:v>
                </c:pt>
                <c:pt idx="2">
                  <c:v>2020 прогноз</c:v>
                </c:pt>
                <c:pt idx="3">
                  <c:v>2021 прогноз</c:v>
                </c:pt>
                <c:pt idx="4">
                  <c:v>2022 прогноз</c:v>
                </c:pt>
              </c:strCache>
            </c:strRef>
          </c:cat>
          <c:val>
            <c:numRef>
              <c:f>Лист1!$D$2:$D$6</c:f>
              <c:numCache>
                <c:formatCode>General</c:formatCode>
                <c:ptCount val="5"/>
                <c:pt idx="0">
                  <c:v>2114</c:v>
                </c:pt>
                <c:pt idx="1">
                  <c:v>2777</c:v>
                </c:pt>
                <c:pt idx="2">
                  <c:v>2780</c:v>
                </c:pt>
                <c:pt idx="3">
                  <c:v>2780</c:v>
                </c:pt>
                <c:pt idx="4">
                  <c:v>2780</c:v>
                </c:pt>
              </c:numCache>
            </c:numRef>
          </c:val>
          <c:shape val="box"/>
        </c:ser>
        <c:shape val="cylinder"/>
        <c:axId val="84206720"/>
        <c:axId val="84208256"/>
        <c:axId val="0"/>
      </c:bar3DChart>
      <c:catAx>
        <c:axId val="84206720"/>
        <c:scaling>
          <c:orientation val="minMax"/>
        </c:scaling>
        <c:axPos val="b"/>
        <c:tickLblPos val="nextTo"/>
        <c:txPr>
          <a:bodyPr/>
          <a:lstStyle/>
          <a:p>
            <a:pPr>
              <a:defRPr>
                <a:latin typeface="Times New Roman" pitchFamily="18" charset="0"/>
                <a:cs typeface="Times New Roman" pitchFamily="18" charset="0"/>
              </a:defRPr>
            </a:pPr>
            <a:endParaRPr lang="ru-RU"/>
          </a:p>
        </c:txPr>
        <c:crossAx val="84208256"/>
        <c:crosses val="autoZero"/>
        <c:auto val="1"/>
        <c:lblAlgn val="ctr"/>
        <c:lblOffset val="100"/>
      </c:catAx>
      <c:valAx>
        <c:axId val="84208256"/>
        <c:scaling>
          <c:orientation val="minMax"/>
        </c:scaling>
        <c:axPos val="l"/>
        <c:majorGridlines>
          <c:spPr>
            <a:ln>
              <a:solidFill>
                <a:schemeClr val="bg1"/>
              </a:solidFill>
            </a:ln>
          </c:spPr>
        </c:majorGridlines>
        <c:numFmt formatCode="General" sourceLinked="1"/>
        <c:tickLblPos val="nextTo"/>
        <c:crossAx val="84206720"/>
        <c:crosses val="autoZero"/>
        <c:crossBetween val="between"/>
      </c:valAx>
    </c:plotArea>
    <c:legend>
      <c:legendPos val="r"/>
      <c:layout>
        <c:manualLayout>
          <c:xMode val="edge"/>
          <c:yMode val="edge"/>
          <c:x val="1.7721092155147274E-2"/>
          <c:y val="0.89980658667666547"/>
          <c:w val="0.94755668562262607"/>
          <c:h val="6.9434445694288222E-2"/>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4467688219055189"/>
          <c:y val="4.5835191208681902E-2"/>
          <c:w val="0.84143297033859465"/>
          <c:h val="0.39456579296004496"/>
        </c:manualLayout>
      </c:layout>
      <c:bar3DChart>
        <c:barDir val="col"/>
        <c:grouping val="clustered"/>
        <c:ser>
          <c:idx val="0"/>
          <c:order val="0"/>
          <c:tx>
            <c:strRef>
              <c:f>Лист1!$B$1</c:f>
              <c:strCache>
                <c:ptCount val="1"/>
                <c:pt idx="0">
                  <c:v>9 мес. 2018 года</c:v>
                </c:pt>
              </c:strCache>
            </c:strRef>
          </c:tx>
          <c:spPr>
            <a:blipFill>
              <a:blip xmlns:r="http://schemas.openxmlformats.org/officeDocument/2006/relationships" r:embed="rId1"/>
              <a:tile tx="0" ty="0" sx="100000" sy="100000" flip="none" algn="tl"/>
            </a:blipFill>
          </c:spPr>
          <c:dLbls>
            <c:dLbl>
              <c:idx val="4"/>
              <c:layout>
                <c:manualLayout>
                  <c:x val="-1.1574074074073988E-2"/>
                  <c:y val="-3.9682539682539802E-3"/>
                </c:manualLayout>
              </c:layout>
              <c:showVal val="1"/>
            </c:dLbl>
            <c:dLbl>
              <c:idx val="5"/>
              <c:layout>
                <c:manualLayout>
                  <c:x val="1.6203703703703703E-2"/>
                  <c:y val="0"/>
                </c:manualLayout>
              </c:layout>
              <c:showVal val="1"/>
            </c:dLbl>
            <c:txPr>
              <a:bodyPr/>
              <a:lstStyle/>
              <a:p>
                <a:pPr>
                  <a:defRPr sz="1000">
                    <a:latin typeface="Times New Roman" pitchFamily="18" charset="0"/>
                    <a:cs typeface="Times New Roman" pitchFamily="18" charset="0"/>
                  </a:defRPr>
                </a:pPr>
                <a:endParaRPr lang="ru-RU"/>
              </a:p>
            </c:txPr>
            <c:showVal val="1"/>
          </c:dLbls>
          <c:cat>
            <c:strRef>
              <c:f>Лист1!$A$2:$A$7</c:f>
              <c:strCache>
                <c:ptCount val="6"/>
                <c:pt idx="0">
                  <c:v>Коррупционной направленности</c:v>
                </c:pt>
                <c:pt idx="1">
                  <c:v>Налоговых преступлений</c:v>
                </c:pt>
                <c:pt idx="2">
                  <c:v>В сфере алкогольной продукции</c:v>
                </c:pt>
                <c:pt idx="3">
                  <c:v>Незакон.оборот наркотич. сред.</c:v>
                </c:pt>
                <c:pt idx="4">
                  <c:v>В обществ. местах</c:v>
                </c:pt>
                <c:pt idx="5">
                  <c:v>Соверш. иностранными гражд.</c:v>
                </c:pt>
              </c:strCache>
            </c:strRef>
          </c:cat>
          <c:val>
            <c:numRef>
              <c:f>Лист1!$B$2:$B$7</c:f>
              <c:numCache>
                <c:formatCode>General</c:formatCode>
                <c:ptCount val="6"/>
                <c:pt idx="0">
                  <c:v>23</c:v>
                </c:pt>
                <c:pt idx="1">
                  <c:v>8</c:v>
                </c:pt>
                <c:pt idx="2">
                  <c:v>15</c:v>
                </c:pt>
                <c:pt idx="3">
                  <c:v>275</c:v>
                </c:pt>
                <c:pt idx="4">
                  <c:v>1226</c:v>
                </c:pt>
                <c:pt idx="5">
                  <c:v>33</c:v>
                </c:pt>
              </c:numCache>
            </c:numRef>
          </c:val>
        </c:ser>
        <c:ser>
          <c:idx val="1"/>
          <c:order val="1"/>
          <c:tx>
            <c:strRef>
              <c:f>Лист1!$C$1</c:f>
              <c:strCache>
                <c:ptCount val="1"/>
                <c:pt idx="0">
                  <c:v>9 мес. 2019 года</c:v>
                </c:pt>
              </c:strCache>
            </c:strRef>
          </c:tx>
          <c:spPr>
            <a:blipFill>
              <a:blip xmlns:r="http://schemas.openxmlformats.org/officeDocument/2006/relationships" r:embed="rId2"/>
              <a:tile tx="0" ty="0" sx="100000" sy="100000" flip="none" algn="tl"/>
            </a:blipFill>
          </c:spPr>
          <c:dLbls>
            <c:dLbl>
              <c:idx val="0"/>
              <c:layout>
                <c:manualLayout>
                  <c:x val="1.6208891588952761E-2"/>
                  <c:y val="-6.3244051324290599E-3"/>
                </c:manualLayout>
              </c:layout>
              <c:showVal val="1"/>
            </c:dLbl>
            <c:dLbl>
              <c:idx val="1"/>
              <c:layout>
                <c:manualLayout>
                  <c:x val="1.15777797063948E-2"/>
                  <c:y val="0"/>
                </c:manualLayout>
              </c:layout>
              <c:showVal val="1"/>
            </c:dLbl>
            <c:dLbl>
              <c:idx val="2"/>
              <c:layout>
                <c:manualLayout>
                  <c:x val="1.3893335647673963E-2"/>
                  <c:y val="1.2648810264858321E-2"/>
                </c:manualLayout>
              </c:layout>
              <c:showVal val="1"/>
            </c:dLbl>
            <c:dLbl>
              <c:idx val="3"/>
              <c:layout>
                <c:manualLayout>
                  <c:x val="1.15777797063948E-2"/>
                  <c:y val="0"/>
                </c:manualLayout>
              </c:layout>
              <c:showVal val="1"/>
            </c:dLbl>
            <c:dLbl>
              <c:idx val="4"/>
              <c:layout>
                <c:manualLayout>
                  <c:x val="1.8524447530231681E-2"/>
                  <c:y val="0"/>
                </c:manualLayout>
              </c:layout>
              <c:showVal val="1"/>
            </c:dLbl>
            <c:dLbl>
              <c:idx val="5"/>
              <c:layout>
                <c:manualLayout>
                  <c:x val="2.778667129534752E-2"/>
                  <c:y val="3.1619535738865276E-3"/>
                </c:manualLayout>
              </c:layout>
              <c:showVal val="1"/>
            </c:dLbl>
            <c:dLbl>
              <c:idx val="6"/>
              <c:layout>
                <c:manualLayout>
                  <c:x val="1.8524447530231681E-2"/>
                  <c:y val="0"/>
                </c:manualLayout>
              </c:layout>
              <c:showVal val="1"/>
            </c:dLbl>
            <c:txPr>
              <a:bodyPr/>
              <a:lstStyle/>
              <a:p>
                <a:pPr>
                  <a:defRPr sz="1000">
                    <a:latin typeface="Times New Roman" pitchFamily="18" charset="0"/>
                    <a:cs typeface="Times New Roman" pitchFamily="18" charset="0"/>
                  </a:defRPr>
                </a:pPr>
                <a:endParaRPr lang="ru-RU"/>
              </a:p>
            </c:txPr>
            <c:showVal val="1"/>
          </c:dLbls>
          <c:cat>
            <c:strRef>
              <c:f>Лист1!$A$2:$A$7</c:f>
              <c:strCache>
                <c:ptCount val="6"/>
                <c:pt idx="0">
                  <c:v>Коррупционной направленности</c:v>
                </c:pt>
                <c:pt idx="1">
                  <c:v>Налоговых преступлений</c:v>
                </c:pt>
                <c:pt idx="2">
                  <c:v>В сфере алкогольной продукции</c:v>
                </c:pt>
                <c:pt idx="3">
                  <c:v>Незакон.оборот наркотич. сред.</c:v>
                </c:pt>
                <c:pt idx="4">
                  <c:v>В обществ. местах</c:v>
                </c:pt>
                <c:pt idx="5">
                  <c:v>Соверш. иностранными гражд.</c:v>
                </c:pt>
              </c:strCache>
            </c:strRef>
          </c:cat>
          <c:val>
            <c:numRef>
              <c:f>Лист1!$C$2:$C$7</c:f>
              <c:numCache>
                <c:formatCode>General</c:formatCode>
                <c:ptCount val="6"/>
                <c:pt idx="0">
                  <c:v>18</c:v>
                </c:pt>
                <c:pt idx="1">
                  <c:v>11</c:v>
                </c:pt>
                <c:pt idx="2">
                  <c:v>9</c:v>
                </c:pt>
                <c:pt idx="3">
                  <c:v>264</c:v>
                </c:pt>
                <c:pt idx="4">
                  <c:v>1213</c:v>
                </c:pt>
                <c:pt idx="5">
                  <c:v>23</c:v>
                </c:pt>
              </c:numCache>
            </c:numRef>
          </c:val>
        </c:ser>
        <c:shape val="box"/>
        <c:axId val="84312064"/>
        <c:axId val="84313600"/>
        <c:axId val="0"/>
      </c:bar3DChart>
      <c:catAx>
        <c:axId val="84312064"/>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84313600"/>
        <c:crosses val="autoZero"/>
        <c:auto val="1"/>
        <c:lblAlgn val="ctr"/>
        <c:lblOffset val="100"/>
      </c:catAx>
      <c:valAx>
        <c:axId val="84313600"/>
        <c:scaling>
          <c:logBase val="5"/>
          <c:orientation val="minMax"/>
        </c:scaling>
        <c:axPos val="l"/>
        <c:majorGridlines>
          <c:spPr>
            <a:ln>
              <a:solidFill>
                <a:schemeClr val="bg1"/>
              </a:solidFill>
            </a:ln>
          </c:spPr>
        </c:majorGridlines>
        <c:numFmt formatCode="General" sourceLinked="1"/>
        <c:tickLblPos val="nextTo"/>
        <c:crossAx val="84312064"/>
        <c:crosses val="autoZero"/>
        <c:crossBetween val="between"/>
      </c:valAx>
    </c:plotArea>
    <c:legend>
      <c:legendPos val="r"/>
      <c:layout>
        <c:manualLayout>
          <c:xMode val="edge"/>
          <c:yMode val="edge"/>
          <c:x val="0.78878980668377985"/>
          <c:y val="0.66884649230782189"/>
          <c:w val="0.19731871718617294"/>
          <c:h val="0.15200747524234076"/>
        </c:manualLayout>
      </c:layout>
    </c:legend>
    <c:plotVisOnly val="1"/>
    <c:dispBlanksAs val="gap"/>
  </c:chart>
  <c:spPr>
    <a:ln>
      <a:noFill/>
    </a:ln>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923310827752543E-2"/>
          <c:y val="3.9529753988243294E-2"/>
          <c:w val="0.8882225559027922"/>
          <c:h val="0.63365375120369294"/>
        </c:manualLayout>
      </c:layout>
      <c:bar3DChart>
        <c:barDir val="col"/>
        <c:grouping val="clustered"/>
        <c:ser>
          <c:idx val="0"/>
          <c:order val="0"/>
          <c:tx>
            <c:strRef>
              <c:f>Лист1!$B$1</c:f>
              <c:strCache>
                <c:ptCount val="1"/>
                <c:pt idx="0">
                  <c:v>Число родившихся</c:v>
                </c:pt>
              </c:strCache>
            </c:strRef>
          </c:tx>
          <c:spPr>
            <a:blipFill>
              <a:blip xmlns:r="http://schemas.openxmlformats.org/officeDocument/2006/relationships" r:embed="rId1"/>
              <a:tile tx="0" ty="0" sx="100000" sy="100000" flip="none" algn="tl"/>
            </a:blipFill>
          </c:spPr>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1694</c:v>
                </c:pt>
                <c:pt idx="1">
                  <c:v>1890</c:v>
                </c:pt>
                <c:pt idx="2">
                  <c:v>1761</c:v>
                </c:pt>
                <c:pt idx="3">
                  <c:v>1570</c:v>
                </c:pt>
                <c:pt idx="4">
                  <c:v>1423</c:v>
                </c:pt>
              </c:numCache>
            </c:numRef>
          </c:val>
        </c:ser>
        <c:ser>
          <c:idx val="1"/>
          <c:order val="1"/>
          <c:tx>
            <c:strRef>
              <c:f>Лист1!$C$1</c:f>
              <c:strCache>
                <c:ptCount val="1"/>
                <c:pt idx="0">
                  <c:v>Число умерших</c:v>
                </c:pt>
              </c:strCache>
            </c:strRef>
          </c:tx>
          <c:spPr>
            <a:blipFill>
              <a:blip xmlns:r="http://schemas.openxmlformats.org/officeDocument/2006/relationships" r:embed="rId2"/>
              <a:tile tx="0" ty="0" sx="100000" sy="100000" flip="none" algn="tl"/>
            </a:blipFill>
          </c:spPr>
          <c:dLbls>
            <c:dLbl>
              <c:idx val="0"/>
              <c:layout>
                <c:manualLayout>
                  <c:x val="2.7790821187765841E-2"/>
                  <c:y val="0"/>
                </c:manualLayout>
              </c:layout>
              <c:showVal val="1"/>
            </c:dLbl>
            <c:dLbl>
              <c:idx val="1"/>
              <c:layout>
                <c:manualLayout>
                  <c:x val="2.9709496181416595E-2"/>
                  <c:y val="9.751752736540829E-3"/>
                </c:manualLayout>
              </c:layout>
              <c:showVal val="1"/>
            </c:dLbl>
            <c:dLbl>
              <c:idx val="2"/>
              <c:layout>
                <c:manualLayout>
                  <c:x val="2.0843115890824594E-2"/>
                  <c:y val="3.5604308850278174E-3"/>
                </c:manualLayout>
              </c:layout>
              <c:showVal val="1"/>
            </c:dLbl>
            <c:dLbl>
              <c:idx val="3"/>
              <c:layout>
                <c:manualLayout>
                  <c:x val="2.5474919422118873E-2"/>
                  <c:y val="1.6318453044215732E-17"/>
                </c:manualLayout>
              </c:layout>
              <c:showVal val="1"/>
            </c:dLbl>
            <c:dLbl>
              <c:idx val="4"/>
              <c:layout>
                <c:manualLayout>
                  <c:x val="2.0843115890824594E-2"/>
                  <c:y val="0"/>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1771</c:v>
                </c:pt>
                <c:pt idx="1">
                  <c:v>1813</c:v>
                </c:pt>
                <c:pt idx="2">
                  <c:v>1789</c:v>
                </c:pt>
                <c:pt idx="3">
                  <c:v>1654</c:v>
                </c:pt>
                <c:pt idx="4">
                  <c:v>1587</c:v>
                </c:pt>
              </c:numCache>
            </c:numRef>
          </c:val>
        </c:ser>
        <c:shape val="box"/>
        <c:axId val="61702144"/>
        <c:axId val="61703680"/>
        <c:axId val="0"/>
      </c:bar3DChart>
      <c:catAx>
        <c:axId val="61702144"/>
        <c:scaling>
          <c:orientation val="minMax"/>
        </c:scaling>
        <c:axPos val="b"/>
        <c:tickLblPos val="nextTo"/>
        <c:txPr>
          <a:bodyPr/>
          <a:lstStyle/>
          <a:p>
            <a:pPr>
              <a:defRPr>
                <a:latin typeface="Times New Roman" pitchFamily="18" charset="0"/>
                <a:cs typeface="Times New Roman" pitchFamily="18" charset="0"/>
              </a:defRPr>
            </a:pPr>
            <a:endParaRPr lang="ru-RU"/>
          </a:p>
        </c:txPr>
        <c:crossAx val="61703680"/>
        <c:crosses val="autoZero"/>
        <c:auto val="1"/>
        <c:lblAlgn val="ctr"/>
        <c:lblOffset val="100"/>
      </c:catAx>
      <c:valAx>
        <c:axId val="61703680"/>
        <c:scaling>
          <c:orientation val="minMax"/>
        </c:scaling>
        <c:axPos val="l"/>
        <c:majorGridlines>
          <c:spPr>
            <a:ln>
              <a:solidFill>
                <a:sysClr val="window" lastClr="FFFFFF"/>
              </a:solidFill>
            </a:ln>
          </c:spPr>
        </c:majorGridlines>
        <c:numFmt formatCode="General" sourceLinked="1"/>
        <c:tickLblPos val="nextTo"/>
        <c:crossAx val="61702144"/>
        <c:crosses val="autoZero"/>
        <c:crossBetween val="between"/>
      </c:valAx>
    </c:plotArea>
    <c:legend>
      <c:legendPos val="r"/>
      <c:layout>
        <c:manualLayout>
          <c:xMode val="edge"/>
          <c:yMode val="edge"/>
          <c:x val="0.45087762647422192"/>
          <c:y val="0.85975679325834964"/>
          <c:w val="0.53522696293189509"/>
          <c:h val="0.1402432067416509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0"/>
      <c:perspective val="30"/>
    </c:view3D>
    <c:plotArea>
      <c:layout>
        <c:manualLayout>
          <c:layoutTarget val="inner"/>
          <c:xMode val="edge"/>
          <c:yMode val="edge"/>
          <c:x val="5.7870370370370371E-2"/>
          <c:y val="0.10996474955193973"/>
          <c:w val="0.87268518518519389"/>
          <c:h val="0.82322044695870189"/>
        </c:manualLayout>
      </c:layout>
      <c:pie3DChart>
        <c:varyColors val="1"/>
        <c:ser>
          <c:idx val="0"/>
          <c:order val="0"/>
          <c:tx>
            <c:strRef>
              <c:f>Лист1!$B$1</c:f>
              <c:strCache>
                <c:ptCount val="1"/>
                <c:pt idx="0">
                  <c:v>Продажи</c:v>
                </c:pt>
              </c:strCache>
            </c:strRef>
          </c:tx>
          <c:explosion val="25"/>
          <c:dPt>
            <c:idx val="0"/>
            <c:spPr>
              <a:blipFill>
                <a:blip xmlns:r="http://schemas.openxmlformats.org/officeDocument/2006/relationships" r:embed="rId1"/>
                <a:tile tx="0" ty="0" sx="100000" sy="100000" flip="none" algn="tl"/>
              </a:blipFill>
            </c:spPr>
          </c:dPt>
          <c:dPt>
            <c:idx val="1"/>
            <c:spPr>
              <a:solidFill>
                <a:schemeClr val="accent2"/>
              </a:solidFill>
            </c:spPr>
          </c:dPt>
          <c:dPt>
            <c:idx val="2"/>
            <c:spPr>
              <a:blipFill>
                <a:blip xmlns:r="http://schemas.openxmlformats.org/officeDocument/2006/relationships" r:embed="rId2"/>
                <a:tile tx="0" ty="0" sx="100000" sy="100000" flip="none" algn="tl"/>
              </a:blipFill>
            </c:spPr>
          </c:dPt>
          <c:dPt>
            <c:idx val="4"/>
            <c:spPr>
              <a:blipFill>
                <a:blip xmlns:r="http://schemas.openxmlformats.org/officeDocument/2006/relationships" r:embed="rId3"/>
                <a:tile tx="0" ty="0" sx="100000" sy="100000" flip="none" algn="tl"/>
              </a:blipFill>
            </c:spPr>
          </c:dPt>
          <c:dLbls>
            <c:dLbl>
              <c:idx val="0"/>
              <c:layout>
                <c:manualLayout>
                  <c:x val="2.1746544670301741E-2"/>
                  <c:y val="-2.381328901596871E-2"/>
                </c:manualLayout>
              </c:layout>
              <c:tx>
                <c:rich>
                  <a:bodyPr/>
                  <a:lstStyle/>
                  <a:p>
                    <a:r>
                      <a:rPr lang="ru-RU" sz="900">
                        <a:latin typeface="Times New Roman" pitchFamily="18" charset="0"/>
                        <a:cs typeface="Times New Roman" pitchFamily="18" charset="0"/>
                      </a:rPr>
                      <a:t>Электроэнергетика</a:t>
                    </a:r>
                    <a:r>
                      <a:rPr lang="ru-RU"/>
                      <a:t> 28%</a:t>
                    </a:r>
                  </a:p>
                </c:rich>
              </c:tx>
              <c:showVal val="1"/>
              <c:showCatName val="1"/>
              <c:separator> </c:separator>
            </c:dLbl>
            <c:dLbl>
              <c:idx val="1"/>
              <c:layout>
                <c:manualLayout>
                  <c:x val="2.9776356080489952E-2"/>
                  <c:y val="-5.3768909954218083E-2"/>
                </c:manualLayout>
              </c:layout>
              <c:showVal val="1"/>
              <c:showCatName val="1"/>
              <c:separator> </c:separator>
            </c:dLbl>
            <c:dLbl>
              <c:idx val="2"/>
              <c:layout>
                <c:manualLayout>
                  <c:x val="3.6455963837854016E-2"/>
                  <c:y val="0.16323182903107986"/>
                </c:manualLayout>
              </c:layout>
              <c:showVal val="1"/>
              <c:showCatName val="1"/>
              <c:separator> </c:separator>
            </c:dLbl>
            <c:dLbl>
              <c:idx val="3"/>
              <c:layout>
                <c:manualLayout>
                  <c:x val="-0.13771371026538348"/>
                  <c:y val="-4.9382889638796015E-2"/>
                </c:manualLayout>
              </c:layout>
              <c:showVal val="1"/>
              <c:showCatName val="1"/>
              <c:separator> </c:separator>
            </c:dLbl>
            <c:dLbl>
              <c:idx val="4"/>
              <c:layout>
                <c:manualLayout>
                  <c:x val="-0.16058453630796171"/>
                  <c:y val="-3.0558035915613892E-4"/>
                </c:manualLayout>
              </c:layout>
              <c:showVal val="1"/>
              <c:showCatName val="1"/>
              <c:separator> </c:separator>
            </c:dLbl>
            <c:dLbl>
              <c:idx val="5"/>
              <c:layout>
                <c:manualLayout>
                  <c:x val="0.12496008311461072"/>
                  <c:y val="0"/>
                </c:manualLayout>
              </c:layout>
              <c:showVal val="1"/>
              <c:showCatName val="1"/>
              <c:separator> </c:separator>
            </c:dLbl>
            <c:showVal val="1"/>
            <c:showCatName val="1"/>
            <c:separator> </c:separator>
            <c:showLeaderLines val="1"/>
          </c:dLbls>
          <c:cat>
            <c:strRef>
              <c:f>Лист1!$A$2:$A$7</c:f>
              <c:strCache>
                <c:ptCount val="6"/>
                <c:pt idx="0">
                  <c:v>Электроэнергетика</c:v>
                </c:pt>
                <c:pt idx="1">
                  <c:v>Транспортировка и хранение</c:v>
                </c:pt>
                <c:pt idx="2">
                  <c:v>Строительство</c:v>
                </c:pt>
                <c:pt idx="3">
                  <c:v>Торговля</c:v>
                </c:pt>
                <c:pt idx="4">
                  <c:v>Обрабатывающие производства</c:v>
                </c:pt>
                <c:pt idx="5">
                  <c:v>Прочие виды деятельности</c:v>
                </c:pt>
              </c:strCache>
            </c:strRef>
          </c:cat>
          <c:val>
            <c:numRef>
              <c:f>Лист1!$B$2:$B$7</c:f>
              <c:numCache>
                <c:formatCode>0%</c:formatCode>
                <c:ptCount val="6"/>
                <c:pt idx="0">
                  <c:v>0.28000000000000008</c:v>
                </c:pt>
                <c:pt idx="1">
                  <c:v>4.0000000000000022E-2</c:v>
                </c:pt>
                <c:pt idx="2">
                  <c:v>3.0000000000000002E-2</c:v>
                </c:pt>
                <c:pt idx="3">
                  <c:v>0.44</c:v>
                </c:pt>
                <c:pt idx="4">
                  <c:v>0.14000000000000001</c:v>
                </c:pt>
                <c:pt idx="5">
                  <c:v>7.0000000000000021E-2</c:v>
                </c:pt>
              </c:numCache>
            </c:numRef>
          </c:val>
        </c:ser>
      </c:pie3DChart>
    </c:plotArea>
    <c:plotVisOnly val="1"/>
  </c:chart>
  <c:spPr>
    <a:ln>
      <a:noFill/>
    </a:ln>
  </c:spPr>
  <c:externalData r:id="rId4"/>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60"/>
      <c:perspective val="0"/>
    </c:view3D>
    <c:plotArea>
      <c:layout>
        <c:manualLayout>
          <c:layoutTarget val="inner"/>
          <c:xMode val="edge"/>
          <c:yMode val="edge"/>
          <c:x val="1.6290840775529628E-2"/>
          <c:y val="0.13370714678836193"/>
          <c:w val="0.88651212171345584"/>
          <c:h val="0.86500881656799711"/>
        </c:manualLayout>
      </c:layout>
      <c:pie3DChart>
        <c:varyColors val="1"/>
        <c:ser>
          <c:idx val="0"/>
          <c:order val="0"/>
          <c:tx>
            <c:strRef>
              <c:f>Лист1!$B$1</c:f>
              <c:strCache>
                <c:ptCount val="1"/>
                <c:pt idx="0">
                  <c:v>Столбец1</c:v>
                </c:pt>
              </c:strCache>
            </c:strRef>
          </c:tx>
          <c:explosion val="14"/>
          <c:dPt>
            <c:idx val="0"/>
            <c:spPr>
              <a:blipFill>
                <a:blip xmlns:r="http://schemas.openxmlformats.org/officeDocument/2006/relationships" r:embed="rId1"/>
                <a:tile tx="0" ty="0" sx="100000" sy="100000" flip="none" algn="tl"/>
              </a:blipFill>
            </c:spPr>
          </c:dPt>
          <c:dPt>
            <c:idx val="1"/>
            <c:spPr>
              <a:solidFill>
                <a:srgbClr val="00B0F0"/>
              </a:solidFill>
            </c:spPr>
          </c:dPt>
          <c:dPt>
            <c:idx val="2"/>
            <c:spPr>
              <a:blipFill>
                <a:blip xmlns:r="http://schemas.openxmlformats.org/officeDocument/2006/relationships" r:embed="rId2"/>
                <a:tile tx="0" ty="0" sx="100000" sy="100000" flip="none" algn="tl"/>
              </a:blipFill>
            </c:spPr>
          </c:dPt>
          <c:dPt>
            <c:idx val="3"/>
            <c:spPr>
              <a:blipFill>
                <a:blip xmlns:r="http://schemas.openxmlformats.org/officeDocument/2006/relationships" r:embed="rId3"/>
                <a:tile tx="0" ty="0" sx="100000" sy="100000" flip="none" algn="tl"/>
              </a:blipFill>
            </c:spPr>
          </c:dPt>
          <c:dPt>
            <c:idx val="4"/>
            <c:spPr>
              <a:solidFill>
                <a:srgbClr val="FF0000"/>
              </a:solidFill>
            </c:spPr>
          </c:dPt>
          <c:dLbls>
            <c:dLbl>
              <c:idx val="0"/>
              <c:layout>
                <c:manualLayout>
                  <c:x val="0.13592719871880421"/>
                  <c:y val="0"/>
                </c:manualLayout>
              </c:layout>
              <c:showCatName val="1"/>
              <c:showPercent val="1"/>
            </c:dLbl>
            <c:dLbl>
              <c:idx val="1"/>
              <c:layout>
                <c:manualLayout>
                  <c:x val="0"/>
                  <c:y val="0.18685775151762382"/>
                </c:manualLayout>
              </c:layout>
              <c:showCatName val="1"/>
              <c:showPercent val="1"/>
            </c:dLbl>
            <c:dLbl>
              <c:idx val="2"/>
              <c:layout>
                <c:manualLayout>
                  <c:x val="-6.6269963076649313E-2"/>
                  <c:y val="1.2275350321269606E-4"/>
                </c:manualLayout>
              </c:layout>
              <c:showCatName val="1"/>
              <c:showPercent val="1"/>
            </c:dLbl>
            <c:dLbl>
              <c:idx val="3"/>
              <c:layout>
                <c:manualLayout>
                  <c:x val="-2.5423728813559282E-2"/>
                  <c:y val="-0.12822464838658817"/>
                </c:manualLayout>
              </c:layout>
              <c:tx>
                <c:rich>
                  <a:bodyPr/>
                  <a:lstStyle/>
                  <a:p>
                    <a:r>
                      <a:rPr lang="ru-RU" sz="1000" b="0" dirty="0" smtClean="0">
                        <a:latin typeface="Times New Roman" pitchFamily="18" charset="0"/>
                        <a:cs typeface="Times New Roman" pitchFamily="18" charset="0"/>
                      </a:rPr>
                      <a:t>Оборудование 6%</a:t>
                    </a:r>
                    <a:endParaRPr lang="ru-RU" sz="1000" b="0" dirty="0">
                      <a:latin typeface="Times New Roman" pitchFamily="18" charset="0"/>
                      <a:cs typeface="Times New Roman" pitchFamily="18" charset="0"/>
                    </a:endParaRPr>
                  </a:p>
                </c:rich>
              </c:tx>
              <c:showCatName val="1"/>
              <c:showPercent val="1"/>
            </c:dLbl>
            <c:dLbl>
              <c:idx val="4"/>
              <c:layout>
                <c:manualLayout>
                  <c:x val="6.7796610169492844E-2"/>
                  <c:y val="1.5105083052114169E-3"/>
                </c:manualLayout>
              </c:layout>
              <c:tx>
                <c:rich>
                  <a:bodyPr/>
                  <a:lstStyle/>
                  <a:p>
                    <a:r>
                      <a:rPr lang="ru-RU" sz="1000" b="0" dirty="0" smtClean="0"/>
                      <a:t> Ремонт оборудования </a:t>
                    </a:r>
                    <a:r>
                      <a:rPr lang="ru-RU" sz="1000" b="0" dirty="0"/>
                      <a:t>
1%</a:t>
                    </a:r>
                  </a:p>
                </c:rich>
              </c:tx>
              <c:showCatName val="1"/>
              <c:showPercent val="1"/>
            </c:dLbl>
            <c:txPr>
              <a:bodyPr/>
              <a:lstStyle/>
              <a:p>
                <a:pPr>
                  <a:defRPr sz="1000" b="0">
                    <a:latin typeface="Times New Roman" pitchFamily="18" charset="0"/>
                    <a:cs typeface="Times New Roman" pitchFamily="18" charset="0"/>
                  </a:defRPr>
                </a:pPr>
                <a:endParaRPr lang="ru-RU"/>
              </a:p>
            </c:txPr>
            <c:showCatName val="1"/>
            <c:showPercent val="1"/>
            <c:showLeaderLines val="1"/>
          </c:dLbls>
          <c:cat>
            <c:strRef>
              <c:f>Лист1!$A$2:$A$6</c:f>
              <c:strCache>
                <c:ptCount val="5"/>
                <c:pt idx="0">
                  <c:v>Пищевые продукты</c:v>
                </c:pt>
                <c:pt idx="1">
                  <c:v>Металлургия</c:v>
                </c:pt>
                <c:pt idx="2">
                  <c:v>Прочее</c:v>
                </c:pt>
                <c:pt idx="3">
                  <c:v>Машины</c:v>
                </c:pt>
                <c:pt idx="4">
                  <c:v>Ремонт оборудования</c:v>
                </c:pt>
              </c:strCache>
            </c:strRef>
          </c:cat>
          <c:val>
            <c:numRef>
              <c:f>Лист1!$B$2:$B$6</c:f>
              <c:numCache>
                <c:formatCode>0.0%</c:formatCode>
                <c:ptCount val="5"/>
                <c:pt idx="0">
                  <c:v>0.33000000000000251</c:v>
                </c:pt>
                <c:pt idx="1">
                  <c:v>0.35000000000000031</c:v>
                </c:pt>
                <c:pt idx="2">
                  <c:v>0.25</c:v>
                </c:pt>
                <c:pt idx="3">
                  <c:v>6.0000000000000032E-2</c:v>
                </c:pt>
                <c:pt idx="4">
                  <c:v>1.0000000000000005E-2</c:v>
                </c:pt>
              </c:numCache>
            </c:numRef>
          </c:val>
        </c:ser>
        <c:dLbls>
          <c:showCatName val="1"/>
          <c:showPercent val="1"/>
        </c:dLbls>
      </c:pie3DChart>
    </c:plotArea>
    <c:plotVisOnly val="1"/>
  </c:chart>
  <c:spPr>
    <a:ln>
      <a:noFill/>
    </a:ln>
  </c:spPr>
  <c:txPr>
    <a:bodyPr/>
    <a:lstStyle/>
    <a:p>
      <a:pPr>
        <a:defRPr sz="1800"/>
      </a:pPr>
      <a:endParaRPr lang="ru-RU"/>
    </a:p>
  </c:txPr>
  <c:externalData r:id="rId4"/>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9329710396808492E-2"/>
          <c:y val="3.5744860354923851E-2"/>
          <c:w val="0.92856816543153109"/>
          <c:h val="0.46299210327133877"/>
        </c:manualLayout>
      </c:layout>
      <c:barChart>
        <c:barDir val="col"/>
        <c:grouping val="clustered"/>
        <c:ser>
          <c:idx val="0"/>
          <c:order val="0"/>
          <c:tx>
            <c:strRef>
              <c:f>Лист1!$B$1</c:f>
              <c:strCache>
                <c:ptCount val="1"/>
                <c:pt idx="0">
                  <c:v>Объем отгрузки товаров, работ, услуг собственными силами по "чистым" видам деятельности (консервативный)</c:v>
                </c:pt>
              </c:strCache>
            </c:strRef>
          </c:tx>
          <c:spPr>
            <a:solidFill>
              <a:schemeClr val="accent6"/>
            </a:solidFill>
          </c:spPr>
          <c:dLbls>
            <c:dLbl>
              <c:idx val="2"/>
              <c:layout>
                <c:manualLayout>
                  <c:x val="-4.1969749394330253E-3"/>
                  <c:y val="1.4637798622617727E-2"/>
                </c:manualLayout>
              </c:layout>
              <c:showVal val="1"/>
            </c:dLbl>
            <c:dLbl>
              <c:idx val="3"/>
              <c:layout>
                <c:manualLayout>
                  <c:x val="-4.1969749394330253E-3"/>
                  <c:y val="5.8551194490470771E-3"/>
                </c:manualLayout>
              </c:layout>
              <c:showVal val="1"/>
            </c:dLbl>
            <c:txPr>
              <a:bodyPr/>
              <a:lstStyle/>
              <a:p>
                <a:pPr>
                  <a:defRPr sz="1000">
                    <a:latin typeface="Times New Roman" pitchFamily="18" charset="0"/>
                    <a:cs typeface="Times New Roman" pitchFamily="18" charset="0"/>
                  </a:defRPr>
                </a:pPr>
                <a:endParaRPr lang="ru-RU"/>
              </a:p>
            </c:txPr>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0.0</c:formatCode>
                <c:ptCount val="5"/>
                <c:pt idx="0">
                  <c:v>75.5</c:v>
                </c:pt>
                <c:pt idx="1">
                  <c:v>76.400000000000006</c:v>
                </c:pt>
                <c:pt idx="2">
                  <c:v>74.3</c:v>
                </c:pt>
                <c:pt idx="3">
                  <c:v>75</c:v>
                </c:pt>
                <c:pt idx="4">
                  <c:v>74.2</c:v>
                </c:pt>
              </c:numCache>
            </c:numRef>
          </c:val>
        </c:ser>
        <c:ser>
          <c:idx val="1"/>
          <c:order val="1"/>
          <c:tx>
            <c:strRef>
              <c:f>Лист1!$C$1</c:f>
              <c:strCache>
                <c:ptCount val="1"/>
                <c:pt idx="0">
                  <c:v>Объем отгрузки товаров, работ, услуг собственными силами по "чистым" видам деятельности (базовый)</c:v>
                </c:pt>
              </c:strCache>
            </c:strRef>
          </c:tx>
          <c:spPr>
            <a:blipFill>
              <a:blip xmlns:r="http://schemas.openxmlformats.org/officeDocument/2006/relationships" r:embed="rId1"/>
              <a:tile tx="0" ty="0" sx="100000" sy="100000" flip="none" algn="tl"/>
            </a:blipFill>
          </c:spPr>
          <c:dLbls>
            <c:dLbl>
              <c:idx val="0"/>
              <c:delete val="1"/>
            </c:dLbl>
            <c:dLbl>
              <c:idx val="1"/>
              <c:delete val="1"/>
            </c:dLbl>
            <c:dLbl>
              <c:idx val="2"/>
              <c:layout>
                <c:manualLayout>
                  <c:x val="-4.1969749394330253E-3"/>
                  <c:y val="-5.8551194490470875E-3"/>
                </c:manualLayout>
              </c:layout>
              <c:dLblPos val="outEnd"/>
              <c:showVal val="1"/>
            </c:dLbl>
            <c:dLbl>
              <c:idx val="4"/>
              <c:layout>
                <c:manualLayout>
                  <c:x val="0"/>
                  <c:y val="1.7565358347141281E-2"/>
                </c:manualLayout>
              </c:layout>
              <c:dLblPos val="outEnd"/>
              <c:showVal val="1"/>
            </c:dLbl>
            <c:numFmt formatCode="#,##0.0" sourceLinked="0"/>
            <c:txPr>
              <a:bodyPr/>
              <a:lstStyle/>
              <a:p>
                <a:pPr>
                  <a:defRPr>
                    <a:latin typeface="Times New Roman" pitchFamily="18" charset="0"/>
                    <a:cs typeface="Times New Roman" pitchFamily="18" charset="0"/>
                  </a:defRPr>
                </a:pPr>
                <a:endParaRPr lang="ru-RU"/>
              </a:p>
            </c:txPr>
            <c:dLblPos val="outEnd"/>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Лист1!$C$2:$C$6</c:f>
              <c:numCache>
                <c:formatCode>0.0</c:formatCode>
                <c:ptCount val="5"/>
                <c:pt idx="0">
                  <c:v>0</c:v>
                </c:pt>
                <c:pt idx="1">
                  <c:v>0</c:v>
                </c:pt>
                <c:pt idx="2">
                  <c:v>80.400000000000006</c:v>
                </c:pt>
                <c:pt idx="3">
                  <c:v>83.4</c:v>
                </c:pt>
                <c:pt idx="4">
                  <c:v>87.2</c:v>
                </c:pt>
              </c:numCache>
            </c:numRef>
          </c:val>
        </c:ser>
        <c:ser>
          <c:idx val="2"/>
          <c:order val="2"/>
          <c:tx>
            <c:strRef>
              <c:f>Лист1!$D$1</c:f>
              <c:strCache>
                <c:ptCount val="1"/>
                <c:pt idx="0">
                  <c:v>Объем отгрузки товаров, работ, услуг собственными  силами по "чистым" видам деятельности (целевой)</c:v>
                </c:pt>
              </c:strCache>
            </c:strRef>
          </c:tx>
          <c:spPr>
            <a:blipFill>
              <a:blip xmlns:r="http://schemas.openxmlformats.org/officeDocument/2006/relationships" r:embed="rId2"/>
              <a:tile tx="0" ty="0" sx="100000" sy="100000" flip="none" algn="tl"/>
            </a:blipFill>
          </c:spPr>
          <c:dLbls>
            <c:dLbl>
              <c:idx val="0"/>
              <c:delete val="1"/>
            </c:dLbl>
            <c:dLbl>
              <c:idx val="1"/>
              <c:delete val="1"/>
            </c:dLbl>
            <c:dLbl>
              <c:idx val="3"/>
              <c:layout>
                <c:manualLayout>
                  <c:x val="0"/>
                  <c:y val="-8.7826791735706507E-3"/>
                </c:manualLayout>
              </c:layout>
              <c:showVal val="1"/>
            </c:dLbl>
            <c:dLbl>
              <c:idx val="4"/>
              <c:layout>
                <c:manualLayout>
                  <c:x val="0"/>
                  <c:y val="-5.8551194490470875E-3"/>
                </c:manualLayout>
              </c:layout>
              <c:showVal val="1"/>
            </c:dLbl>
            <c:numFmt formatCode="#,##0.0" sourceLinked="0"/>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Лист1!$D$2:$D$6</c:f>
              <c:numCache>
                <c:formatCode>0.0</c:formatCode>
                <c:ptCount val="5"/>
                <c:pt idx="0">
                  <c:v>0</c:v>
                </c:pt>
                <c:pt idx="1">
                  <c:v>0</c:v>
                </c:pt>
                <c:pt idx="2">
                  <c:v>83</c:v>
                </c:pt>
                <c:pt idx="3">
                  <c:v>87</c:v>
                </c:pt>
                <c:pt idx="4">
                  <c:v>93.8</c:v>
                </c:pt>
              </c:numCache>
            </c:numRef>
          </c:val>
        </c:ser>
        <c:axId val="73476352"/>
        <c:axId val="73490432"/>
      </c:barChart>
      <c:catAx>
        <c:axId val="73476352"/>
        <c:scaling>
          <c:orientation val="minMax"/>
        </c:scaling>
        <c:axPos val="b"/>
        <c:tickLblPos val="nextTo"/>
        <c:crossAx val="73490432"/>
        <c:crosses val="autoZero"/>
        <c:auto val="1"/>
        <c:lblAlgn val="ctr"/>
        <c:lblOffset val="100"/>
      </c:catAx>
      <c:valAx>
        <c:axId val="73490432"/>
        <c:scaling>
          <c:orientation val="minMax"/>
        </c:scaling>
        <c:axPos val="l"/>
        <c:majorGridlines>
          <c:spPr>
            <a:ln>
              <a:solidFill>
                <a:sysClr val="window" lastClr="FFFFFF"/>
              </a:solidFill>
            </a:ln>
          </c:spPr>
        </c:majorGridlines>
        <c:numFmt formatCode="0.0" sourceLinked="1"/>
        <c:tickLblPos val="nextTo"/>
        <c:crossAx val="73476352"/>
        <c:crosses val="autoZero"/>
        <c:crossBetween val="between"/>
      </c:valAx>
      <c:spPr>
        <a:noFill/>
        <a:ln>
          <a:noFill/>
        </a:ln>
      </c:spPr>
    </c:plotArea>
    <c:legend>
      <c:legendPos val="b"/>
      <c:layout>
        <c:manualLayout>
          <c:xMode val="edge"/>
          <c:yMode val="edge"/>
          <c:x val="2.7474515719813918E-2"/>
          <c:y val="0.60994739620689609"/>
          <c:w val="0.94295329779905601"/>
          <c:h val="0.39005260379311207"/>
        </c:manualLayout>
      </c:layout>
      <c:txPr>
        <a:bodyPr/>
        <a:lstStyle/>
        <a:p>
          <a:pPr>
            <a:defRPr sz="1000">
              <a:latin typeface="Times New Roman" pitchFamily="18" charset="0"/>
              <a:cs typeface="Times New Roman" pitchFamily="18" charset="0"/>
            </a:defRPr>
          </a:pPr>
          <a:endParaRPr lang="ru-RU"/>
        </a:p>
      </c:txPr>
    </c:legend>
    <c:plotVisOnly val="1"/>
  </c:chart>
  <c:spPr>
    <a:ln>
      <a:noFill/>
    </a:ln>
  </c:spPr>
  <c:externalData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percentStacked"/>
        <c:ser>
          <c:idx val="0"/>
          <c:order val="0"/>
          <c:tx>
            <c:strRef>
              <c:f>Лист1!$B$1</c:f>
              <c:strCache>
                <c:ptCount val="1"/>
                <c:pt idx="0">
                  <c:v>Бытовые услуги</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2017 год</c:v>
                </c:pt>
                <c:pt idx="1">
                  <c:v>2018 год </c:v>
                </c:pt>
                <c:pt idx="2">
                  <c:v>2019 год</c:v>
                </c:pt>
              </c:strCache>
            </c:strRef>
          </c:cat>
          <c:val>
            <c:numRef>
              <c:f>Лист1!$B$2:$B$4</c:f>
              <c:numCache>
                <c:formatCode>General</c:formatCode>
                <c:ptCount val="3"/>
                <c:pt idx="0">
                  <c:v>593</c:v>
                </c:pt>
                <c:pt idx="1">
                  <c:v>604</c:v>
                </c:pt>
                <c:pt idx="2">
                  <c:v>626</c:v>
                </c:pt>
              </c:numCache>
            </c:numRef>
          </c:val>
        </c:ser>
        <c:ser>
          <c:idx val="1"/>
          <c:order val="1"/>
          <c:tx>
            <c:strRef>
              <c:f>Лист1!$C$1</c:f>
              <c:strCache>
                <c:ptCount val="1"/>
                <c:pt idx="0">
                  <c:v>Общественное питание</c:v>
                </c:pt>
              </c:strCache>
            </c:strRef>
          </c:tx>
          <c:spPr>
            <a:solidFill>
              <a:schemeClr val="accent6"/>
            </a:solid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2017 год</c:v>
                </c:pt>
                <c:pt idx="1">
                  <c:v>2018 год </c:v>
                </c:pt>
                <c:pt idx="2">
                  <c:v>2019 год</c:v>
                </c:pt>
              </c:strCache>
            </c:strRef>
          </c:cat>
          <c:val>
            <c:numRef>
              <c:f>Лист1!$C$2:$C$4</c:f>
              <c:numCache>
                <c:formatCode>General</c:formatCode>
                <c:ptCount val="3"/>
                <c:pt idx="0">
                  <c:v>225</c:v>
                </c:pt>
                <c:pt idx="1">
                  <c:v>237</c:v>
                </c:pt>
                <c:pt idx="2">
                  <c:v>248</c:v>
                </c:pt>
              </c:numCache>
            </c:numRef>
          </c:val>
        </c:ser>
        <c:ser>
          <c:idx val="2"/>
          <c:order val="2"/>
          <c:tx>
            <c:strRef>
              <c:f>Лист1!$D$1</c:f>
              <c:strCache>
                <c:ptCount val="1"/>
                <c:pt idx="0">
                  <c:v>Розничная торговля</c:v>
                </c:pt>
              </c:strCache>
            </c:strRef>
          </c:tx>
          <c:spPr>
            <a:blipFill>
              <a:blip xmlns:r="http://schemas.openxmlformats.org/officeDocument/2006/relationships" r:embed="rId1"/>
              <a:tile tx="0" ty="0" sx="100000" sy="100000" flip="none" algn="tl"/>
            </a:blip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2017 год</c:v>
                </c:pt>
                <c:pt idx="1">
                  <c:v>2018 год </c:v>
                </c:pt>
                <c:pt idx="2">
                  <c:v>2019 год</c:v>
                </c:pt>
              </c:strCache>
            </c:strRef>
          </c:cat>
          <c:val>
            <c:numRef>
              <c:f>Лист1!$D$2:$D$4</c:f>
              <c:numCache>
                <c:formatCode>General</c:formatCode>
                <c:ptCount val="3"/>
                <c:pt idx="0">
                  <c:v>321</c:v>
                </c:pt>
                <c:pt idx="1">
                  <c:v>326</c:v>
                </c:pt>
                <c:pt idx="2">
                  <c:v>355</c:v>
                </c:pt>
              </c:numCache>
            </c:numRef>
          </c:val>
        </c:ser>
        <c:shape val="box"/>
        <c:axId val="73530368"/>
        <c:axId val="73147136"/>
        <c:axId val="0"/>
      </c:bar3DChart>
      <c:catAx>
        <c:axId val="73530368"/>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73147136"/>
        <c:crosses val="autoZero"/>
        <c:auto val="1"/>
        <c:lblAlgn val="ctr"/>
        <c:lblOffset val="100"/>
      </c:catAx>
      <c:valAx>
        <c:axId val="73147136"/>
        <c:scaling>
          <c:orientation val="minMax"/>
        </c:scaling>
        <c:axPos val="l"/>
        <c:majorGridlines>
          <c:spPr>
            <a:ln>
              <a:solidFill>
                <a:schemeClr val="bg1"/>
              </a:solidFill>
            </a:ln>
          </c:spPr>
        </c:majorGridlines>
        <c:numFmt formatCode="0%" sourceLinked="1"/>
        <c:tickLblPos val="nextTo"/>
        <c:crossAx val="73530368"/>
        <c:crosses val="autoZero"/>
        <c:crossBetween val="between"/>
      </c:valAx>
    </c:plotArea>
    <c:legend>
      <c:legendPos val="r"/>
      <c:layout>
        <c:manualLayout>
          <c:xMode val="edge"/>
          <c:yMode val="edge"/>
          <c:x val="0.71422572178477695"/>
          <c:y val="0.68998250218722657"/>
          <c:w val="0.27188538932633438"/>
          <c:h val="0.2509870641169854"/>
        </c:manualLayout>
      </c:layout>
      <c:txPr>
        <a:bodyPr/>
        <a:lstStyle/>
        <a:p>
          <a:pPr>
            <a:defRPr>
              <a:latin typeface="Times New Roman" pitchFamily="18" charset="0"/>
              <a:cs typeface="Times New Roman" pitchFamily="18" charset="0"/>
            </a:defRPr>
          </a:pPr>
          <a:endParaRPr lang="ru-RU"/>
        </a:p>
      </c:txPr>
    </c:legend>
    <c:plotVisOnly val="1"/>
  </c:chart>
  <c:spPr>
    <a:noFill/>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407006415864684E-2"/>
          <c:y val="2.4216347956505492E-2"/>
          <c:w val="0.90413003062118313"/>
          <c:h val="0.84689132608424844"/>
        </c:manualLayout>
      </c:layout>
      <c:barChart>
        <c:barDir val="col"/>
        <c:grouping val="clustered"/>
        <c:ser>
          <c:idx val="0"/>
          <c:order val="0"/>
          <c:tx>
            <c:strRef>
              <c:f>Лист1!$B$1</c:f>
              <c:strCache>
                <c:ptCount val="1"/>
                <c:pt idx="0">
                  <c:v>Ряд 1</c:v>
                </c:pt>
              </c:strCache>
            </c:strRef>
          </c:tx>
          <c:dLbls>
            <c:txPr>
              <a:bodyPr/>
              <a:lstStyle/>
              <a:p>
                <a:pPr>
                  <a:defRPr sz="1200" b="0">
                    <a:latin typeface="Times New Roman" pitchFamily="18" charset="0"/>
                    <a:cs typeface="Times New Roman" pitchFamily="18" charset="0"/>
                  </a:defRPr>
                </a:pPr>
                <a:endParaRPr lang="ru-RU"/>
              </a:p>
            </c:txPr>
            <c:showVal val="1"/>
          </c:dLbls>
          <c:cat>
            <c:strRef>
              <c:f>Лист1!$A$2:$A$6</c:f>
              <c:strCache>
                <c:ptCount val="5"/>
                <c:pt idx="0">
                  <c:v>2018 отчет</c:v>
                </c:pt>
                <c:pt idx="1">
                  <c:v>2019 оценка</c:v>
                </c:pt>
                <c:pt idx="2">
                  <c:v>2020 прогноз</c:v>
                </c:pt>
                <c:pt idx="3">
                  <c:v>2021 прогноз</c:v>
                </c:pt>
                <c:pt idx="4">
                  <c:v>2022 прогноз</c:v>
                </c:pt>
              </c:strCache>
            </c:strRef>
          </c:cat>
          <c:val>
            <c:numRef>
              <c:f>Лист1!$B$2:$B$6</c:f>
              <c:numCache>
                <c:formatCode>General</c:formatCode>
                <c:ptCount val="5"/>
                <c:pt idx="0">
                  <c:v>15.5</c:v>
                </c:pt>
                <c:pt idx="1">
                  <c:v>15.9</c:v>
                </c:pt>
                <c:pt idx="2">
                  <c:v>17.7</c:v>
                </c:pt>
                <c:pt idx="3">
                  <c:v>19.5</c:v>
                </c:pt>
                <c:pt idx="4">
                  <c:v>21.5</c:v>
                </c:pt>
              </c:numCache>
            </c:numRef>
          </c:val>
        </c:ser>
        <c:axId val="73507968"/>
        <c:axId val="73509504"/>
      </c:barChart>
      <c:catAx>
        <c:axId val="73507968"/>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73509504"/>
        <c:crosses val="autoZero"/>
        <c:auto val="1"/>
        <c:lblAlgn val="ctr"/>
        <c:lblOffset val="100"/>
      </c:catAx>
      <c:valAx>
        <c:axId val="73509504"/>
        <c:scaling>
          <c:orientation val="minMax"/>
        </c:scaling>
        <c:axPos val="l"/>
        <c:majorGridlines>
          <c:spPr>
            <a:ln>
              <a:solidFill>
                <a:sysClr val="window" lastClr="FFFFFF"/>
              </a:solidFill>
            </a:ln>
            <a:effectLst>
              <a:outerShdw blurRad="50800" dist="50800" dir="5400000" algn="ctr" rotWithShape="0">
                <a:schemeClr val="bg1"/>
              </a:outerShdw>
            </a:effectLst>
          </c:spPr>
        </c:majorGridlines>
        <c:numFmt formatCode="General" sourceLinked="1"/>
        <c:tickLblPos val="nextTo"/>
        <c:crossAx val="73507968"/>
        <c:crosses val="autoZero"/>
        <c:crossBetween val="between"/>
      </c:valAx>
      <c:spPr>
        <a:ln>
          <a:solidFill>
            <a:schemeClr val="bg1"/>
          </a:solidFill>
        </a:ln>
      </c:spPr>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0.05155</cdr:x>
      <cdr:y>0.07895</cdr:y>
    </cdr:from>
    <cdr:to>
      <cdr:x>0.09622</cdr:x>
      <cdr:y>0.71053</cdr:y>
    </cdr:to>
    <cdr:sp macro="" textlink="">
      <cdr:nvSpPr>
        <cdr:cNvPr id="2" name="TextBox 1"/>
        <cdr:cNvSpPr txBox="1"/>
      </cdr:nvSpPr>
      <cdr:spPr>
        <a:xfrm xmlns:a="http://schemas.openxmlformats.org/drawingml/2006/main">
          <a:off x="285750" y="142875"/>
          <a:ext cx="247650" cy="1143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F5BAB-0329-4B68-A43A-EDF1C26E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48</Pages>
  <Words>12240</Words>
  <Characters>69769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orlova-vi</dc:creator>
  <cp:lastModifiedBy>ЮристСДСР</cp:lastModifiedBy>
  <cp:revision>53</cp:revision>
  <cp:lastPrinted>2019-12-03T07:02:00Z</cp:lastPrinted>
  <dcterms:created xsi:type="dcterms:W3CDTF">2019-10-28T05:06:00Z</dcterms:created>
  <dcterms:modified xsi:type="dcterms:W3CDTF">2019-12-10T06:40:00Z</dcterms:modified>
</cp:coreProperties>
</file>