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A1E">
        <w:rPr>
          <w:rFonts w:ascii="Times New Roman" w:hAnsi="Times New Roman"/>
          <w:sz w:val="28"/>
          <w:szCs w:val="28"/>
          <w:lang w:eastAsia="ru-RU"/>
        </w:rPr>
        <w:t>Статья 238 УК РФ регламентирует ответственность за производство, хранение, перевозку либо сбыт товаров и продукции, выполнение работ или оказание услуг, не отвечающих требованиям безопасности.</w:t>
      </w:r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A1E">
        <w:rPr>
          <w:rFonts w:ascii="Times New Roman" w:hAnsi="Times New Roman"/>
          <w:sz w:val="28"/>
          <w:szCs w:val="28"/>
          <w:lang w:eastAsia="ru-RU"/>
        </w:rPr>
        <w:t>Предметом преступления являются не отвечающие требованиям безопасности жизни или здоровья потребителей товары, продукция, работы, услуги, а также официальные документы, неправомерно удостоверяющие соответствие указанных товаров (работ, услуг) требованиям безопасности, установленным законом от 07.02.1992 N 2300-1 "О защите прав потребителей", Федеральным законом от 27.12.2002 N 184-ФЗ "О техническом регулировании".</w:t>
      </w:r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15A1E">
        <w:rPr>
          <w:rFonts w:ascii="Times New Roman" w:hAnsi="Times New Roman"/>
          <w:sz w:val="28"/>
          <w:szCs w:val="28"/>
          <w:lang w:eastAsia="ru-RU"/>
        </w:rPr>
        <w:t>е отвечающим требованиям безопасности жизни и здоровья потребителей признается товар: а) на который был получен отказ в выдаче сертификата соответствия установленным в стандартах требованиям безопасности; б) не прошедший для подобных товаров сертификацию на предмет соответствия установленным требованиям безопасности; в) с неуказанным сроком годности и с неуказанными специальными правилами безопасного использования, хранения, транспортировки и утилизации.</w:t>
      </w:r>
      <w:proofErr w:type="gramEnd"/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15A1E">
        <w:rPr>
          <w:rFonts w:ascii="Times New Roman" w:hAnsi="Times New Roman"/>
          <w:sz w:val="28"/>
          <w:szCs w:val="28"/>
          <w:lang w:eastAsia="ru-RU"/>
        </w:rPr>
        <w:t>порные вопросы правоприменительной практики разъяснены Пленумом Верховного Суда Российской Федерации в постановлении от 25.06.2019 № 18 «О судебной практике по делам о преступлениях, предусмотренных статьей 238 Уголовного кодекса Российской Федерации».</w:t>
      </w:r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B15A1E">
        <w:rPr>
          <w:rFonts w:ascii="Times New Roman" w:hAnsi="Times New Roman"/>
          <w:sz w:val="28"/>
          <w:szCs w:val="28"/>
          <w:lang w:eastAsia="ru-RU"/>
        </w:rPr>
        <w:t>в ходе рассмотрения дел данной категории должны быть установлены нормативные правовые акты, в которых закреплены соответствующие требования, в чем именно выразились несоответствие товаров, продукции, выполнения работ или оказания услуг данным требованиям, их опасность для жизни или здоровья человека, а в случаях причинения тяжкого вреда здоровью или смерти человека также наличие причинной связи между действиями (бездействием) виновного и наступившими последствиями.</w:t>
      </w:r>
      <w:proofErr w:type="gramEnd"/>
    </w:p>
    <w:p w:rsidR="000A58F6" w:rsidRDefault="000A58F6" w:rsidP="00B15A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Уголовная ответственность по данной статьей наступает при условии, что опасность товаров, продукции, работ или услуг для жизни или здоровья человека является реальной. </w:t>
      </w:r>
      <w:r w:rsidRPr="00B15A1E">
        <w:rPr>
          <w:rFonts w:ascii="Times New Roman" w:hAnsi="Times New Roman"/>
          <w:sz w:val="28"/>
          <w:szCs w:val="28"/>
          <w:lang w:eastAsia="ru-RU"/>
        </w:rPr>
        <w:t>В тех случаях, когда для установления характера опасности товаров, продукции, работ или услуг требуются специальные знания, необходимо проводить соответствующие экспертизы.</w:t>
      </w:r>
    </w:p>
    <w:p w:rsidR="000A58F6" w:rsidRPr="00B15A1E" w:rsidRDefault="000A58F6" w:rsidP="00B15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 реальной опасности товаров и продукции может свидетельствовать, в частности, наличие в них конструктивных недостатков, которые при употреблении или ином использовании этих товаров и продукции в обычных условиях могли повлечь смерть или причинение тяжкого вреда здоровью человека, а о реальной опасности выполняемых (выполненных) работ или оказываемых (оказанных) услуг - такое их качество, при котором выполнение работ или оказание услуг в обычных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могло привести к указанным тяжким последствиям.</w:t>
      </w:r>
    </w:p>
    <w:p w:rsidR="000A58F6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A1E">
        <w:rPr>
          <w:rFonts w:ascii="Times New Roman" w:hAnsi="Times New Roman"/>
          <w:sz w:val="28"/>
          <w:szCs w:val="28"/>
          <w:lang w:eastAsia="ru-RU"/>
        </w:rPr>
        <w:t>Неотъемлемым условием наступления уголовной ответственности по указанной норме уголовного закона является совершение этих деяний в целях сбыта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A1E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 может нести как руководитель организации, осуществляющей такую деятельность, независимо от ее организационно-правовой формы, или индивидуальный предприниматель, или их работник, так и лицо, фактически осуществляющее производство и оборот продукции и товаров, выполнение работ, оказание услуг без соответствующей государственной регистрации.</w:t>
      </w:r>
    </w:p>
    <w:p w:rsidR="000A58F6" w:rsidRPr="00B15A1E" w:rsidRDefault="000A58F6" w:rsidP="00B15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A1E">
        <w:rPr>
          <w:rFonts w:ascii="Times New Roman" w:hAnsi="Times New Roman"/>
          <w:sz w:val="28"/>
          <w:szCs w:val="28"/>
          <w:lang w:eastAsia="ru-RU"/>
        </w:rPr>
        <w:t>В зависимости от тяжести возможных и наступивших последствий, а также обстоятельств совершенного преступления, санкция статьи предусматривает максимальное наказание в виде лишения свободы до 10 лет.</w:t>
      </w:r>
    </w:p>
    <w:p w:rsidR="000A58F6" w:rsidRDefault="000A58F6" w:rsidP="00B15A1E">
      <w:pPr>
        <w:spacing w:after="0"/>
        <w:jc w:val="both"/>
        <w:rPr>
          <w:sz w:val="28"/>
          <w:szCs w:val="28"/>
        </w:rPr>
      </w:pPr>
    </w:p>
    <w:p w:rsidR="000A58F6" w:rsidRDefault="00124452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30.10.2019г.</w:t>
      </w: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A58F6" w:rsidRPr="00B15A1E" w:rsidRDefault="000A58F6" w:rsidP="00B15A1E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Никитина А.Р. 779-50-31</w:t>
      </w:r>
    </w:p>
    <w:sectPr w:rsidR="000A58F6" w:rsidRPr="00B15A1E" w:rsidSect="006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227"/>
    <w:rsid w:val="000A58F6"/>
    <w:rsid w:val="00124452"/>
    <w:rsid w:val="00240FCF"/>
    <w:rsid w:val="00520C12"/>
    <w:rsid w:val="006635CC"/>
    <w:rsid w:val="00A33227"/>
    <w:rsid w:val="00B15A1E"/>
    <w:rsid w:val="00B41C9F"/>
    <w:rsid w:val="00D86BC4"/>
    <w:rsid w:val="00EE3E3F"/>
    <w:rsid w:val="00FB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3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322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uiPriority w:val="99"/>
    <w:rsid w:val="00A33227"/>
    <w:rPr>
      <w:rFonts w:cs="Times New Roman"/>
    </w:rPr>
  </w:style>
  <w:style w:type="paragraph" w:styleId="a3">
    <w:name w:val="Normal (Web)"/>
    <w:basedOn w:val="a"/>
    <w:uiPriority w:val="99"/>
    <w:semiHidden/>
    <w:rsid w:val="00A3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41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F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>organization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Boiko.06</dc:creator>
  <cp:lastModifiedBy>balandina-mv</cp:lastModifiedBy>
  <cp:revision>2</cp:revision>
  <cp:lastPrinted>2019-10-30T04:40:00Z</cp:lastPrinted>
  <dcterms:created xsi:type="dcterms:W3CDTF">2019-11-05T07:48:00Z</dcterms:created>
  <dcterms:modified xsi:type="dcterms:W3CDTF">2019-11-05T07:48:00Z</dcterms:modified>
</cp:coreProperties>
</file>