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E" w:rsidRPr="0087754A" w:rsidRDefault="00FF0AFE" w:rsidP="00FF0AFE">
      <w:pPr>
        <w:pStyle w:val="Standard"/>
        <w:jc w:val="center"/>
        <w:rPr>
          <w:rFonts w:eastAsia="PT Astra Serif"/>
          <w:sz w:val="26"/>
          <w:szCs w:val="26"/>
        </w:rPr>
      </w:pPr>
      <w:r w:rsidRPr="00B17D96">
        <w:rPr>
          <w:rFonts w:eastAsia="PT Astra Serif"/>
          <w:sz w:val="26"/>
          <w:szCs w:val="26"/>
        </w:rPr>
        <w:t>VI</w:t>
      </w:r>
      <w:r>
        <w:rPr>
          <w:rFonts w:eastAsia="PT Astra Serif"/>
          <w:sz w:val="26"/>
          <w:szCs w:val="26"/>
          <w:lang w:val="en-US"/>
        </w:rPr>
        <w:t>I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Порядок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работы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организации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</w:p>
    <w:p w:rsidR="00FF0AFE" w:rsidRPr="00B17D96" w:rsidRDefault="00FF0AFE" w:rsidP="00FF0AFE">
      <w:pPr>
        <w:pStyle w:val="Standard"/>
        <w:jc w:val="both"/>
        <w:rPr>
          <w:sz w:val="26"/>
          <w:szCs w:val="26"/>
        </w:rPr>
      </w:pP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74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Администрация</w:t>
      </w:r>
      <w:r>
        <w:rPr>
          <w:rFonts w:eastAsia="PT Astra Serif"/>
          <w:sz w:val="26"/>
          <w:szCs w:val="26"/>
        </w:rPr>
        <w:t xml:space="preserve"> района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пределах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своей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компетенции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обеспечивает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рассмотрение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объединений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том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числе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юридических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лиц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(далее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–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граждан),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соответствии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законодательством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Российской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Федерации,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Уставом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города,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настоящим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Регламентом,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Инструкцией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по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делопроизводству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Администрации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города.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75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Организация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работы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 w:rsidRPr="0067770D"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возлагается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общий отдел Администрации района. Организация </w:t>
      </w:r>
      <w:r w:rsidRPr="00B17D96">
        <w:rPr>
          <w:rFonts w:eastAsia="PT Astra Serif"/>
          <w:sz w:val="26"/>
          <w:szCs w:val="26"/>
        </w:rPr>
        <w:t>личного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Администрации</w:t>
      </w:r>
      <w:r>
        <w:rPr>
          <w:rFonts w:eastAsia="PT Astra Serif"/>
          <w:sz w:val="26"/>
          <w:szCs w:val="26"/>
        </w:rPr>
        <w:t xml:space="preserve"> района возлагается на правовой отдел Администрации района</w:t>
      </w:r>
      <w:r w:rsidRPr="00B17D96">
        <w:rPr>
          <w:rFonts w:eastAsia="PT Astra Serif"/>
          <w:sz w:val="26"/>
          <w:szCs w:val="26"/>
        </w:rPr>
        <w:t>.</w:t>
      </w:r>
    </w:p>
    <w:p w:rsidR="00FF0AFE" w:rsidRPr="00B17D96" w:rsidRDefault="00FF0AFE" w:rsidP="00FF0AFE">
      <w:pPr>
        <w:pStyle w:val="Standard"/>
        <w:ind w:firstLine="720"/>
        <w:jc w:val="both"/>
        <w:rPr>
          <w:color w:val="FF0000"/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76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proofErr w:type="gramStart"/>
      <w:r w:rsidRPr="00B17D96">
        <w:rPr>
          <w:rFonts w:eastAsia="PT Astra Serif"/>
          <w:sz w:val="26"/>
          <w:szCs w:val="26"/>
        </w:rPr>
        <w:t>Все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поступающие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Администрацию</w:t>
      </w:r>
      <w:r>
        <w:rPr>
          <w:rFonts w:eastAsia="PT Astra Serif"/>
          <w:sz w:val="26"/>
          <w:szCs w:val="26"/>
        </w:rPr>
        <w:t xml:space="preserve"> района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письменной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форме,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устной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форме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(учетно-контрольные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карточки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приема)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форме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электронного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документа,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передаются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общий отдел Администрации района</w:t>
      </w:r>
      <w:r w:rsidRPr="00B17D96">
        <w:rPr>
          <w:rFonts w:eastAsia="PT Astra Serif"/>
          <w:sz w:val="26"/>
          <w:szCs w:val="26"/>
        </w:rPr>
        <w:t>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где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обрабатываются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установленном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порядке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регистрируются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СЭД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течение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трех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дней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момента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поступления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Администрацию</w:t>
      </w:r>
      <w:r>
        <w:rPr>
          <w:rFonts w:eastAsia="PT Astra Serif"/>
          <w:sz w:val="26"/>
          <w:szCs w:val="26"/>
        </w:rPr>
        <w:t xml:space="preserve"> района</w:t>
      </w:r>
      <w:r w:rsidRPr="00B17D96">
        <w:rPr>
          <w:rFonts w:eastAsia="PT Astra Serif"/>
          <w:sz w:val="26"/>
          <w:szCs w:val="26"/>
        </w:rPr>
        <w:t>.</w:t>
      </w:r>
      <w:proofErr w:type="gramEnd"/>
    </w:p>
    <w:p w:rsidR="00FF0AFE" w:rsidRPr="00B17D96" w:rsidRDefault="00FF0AFE" w:rsidP="00FF0AFE">
      <w:pPr>
        <w:pStyle w:val="Standard"/>
        <w:ind w:firstLine="720"/>
        <w:jc w:val="both"/>
        <w:rPr>
          <w:rFonts w:eastAsia="PT Astra Serif"/>
          <w:sz w:val="26"/>
          <w:szCs w:val="26"/>
        </w:rPr>
      </w:pPr>
      <w:r w:rsidRPr="00B17D96">
        <w:rPr>
          <w:rFonts w:eastAsia="PT Astra Serif"/>
          <w:sz w:val="26"/>
          <w:szCs w:val="26"/>
        </w:rPr>
        <w:t>Исключение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составляют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поступившие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форме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электронного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документа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использованием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федеральной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государственной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информационной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системы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«Единый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портал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государственных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муниципальных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услуг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(функций)»,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которые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регистрируются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обрабатываются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специализированной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программе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«Платформа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обратной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связи».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77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регистрации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каждое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гражданина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СЭД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формируется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электронная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регистрационно-контрольная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карточка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установленной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формы,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которой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указываются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регистрационный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номер,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присваиваемый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обращению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поступлении,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краткие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сведения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движении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момента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поступления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Администрацию</w:t>
      </w:r>
      <w:r>
        <w:rPr>
          <w:rFonts w:eastAsia="PT Astra Serif"/>
          <w:sz w:val="26"/>
          <w:szCs w:val="26"/>
        </w:rPr>
        <w:t xml:space="preserve"> района </w:t>
      </w:r>
      <w:r w:rsidRPr="00B17D96">
        <w:rPr>
          <w:rFonts w:eastAsia="PT Astra Serif"/>
          <w:sz w:val="26"/>
          <w:szCs w:val="26"/>
        </w:rPr>
        <w:t>до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завершения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исполнения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направлении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дело,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включая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структуру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исполнения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резолюциями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руководителей.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>
        <w:rPr>
          <w:rFonts w:eastAsia="PT Astra Serif"/>
          <w:sz w:val="26"/>
          <w:szCs w:val="26"/>
        </w:rPr>
        <w:t>7</w:t>
      </w:r>
      <w:r w:rsidRPr="000B36ED">
        <w:rPr>
          <w:rFonts w:eastAsia="PT Astra Serif"/>
          <w:sz w:val="26"/>
          <w:szCs w:val="26"/>
        </w:rPr>
        <w:t>8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После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регистрации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направляются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установленном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порядке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рассмотрение</w:t>
      </w:r>
      <w:r>
        <w:rPr>
          <w:rFonts w:eastAsia="PT Astra Serif"/>
          <w:sz w:val="26"/>
          <w:szCs w:val="26"/>
        </w:rPr>
        <w:t xml:space="preserve"> главе Администрации района</w:t>
      </w:r>
      <w:r w:rsidRPr="00B17D96">
        <w:rPr>
          <w:rFonts w:eastAsia="PT Astra Serif"/>
          <w:sz w:val="26"/>
          <w:szCs w:val="26"/>
        </w:rPr>
        <w:t>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>
        <w:rPr>
          <w:rFonts w:eastAsia="PT Astra Serif"/>
          <w:sz w:val="26"/>
          <w:szCs w:val="26"/>
        </w:rPr>
        <w:t>7</w:t>
      </w:r>
      <w:r w:rsidRPr="000B36ED">
        <w:rPr>
          <w:rFonts w:eastAsia="PT Astra Serif"/>
          <w:sz w:val="26"/>
          <w:szCs w:val="26"/>
        </w:rPr>
        <w:t>9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После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рассмотрения</w:t>
      </w:r>
      <w:r>
        <w:rPr>
          <w:rFonts w:eastAsia="PT Astra Serif"/>
          <w:sz w:val="26"/>
          <w:szCs w:val="26"/>
        </w:rPr>
        <w:t xml:space="preserve"> главой Администрации района </w:t>
      </w:r>
      <w:r w:rsidRPr="00B17D96">
        <w:rPr>
          <w:rFonts w:eastAsia="PT Astra Serif"/>
          <w:sz w:val="26"/>
          <w:szCs w:val="26"/>
        </w:rPr>
        <w:t>обращение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гражданина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резолюцией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позднее,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чем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3-дневный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срок,</w:t>
      </w:r>
      <w:r>
        <w:rPr>
          <w:rFonts w:eastAsia="PT Astra Serif"/>
          <w:sz w:val="26"/>
          <w:szCs w:val="26"/>
        </w:rPr>
        <w:t xml:space="preserve"> направляются на бумажном носителе </w:t>
      </w:r>
      <w:r w:rsidRPr="00B17D96">
        <w:rPr>
          <w:rFonts w:eastAsia="PT Astra Serif"/>
          <w:sz w:val="26"/>
          <w:szCs w:val="26"/>
        </w:rPr>
        <w:t>непосредственным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исполнителям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для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принятия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мер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подготовки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ответа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обращение.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80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рассматриваются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течение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30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дней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дня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их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регистрации,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включая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день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направления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ответа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заявителю.</w:t>
      </w:r>
      <w:r>
        <w:rPr>
          <w:rFonts w:eastAsia="PT Astra Serif"/>
          <w:sz w:val="26"/>
          <w:szCs w:val="26"/>
        </w:rPr>
        <w:t xml:space="preserve"> 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81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Срок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рассмотрения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может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быть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продлен,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если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затронутые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нем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вопросы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требуют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специального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изучения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дополнительных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проверок,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более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чем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30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дней,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одновременным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информированием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заявителя.</w:t>
      </w:r>
      <w:r>
        <w:rPr>
          <w:rFonts w:eastAsia="PT Astra Serif"/>
          <w:sz w:val="26"/>
          <w:szCs w:val="26"/>
        </w:rPr>
        <w:t xml:space="preserve">  </w:t>
      </w:r>
      <w:r w:rsidRPr="00B17D96">
        <w:rPr>
          <w:rFonts w:eastAsia="PT Astra Serif"/>
          <w:sz w:val="26"/>
          <w:szCs w:val="26"/>
        </w:rPr>
        <w:t>Право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продления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срока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рассмотрения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предоставляется</w:t>
      </w:r>
      <w:r>
        <w:rPr>
          <w:rFonts w:eastAsia="PT Astra Serif"/>
          <w:sz w:val="26"/>
          <w:szCs w:val="26"/>
        </w:rPr>
        <w:t xml:space="preserve"> главе Администрации района</w:t>
      </w:r>
      <w:r w:rsidRPr="00B17D96">
        <w:rPr>
          <w:rFonts w:eastAsia="PT Astra Serif"/>
          <w:sz w:val="26"/>
          <w:szCs w:val="26"/>
        </w:rPr>
        <w:t>,</w:t>
      </w:r>
      <w:r>
        <w:rPr>
          <w:rFonts w:eastAsia="PT Astra Serif"/>
          <w:sz w:val="26"/>
          <w:szCs w:val="26"/>
        </w:rPr>
        <w:t xml:space="preserve"> заместителям главы Администрации района</w:t>
      </w:r>
      <w:r w:rsidRPr="00B17D96">
        <w:rPr>
          <w:rFonts w:eastAsia="PT Astra Serif"/>
          <w:sz w:val="26"/>
          <w:szCs w:val="26"/>
        </w:rPr>
        <w:t>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компетенции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которых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находится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решение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поставленных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вопросов.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B17D96">
        <w:rPr>
          <w:rFonts w:eastAsia="PT Astra Serif"/>
          <w:sz w:val="26"/>
          <w:szCs w:val="26"/>
        </w:rPr>
        <w:lastRenderedPageBreak/>
        <w:t>Если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последний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день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срока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рассмотрения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гражданина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приходится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нерабочий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день,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днем</w:t>
      </w:r>
      <w:r>
        <w:rPr>
          <w:rFonts w:eastAsia="PT Astra Serif"/>
          <w:sz w:val="26"/>
          <w:szCs w:val="26"/>
        </w:rPr>
        <w:t xml:space="preserve"> </w:t>
      </w:r>
      <w:proofErr w:type="gramStart"/>
      <w:r w:rsidRPr="00B17D96">
        <w:rPr>
          <w:rFonts w:eastAsia="PT Astra Serif"/>
          <w:sz w:val="26"/>
          <w:szCs w:val="26"/>
        </w:rPr>
        <w:t>окончания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срока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рассмотрения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гражданина</w:t>
      </w:r>
      <w:proofErr w:type="gramEnd"/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считается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ближайший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следующий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ним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рабочий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день.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82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направленные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для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рассмотрения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из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органов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государственной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власти,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местного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самоуправления,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ставятся</w:t>
      </w:r>
      <w:r>
        <w:rPr>
          <w:rFonts w:eastAsia="PT Astra Serif"/>
          <w:sz w:val="26"/>
          <w:szCs w:val="26"/>
        </w:rPr>
        <w:t xml:space="preserve"> общим отделом Администрации района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особый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контроль.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83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Личный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главой Администрации района</w:t>
      </w:r>
      <w:r w:rsidRPr="00B17D96">
        <w:rPr>
          <w:rFonts w:eastAsia="PT Astra Serif"/>
          <w:sz w:val="26"/>
          <w:szCs w:val="26"/>
        </w:rPr>
        <w:t>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заместителями</w:t>
      </w:r>
      <w:r>
        <w:rPr>
          <w:rFonts w:eastAsia="PT Astra Serif"/>
          <w:sz w:val="26"/>
          <w:szCs w:val="26"/>
        </w:rPr>
        <w:t xml:space="preserve"> главы Администрации района</w:t>
      </w:r>
      <w:r w:rsidRPr="00B17D96">
        <w:rPr>
          <w:rFonts w:eastAsia="PT Astra Serif"/>
          <w:sz w:val="26"/>
          <w:szCs w:val="26"/>
        </w:rPr>
        <w:t>,</w:t>
      </w:r>
      <w:r>
        <w:rPr>
          <w:rFonts w:eastAsia="PT Astra Serif"/>
          <w:sz w:val="26"/>
          <w:szCs w:val="26"/>
        </w:rPr>
        <w:t xml:space="preserve"> руководителями структурных подразделений Администрации района </w:t>
      </w:r>
      <w:r w:rsidRPr="00B17D96">
        <w:rPr>
          <w:rFonts w:eastAsia="PT Astra Serif"/>
          <w:sz w:val="26"/>
          <w:szCs w:val="26"/>
        </w:rPr>
        <w:t>проводится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установленные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дни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недели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графику,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еже</w:t>
      </w:r>
      <w:r>
        <w:rPr>
          <w:rFonts w:eastAsia="PT Astra Serif"/>
          <w:sz w:val="26"/>
          <w:szCs w:val="26"/>
        </w:rPr>
        <w:t xml:space="preserve">годно </w:t>
      </w:r>
      <w:r w:rsidRPr="00B17D96">
        <w:rPr>
          <w:rFonts w:eastAsia="PT Astra Serif"/>
          <w:sz w:val="26"/>
          <w:szCs w:val="26"/>
        </w:rPr>
        <w:t>утверждаемому</w:t>
      </w:r>
      <w:r>
        <w:rPr>
          <w:rFonts w:eastAsia="PT Astra Serif"/>
          <w:sz w:val="26"/>
          <w:szCs w:val="26"/>
        </w:rPr>
        <w:t xml:space="preserve"> главой Администрации района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Информация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должностными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лицами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Администрации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города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размещается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  <w:t xml:space="preserve">на </w:t>
      </w:r>
      <w:r w:rsidRPr="00B17D96">
        <w:rPr>
          <w:rFonts w:eastAsia="PT Astra Serif"/>
          <w:sz w:val="26"/>
          <w:szCs w:val="26"/>
        </w:rPr>
        <w:t>официальном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сайте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Администрации</w:t>
      </w:r>
      <w:r>
        <w:rPr>
          <w:rFonts w:eastAsia="PT Astra Serif"/>
          <w:sz w:val="26"/>
          <w:szCs w:val="26"/>
        </w:rPr>
        <w:t xml:space="preserve"> района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сети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Интернет,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также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  <w:t>на информационном стенде, расположенном в холле Администрации района</w:t>
      </w:r>
      <w:r w:rsidRPr="00B17D96">
        <w:rPr>
          <w:rFonts w:eastAsia="PT Astra Serif"/>
          <w:sz w:val="26"/>
          <w:szCs w:val="26"/>
        </w:rPr>
        <w:t>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B17D96">
        <w:rPr>
          <w:rFonts w:eastAsia="PT Astra Serif"/>
          <w:sz w:val="26"/>
          <w:szCs w:val="26"/>
        </w:rPr>
        <w:t>Непосредственную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организацию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главой Администрации района</w:t>
      </w:r>
      <w:r w:rsidRPr="00B17D96">
        <w:rPr>
          <w:rFonts w:eastAsia="PT Astra Serif"/>
          <w:sz w:val="26"/>
          <w:szCs w:val="26"/>
        </w:rPr>
        <w:t>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консультирование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порядке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проведения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личный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осуществляет</w:t>
      </w:r>
      <w:r>
        <w:rPr>
          <w:rFonts w:eastAsia="PT Astra Serif"/>
          <w:sz w:val="26"/>
          <w:szCs w:val="26"/>
        </w:rPr>
        <w:t xml:space="preserve"> правовой отдел Администрации района</w:t>
      </w:r>
      <w:r w:rsidRPr="00B17D96">
        <w:rPr>
          <w:rFonts w:eastAsia="PT Astra Serif"/>
          <w:sz w:val="26"/>
          <w:szCs w:val="26"/>
        </w:rPr>
        <w:t>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B17D96">
        <w:rPr>
          <w:rFonts w:eastAsia="PT Astra Serif"/>
          <w:sz w:val="26"/>
          <w:szCs w:val="26"/>
        </w:rPr>
        <w:t>Предварительное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оформление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документов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для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записи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производится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приеме</w:t>
      </w:r>
      <w:r>
        <w:rPr>
          <w:rFonts w:eastAsia="PT Astra Serif"/>
          <w:sz w:val="26"/>
          <w:szCs w:val="26"/>
        </w:rPr>
        <w:t xml:space="preserve"> правовым отделом Администрации района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основании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письменного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заявления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гражданина.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B17D96">
        <w:rPr>
          <w:rFonts w:eastAsia="PT Astra Serif"/>
          <w:sz w:val="26"/>
          <w:szCs w:val="26"/>
        </w:rPr>
        <w:t>Окончательное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формирование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списка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для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его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согласование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осуществляет</w:t>
      </w:r>
      <w:r>
        <w:rPr>
          <w:rFonts w:eastAsia="PT Astra Serif"/>
          <w:sz w:val="26"/>
          <w:szCs w:val="26"/>
        </w:rPr>
        <w:t xml:space="preserve"> правовой отдел Администрации района</w:t>
      </w:r>
      <w:r w:rsidRPr="00B17D96">
        <w:rPr>
          <w:rFonts w:eastAsia="PT Astra Serif"/>
          <w:sz w:val="26"/>
          <w:szCs w:val="26"/>
        </w:rPr>
        <w:t>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B17D96">
        <w:rPr>
          <w:rFonts w:eastAsia="PT Astra Serif"/>
          <w:sz w:val="26"/>
          <w:szCs w:val="26"/>
        </w:rPr>
        <w:t>Запись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предварительное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собеседование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организацию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иными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должностными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лицами</w:t>
      </w:r>
      <w:r>
        <w:rPr>
          <w:rFonts w:eastAsia="PT Astra Serif"/>
          <w:sz w:val="26"/>
          <w:szCs w:val="26"/>
        </w:rPr>
        <w:t xml:space="preserve"> Администрации </w:t>
      </w:r>
      <w:r w:rsidRPr="00B17D96">
        <w:rPr>
          <w:rFonts w:eastAsia="PT Astra Serif"/>
          <w:sz w:val="26"/>
          <w:szCs w:val="26"/>
        </w:rPr>
        <w:t>обеспечивают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уполномоченные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работники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соответствующих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структурных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подразделений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Администрации</w:t>
      </w:r>
      <w:r>
        <w:rPr>
          <w:rFonts w:eastAsia="PT Astra Serif"/>
          <w:sz w:val="26"/>
          <w:szCs w:val="26"/>
        </w:rPr>
        <w:t xml:space="preserve"> района</w:t>
      </w:r>
      <w:r w:rsidRPr="00B17D96">
        <w:rPr>
          <w:rFonts w:eastAsia="PT Astra Serif"/>
          <w:sz w:val="26"/>
          <w:szCs w:val="26"/>
        </w:rPr>
        <w:t>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84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Поручения</w:t>
      </w:r>
      <w:r>
        <w:rPr>
          <w:rFonts w:eastAsia="PT Astra Serif"/>
          <w:sz w:val="26"/>
          <w:szCs w:val="26"/>
        </w:rPr>
        <w:t xml:space="preserve"> главы Администрации района</w:t>
      </w:r>
      <w:r w:rsidRPr="00B17D96">
        <w:rPr>
          <w:rFonts w:eastAsia="PT Astra Serif"/>
          <w:sz w:val="26"/>
          <w:szCs w:val="26"/>
        </w:rPr>
        <w:t>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данные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время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ставятся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контроль</w:t>
      </w:r>
      <w:r>
        <w:rPr>
          <w:rFonts w:eastAsia="PT Astra Serif"/>
          <w:sz w:val="26"/>
          <w:szCs w:val="26"/>
        </w:rPr>
        <w:t xml:space="preserve"> общим отделом Администрации района</w:t>
      </w:r>
      <w:r w:rsidRPr="00B17D96">
        <w:rPr>
          <w:rFonts w:eastAsia="PT Astra Serif"/>
          <w:sz w:val="26"/>
          <w:szCs w:val="26"/>
        </w:rPr>
        <w:t>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85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Переданные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письменной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форме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или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форме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электронного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документа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учитываются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рассматриваются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наравне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иными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установленном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порядке.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каждое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устное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гражданина,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поступившее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приеме,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заводится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учетно-контрольная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карточка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личного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граждан.</w:t>
      </w:r>
    </w:p>
    <w:p w:rsidR="00FF0AFE" w:rsidRPr="00B17D96" w:rsidRDefault="00FF0AFE" w:rsidP="00FF0AFE">
      <w:pPr>
        <w:pStyle w:val="Standard"/>
        <w:ind w:firstLine="720"/>
        <w:jc w:val="both"/>
        <w:rPr>
          <w:rFonts w:eastAsia="PT Astra Serif"/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86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proofErr w:type="gramStart"/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случае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если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поставленные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вопросы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входят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компетенцию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Администрации</w:t>
      </w:r>
      <w:r>
        <w:rPr>
          <w:rFonts w:eastAsia="PT Astra Serif"/>
          <w:sz w:val="26"/>
          <w:szCs w:val="26"/>
        </w:rPr>
        <w:t xml:space="preserve"> района</w:t>
      </w:r>
      <w:r w:rsidRPr="00B17D96">
        <w:rPr>
          <w:rFonts w:eastAsia="PT Astra Serif"/>
          <w:sz w:val="26"/>
          <w:szCs w:val="26"/>
        </w:rPr>
        <w:t>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направляются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течение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7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дней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дня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регистрации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соответствующий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орган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соответствующему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должностному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лицу,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компетенцию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которых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входит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решение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поставленных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вопросов,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уведомлением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гражданина,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направившего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обращение,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переадресации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исключением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случаев,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если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текст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поддается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прочтению.</w:t>
      </w:r>
      <w:proofErr w:type="gramEnd"/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87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proofErr w:type="gramStart"/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письменной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форме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форме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электронного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документа,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содержащие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информацию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фактах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возможных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нарушений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законодательства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Российской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Федерации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сфере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миграции,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направляются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течение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5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дней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дня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регистрации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Главное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управление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Министерства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внутренних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дел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Российской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Федерации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Челябинской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области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Губернатору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Челябинской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области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уведомлением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гражданина,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направившего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обращение,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переадресации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его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исключением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случаев,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если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текст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письменного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proofErr w:type="gramEnd"/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поддается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прочтению.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lastRenderedPageBreak/>
        <w:t>88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поступившие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форме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электронного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документа,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подлежат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рассмотрению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порядке,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установленном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настоящим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Регламентом.</w:t>
      </w:r>
      <w:r>
        <w:rPr>
          <w:rFonts w:eastAsia="PT Astra Serif"/>
          <w:sz w:val="26"/>
          <w:szCs w:val="26"/>
        </w:rPr>
        <w:t xml:space="preserve"> 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>
        <w:rPr>
          <w:rFonts w:eastAsia="PT Astra Serif"/>
          <w:sz w:val="26"/>
          <w:szCs w:val="26"/>
        </w:rPr>
        <w:t>8</w:t>
      </w:r>
      <w:r w:rsidRPr="000B36ED">
        <w:rPr>
          <w:rFonts w:eastAsia="PT Astra Serif"/>
          <w:sz w:val="26"/>
          <w:szCs w:val="26"/>
        </w:rPr>
        <w:t>9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Ответственность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своевременное,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объективное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всестороннее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разрешение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вопросов,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поставленных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несут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руководители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структурных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подразделений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Администрации</w:t>
      </w:r>
      <w:r>
        <w:rPr>
          <w:rFonts w:eastAsia="PT Astra Serif"/>
          <w:sz w:val="26"/>
          <w:szCs w:val="26"/>
        </w:rPr>
        <w:t xml:space="preserve"> района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соответствии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поручениями</w:t>
      </w:r>
      <w:r>
        <w:rPr>
          <w:rFonts w:eastAsia="PT Astra Serif"/>
          <w:sz w:val="26"/>
          <w:szCs w:val="26"/>
        </w:rPr>
        <w:t xml:space="preserve"> главы Администрации района</w:t>
      </w:r>
      <w:r w:rsidRPr="00B17D96">
        <w:rPr>
          <w:rFonts w:eastAsia="PT Astra Serif"/>
          <w:sz w:val="26"/>
          <w:szCs w:val="26"/>
        </w:rPr>
        <w:t>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заместителей</w:t>
      </w:r>
      <w:r>
        <w:rPr>
          <w:rFonts w:eastAsia="PT Astra Serif"/>
          <w:sz w:val="26"/>
          <w:szCs w:val="26"/>
        </w:rPr>
        <w:t xml:space="preserve"> главы Администрации района</w:t>
      </w:r>
      <w:r w:rsidRPr="00B17D96">
        <w:rPr>
          <w:rFonts w:eastAsia="PT Astra Serif"/>
          <w:sz w:val="26"/>
          <w:szCs w:val="26"/>
        </w:rPr>
        <w:t>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90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случае</w:t>
      </w:r>
      <w:proofErr w:type="gramStart"/>
      <w:r w:rsidRPr="00B17D96">
        <w:rPr>
          <w:rFonts w:eastAsia="PT Astra Serif"/>
          <w:sz w:val="26"/>
          <w:szCs w:val="26"/>
        </w:rPr>
        <w:t>,</w:t>
      </w:r>
      <w:proofErr w:type="gramEnd"/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если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гражданина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содержится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вопрос,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br/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который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ему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неоднократно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давались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письменные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ответы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существу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связи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ранее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направляемыми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обращениями,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этом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приводятся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новые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доводы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обстоятельства,</w:t>
      </w:r>
      <w:r>
        <w:rPr>
          <w:rFonts w:eastAsia="PT Astra Serif"/>
          <w:sz w:val="26"/>
          <w:szCs w:val="26"/>
        </w:rPr>
        <w:t xml:space="preserve"> глава Администрации района </w:t>
      </w:r>
      <w:r w:rsidRPr="00B17D96">
        <w:rPr>
          <w:rFonts w:eastAsia="PT Astra Serif"/>
          <w:sz w:val="26"/>
          <w:szCs w:val="26"/>
        </w:rPr>
        <w:t>или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его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заместители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вправе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принять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решение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безосновательности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очередного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прекращении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переписки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гражданином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данному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вопросу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условии,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что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указанное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ранее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направляемые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направлялись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один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тот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же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орган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или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одному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тому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же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должностному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лицу.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данном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решении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уведомляется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гражданин,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направивший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обращение.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91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Исполненные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всеми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прилагаемыми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ним</w:t>
      </w:r>
      <w:r>
        <w:rPr>
          <w:rFonts w:eastAsia="PT Astra Serif"/>
          <w:sz w:val="26"/>
          <w:szCs w:val="26"/>
        </w:rPr>
        <w:t xml:space="preserve"> материалами </w:t>
      </w:r>
      <w:r w:rsidRPr="00B17D96">
        <w:rPr>
          <w:rFonts w:eastAsia="PT Astra Serif"/>
          <w:sz w:val="26"/>
          <w:szCs w:val="26"/>
        </w:rPr>
        <w:t>передаются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бумажных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носителях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общий отдел Администрации района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регистрационно-контрольной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карточке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СЭД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должностным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лицом</w:t>
      </w:r>
      <w:r>
        <w:rPr>
          <w:rFonts w:eastAsia="PT Astra Serif"/>
          <w:sz w:val="26"/>
          <w:szCs w:val="26"/>
        </w:rPr>
        <w:t xml:space="preserve"> общего отдела Администрации района </w:t>
      </w:r>
      <w:r w:rsidRPr="00B17D96">
        <w:rPr>
          <w:rFonts w:eastAsia="PT Astra Serif"/>
          <w:sz w:val="26"/>
          <w:szCs w:val="26"/>
        </w:rPr>
        <w:t>проставляется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отметка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br/>
        <w:t>«В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дело»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указанием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даты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снятия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контроля.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92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Документы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приему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рассмотрению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формируются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дела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хранятся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общем отделе Администрации района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электронном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виде</w:t>
      </w:r>
      <w:r>
        <w:rPr>
          <w:rFonts w:eastAsia="PT Astra Serif"/>
          <w:sz w:val="26"/>
          <w:szCs w:val="26"/>
        </w:rPr>
        <w:t xml:space="preserve"> </w:t>
      </w:r>
      <w:r>
        <w:rPr>
          <w:rFonts w:eastAsia="PT Astra Serif"/>
          <w:sz w:val="26"/>
          <w:szCs w:val="26"/>
        </w:rPr>
        <w:br/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бумажных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носителях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в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соответствии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номенклатурой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дел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требованиями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Федерального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закона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27.07.2006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№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152-ФЗ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«О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персональных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данных».</w:t>
      </w:r>
    </w:p>
    <w:p w:rsidR="00FF0AFE" w:rsidRPr="00B17D96" w:rsidRDefault="00FF0AFE" w:rsidP="00FF0AFE">
      <w:pPr>
        <w:pStyle w:val="Standard"/>
        <w:ind w:firstLine="720"/>
        <w:jc w:val="both"/>
        <w:rPr>
          <w:sz w:val="26"/>
          <w:szCs w:val="26"/>
        </w:rPr>
      </w:pPr>
      <w:r w:rsidRPr="000B36ED">
        <w:rPr>
          <w:rFonts w:eastAsia="PT Astra Serif"/>
          <w:sz w:val="26"/>
          <w:szCs w:val="26"/>
        </w:rPr>
        <w:t>93</w:t>
      </w:r>
      <w:r w:rsidRPr="00B17D96">
        <w:rPr>
          <w:rFonts w:eastAsia="PT Astra Serif"/>
          <w:sz w:val="26"/>
          <w:szCs w:val="26"/>
        </w:rPr>
        <w:t>.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Начальник</w:t>
      </w:r>
      <w:r>
        <w:rPr>
          <w:rFonts w:eastAsia="PT Astra Serif"/>
          <w:sz w:val="26"/>
          <w:szCs w:val="26"/>
        </w:rPr>
        <w:t xml:space="preserve"> общего отдела Администрации района </w:t>
      </w:r>
      <w:r w:rsidRPr="00B17D96">
        <w:rPr>
          <w:rFonts w:eastAsia="PT Astra Serif"/>
          <w:sz w:val="26"/>
          <w:szCs w:val="26"/>
        </w:rPr>
        <w:t>систематически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анализирует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причины,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характер,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содержание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обращений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предоставляет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информацию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состоянии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работы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с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обращениями</w:t>
      </w:r>
      <w:r>
        <w:rPr>
          <w:rFonts w:eastAsia="PT Astra Serif"/>
          <w:sz w:val="26"/>
          <w:szCs w:val="26"/>
        </w:rPr>
        <w:t xml:space="preserve"> </w:t>
      </w:r>
      <w:r w:rsidRPr="00B17D96">
        <w:rPr>
          <w:rFonts w:eastAsia="PT Astra Serif"/>
          <w:sz w:val="26"/>
          <w:szCs w:val="26"/>
        </w:rPr>
        <w:t>граждан</w:t>
      </w:r>
      <w:r>
        <w:rPr>
          <w:rFonts w:eastAsia="PT Astra Serif"/>
          <w:sz w:val="26"/>
          <w:szCs w:val="26"/>
        </w:rPr>
        <w:t xml:space="preserve"> главе Администрации района</w:t>
      </w:r>
      <w:r w:rsidRPr="00B17D96">
        <w:rPr>
          <w:rFonts w:eastAsia="PT Astra Serif"/>
          <w:sz w:val="26"/>
          <w:szCs w:val="26"/>
        </w:rPr>
        <w:t>.</w:t>
      </w:r>
    </w:p>
    <w:p w:rsidR="005C0EC3" w:rsidRDefault="00FF0AFE"/>
    <w:sectPr w:rsidR="005C0EC3" w:rsidSect="0085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Droid Sans Devanagari">
    <w:charset w:val="00"/>
    <w:family w:val="auto"/>
    <w:pitch w:val="default"/>
    <w:sig w:usb0="00000000" w:usb1="00000000" w:usb2="00000000" w:usb3="00000000" w:csb0="00000000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2011"/>
    <w:multiLevelType w:val="hybridMultilevel"/>
    <w:tmpl w:val="A9F0F7D2"/>
    <w:lvl w:ilvl="0" w:tplc="D4F68378">
      <w:start w:val="1"/>
      <w:numFmt w:val="bullet"/>
      <w:suff w:val="nothing"/>
      <w:lvlText w:val="%1"/>
      <w:lvlJc w:val="left"/>
      <w:pPr>
        <w:ind w:left="0" w:firstLine="0"/>
      </w:pPr>
    </w:lvl>
    <w:lvl w:ilvl="1" w:tplc="0846EA08">
      <w:start w:val="1"/>
      <w:numFmt w:val="bullet"/>
      <w:suff w:val="nothing"/>
      <w:lvlText w:val="%2"/>
      <w:lvlJc w:val="left"/>
      <w:pPr>
        <w:ind w:left="0" w:firstLine="0"/>
      </w:pPr>
    </w:lvl>
    <w:lvl w:ilvl="2" w:tplc="D06C5792">
      <w:start w:val="1"/>
      <w:numFmt w:val="bullet"/>
      <w:suff w:val="nothing"/>
      <w:lvlText w:val="%3"/>
      <w:lvlJc w:val="left"/>
      <w:pPr>
        <w:ind w:left="0" w:firstLine="0"/>
      </w:pPr>
    </w:lvl>
    <w:lvl w:ilvl="3" w:tplc="E2AECB50">
      <w:start w:val="1"/>
      <w:numFmt w:val="bullet"/>
      <w:suff w:val="nothing"/>
      <w:lvlText w:val="%4"/>
      <w:lvlJc w:val="left"/>
      <w:pPr>
        <w:ind w:left="0" w:firstLine="0"/>
      </w:pPr>
    </w:lvl>
    <w:lvl w:ilvl="4" w:tplc="7B6EC6C0">
      <w:start w:val="1"/>
      <w:numFmt w:val="bullet"/>
      <w:suff w:val="nothing"/>
      <w:lvlText w:val="%5"/>
      <w:lvlJc w:val="left"/>
      <w:pPr>
        <w:ind w:left="0" w:firstLine="0"/>
      </w:pPr>
    </w:lvl>
    <w:lvl w:ilvl="5" w:tplc="50764B3C">
      <w:start w:val="1"/>
      <w:numFmt w:val="bullet"/>
      <w:suff w:val="nothing"/>
      <w:lvlText w:val="%6"/>
      <w:lvlJc w:val="left"/>
      <w:pPr>
        <w:ind w:left="0" w:firstLine="0"/>
      </w:pPr>
    </w:lvl>
    <w:lvl w:ilvl="6" w:tplc="BBC06A18">
      <w:start w:val="1"/>
      <w:numFmt w:val="bullet"/>
      <w:suff w:val="nothing"/>
      <w:lvlText w:val="%7"/>
      <w:lvlJc w:val="left"/>
      <w:pPr>
        <w:ind w:left="0" w:firstLine="0"/>
      </w:pPr>
    </w:lvl>
    <w:lvl w:ilvl="7" w:tplc="A4C0F4A8">
      <w:start w:val="1"/>
      <w:numFmt w:val="bullet"/>
      <w:suff w:val="nothing"/>
      <w:lvlText w:val="%8"/>
      <w:lvlJc w:val="left"/>
      <w:pPr>
        <w:ind w:left="0" w:firstLine="0"/>
      </w:pPr>
    </w:lvl>
    <w:lvl w:ilvl="8" w:tplc="521ECE46">
      <w:start w:val="1"/>
      <w:numFmt w:val="bullet"/>
      <w:suff w:val="nothing"/>
      <w:lvlText w:val="%9"/>
      <w:lvlJc w:val="left"/>
      <w:pPr>
        <w:ind w:left="0" w:firstLine="0"/>
      </w:pPr>
    </w:lvl>
  </w:abstractNum>
  <w:abstractNum w:abstractNumId="1">
    <w:nsid w:val="2E3D28F7"/>
    <w:multiLevelType w:val="hybridMultilevel"/>
    <w:tmpl w:val="9DFE8DA6"/>
    <w:lvl w:ilvl="0" w:tplc="A0125678">
      <w:start w:val="28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PT Astra Serif" w:eastAsia="PT Astra Serif" w:hAnsi="PT Astra Serif" w:cs="PT Astra Serif"/>
        <w:sz w:val="28"/>
      </w:rPr>
    </w:lvl>
    <w:lvl w:ilvl="1" w:tplc="CC8C9C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88F83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5D6690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70419D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CAA65F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57AAD0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B9C5CD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0AAB03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D6858BD"/>
    <w:multiLevelType w:val="hybridMultilevel"/>
    <w:tmpl w:val="031493E6"/>
    <w:lvl w:ilvl="0" w:tplc="88BAC3C2">
      <w:start w:val="1"/>
      <w:numFmt w:val="bullet"/>
      <w:lvlText w:val="·"/>
      <w:lvlJc w:val="left"/>
      <w:pPr>
        <w:ind w:left="0" w:firstLine="0"/>
      </w:pPr>
    </w:lvl>
    <w:lvl w:ilvl="1" w:tplc="7D0E2036">
      <w:start w:val="1"/>
      <w:numFmt w:val="bullet"/>
      <w:lvlText w:val="o"/>
      <w:lvlJc w:val="left"/>
      <w:pPr>
        <w:ind w:left="0" w:firstLine="0"/>
      </w:pPr>
    </w:lvl>
    <w:lvl w:ilvl="2" w:tplc="432A038E">
      <w:start w:val="1"/>
      <w:numFmt w:val="bullet"/>
      <w:lvlText w:val="§"/>
      <w:lvlJc w:val="left"/>
      <w:pPr>
        <w:ind w:left="0" w:firstLine="0"/>
      </w:pPr>
    </w:lvl>
    <w:lvl w:ilvl="3" w:tplc="BF4AF336">
      <w:start w:val="1"/>
      <w:numFmt w:val="bullet"/>
      <w:lvlText w:val="·"/>
      <w:lvlJc w:val="left"/>
      <w:pPr>
        <w:ind w:left="0" w:firstLine="0"/>
      </w:pPr>
    </w:lvl>
    <w:lvl w:ilvl="4" w:tplc="EADEF592">
      <w:start w:val="1"/>
      <w:numFmt w:val="bullet"/>
      <w:lvlText w:val="o"/>
      <w:lvlJc w:val="left"/>
      <w:pPr>
        <w:ind w:left="0" w:firstLine="0"/>
      </w:pPr>
    </w:lvl>
    <w:lvl w:ilvl="5" w:tplc="927C2906">
      <w:start w:val="1"/>
      <w:numFmt w:val="bullet"/>
      <w:lvlText w:val="§"/>
      <w:lvlJc w:val="left"/>
      <w:pPr>
        <w:ind w:left="0" w:firstLine="0"/>
      </w:pPr>
    </w:lvl>
    <w:lvl w:ilvl="6" w:tplc="4588D210">
      <w:start w:val="1"/>
      <w:numFmt w:val="bullet"/>
      <w:lvlText w:val="·"/>
      <w:lvlJc w:val="left"/>
      <w:pPr>
        <w:ind w:left="0" w:firstLine="0"/>
      </w:pPr>
    </w:lvl>
    <w:lvl w:ilvl="7" w:tplc="6CC64528">
      <w:start w:val="1"/>
      <w:numFmt w:val="bullet"/>
      <w:lvlText w:val="o"/>
      <w:lvlJc w:val="left"/>
      <w:pPr>
        <w:ind w:left="0" w:firstLine="0"/>
      </w:pPr>
    </w:lvl>
    <w:lvl w:ilvl="8" w:tplc="7D5EF47E">
      <w:start w:val="1"/>
      <w:numFmt w:val="bullet"/>
      <w:lvlText w:val="§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F0AFE"/>
    <w:rsid w:val="0018241E"/>
    <w:rsid w:val="00274EB3"/>
    <w:rsid w:val="002B5D94"/>
    <w:rsid w:val="003602A7"/>
    <w:rsid w:val="006542F6"/>
    <w:rsid w:val="008576BA"/>
    <w:rsid w:val="008D61CA"/>
    <w:rsid w:val="00A73F0C"/>
    <w:rsid w:val="00AF63EC"/>
    <w:rsid w:val="00BB3029"/>
    <w:rsid w:val="00C2745D"/>
    <w:rsid w:val="00FF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0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F0AF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F0AFE"/>
    <w:rPr>
      <w:rFonts w:ascii="Arial" w:eastAsia="Arial" w:hAnsi="Arial" w:cs="Arial"/>
      <w:sz w:val="40"/>
      <w:szCs w:val="40"/>
      <w:lang w:eastAsia="ru-RU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F0AF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F0AFE"/>
    <w:rPr>
      <w:rFonts w:ascii="Arial" w:eastAsia="Arial" w:hAnsi="Arial" w:cs="Arial"/>
      <w:sz w:val="34"/>
      <w:szCs w:val="20"/>
      <w:lang w:eastAsia="ru-RU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F0AF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F0AFE"/>
    <w:rPr>
      <w:rFonts w:ascii="Arial" w:eastAsia="Arial" w:hAnsi="Arial" w:cs="Arial"/>
      <w:sz w:val="30"/>
      <w:szCs w:val="30"/>
      <w:lang w:eastAsia="ru-RU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F0AF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F0AFE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F0AF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F0AFE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F0AF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F0AFE"/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F0AF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F0AFE"/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F0AF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F0AFE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F0AF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F0AFE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FF0AFE"/>
    <w:pPr>
      <w:ind w:left="720"/>
      <w:contextualSpacing/>
    </w:pPr>
  </w:style>
  <w:style w:type="paragraph" w:styleId="a4">
    <w:name w:val="No Spacing"/>
    <w:uiPriority w:val="1"/>
    <w:qFormat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F0AF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F0AFE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F0AF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F0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F0AFE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FF0AF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9">
    <w:name w:val="Intense Quote"/>
    <w:basedOn w:val="a"/>
    <w:next w:val="a"/>
    <w:link w:val="12"/>
    <w:uiPriority w:val="30"/>
    <w:qFormat/>
    <w:rsid w:val="00FF0A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qFormat/>
    <w:rsid w:val="00FF0AFE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12">
    <w:name w:val="Выделенная цитата Знак1"/>
    <w:link w:val="a9"/>
    <w:uiPriority w:val="30"/>
    <w:rsid w:val="00FF0AFE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link w:val="13"/>
    <w:uiPriority w:val="99"/>
    <w:rsid w:val="00FF0A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Нижний колонтитул1"/>
    <w:basedOn w:val="a"/>
    <w:link w:val="CaptionChar"/>
    <w:uiPriority w:val="99"/>
    <w:unhideWhenUsed/>
    <w:rsid w:val="00FF0AF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F0AFE"/>
  </w:style>
  <w:style w:type="character" w:customStyle="1" w:styleId="CaptionChar">
    <w:name w:val="Caption Char"/>
    <w:link w:val="14"/>
    <w:uiPriority w:val="99"/>
    <w:rsid w:val="00FF0A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uiPriority w:val="5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F0AF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F0AFE"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semiHidden/>
    <w:rsid w:val="00FF0AFE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">
    <w:name w:val="footnote reference"/>
    <w:uiPriority w:val="99"/>
    <w:unhideWhenUsed/>
    <w:rsid w:val="00FF0AF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F0AFE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FF0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uiPriority w:val="99"/>
    <w:semiHidden/>
    <w:unhideWhenUsed/>
    <w:rsid w:val="00FF0AFE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FF0AFE"/>
    <w:pPr>
      <w:spacing w:after="57"/>
    </w:pPr>
  </w:style>
  <w:style w:type="paragraph" w:styleId="22">
    <w:name w:val="toc 2"/>
    <w:basedOn w:val="a"/>
    <w:next w:val="a"/>
    <w:uiPriority w:val="39"/>
    <w:unhideWhenUsed/>
    <w:rsid w:val="00FF0AF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F0AF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F0AF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F0AF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F0AF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F0AF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F0AF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F0AFE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"/>
    <w:rsid w:val="00FF0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TOC Heading"/>
    <w:uiPriority w:val="39"/>
    <w:unhideWhenUsed/>
    <w:rsid w:val="00FF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able of figures"/>
    <w:basedOn w:val="a"/>
    <w:next w:val="a"/>
    <w:uiPriority w:val="99"/>
    <w:unhideWhenUsed/>
    <w:rsid w:val="00FF0AFE"/>
  </w:style>
  <w:style w:type="paragraph" w:customStyle="1" w:styleId="DStyleparagraph">
    <w:name w:val="DStyle_paragraph"/>
    <w:rsid w:val="00FF0AFE"/>
    <w:pPr>
      <w:spacing w:after="0" w:line="240" w:lineRule="auto"/>
    </w:pPr>
    <w:rPr>
      <w:rFonts w:ascii="Liberation Serif" w:eastAsia="Tahoma" w:hAnsi="Liberation Serif" w:cs="Noto Sans Devanagari"/>
      <w:sz w:val="24"/>
      <w:szCs w:val="24"/>
      <w:lang w:eastAsia="zh-CN" w:bidi="hi-IN"/>
    </w:rPr>
  </w:style>
  <w:style w:type="paragraph" w:customStyle="1" w:styleId="Standard">
    <w:name w:val="Standard"/>
    <w:basedOn w:val="DStyleparagraph"/>
    <w:rsid w:val="00FF0AFE"/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FF0A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qFormat/>
    <w:rsid w:val="00FF0AFE"/>
    <w:pPr>
      <w:spacing w:after="140" w:line="288" w:lineRule="auto"/>
    </w:pPr>
  </w:style>
  <w:style w:type="paragraph" w:customStyle="1" w:styleId="16">
    <w:name w:val="Список1"/>
    <w:basedOn w:val="Textbody"/>
    <w:rsid w:val="00FF0AFE"/>
    <w:rPr>
      <w:rFonts w:ascii="XO Thames" w:hAnsi="XO Thames" w:cs="Droid Sans Devanagari"/>
    </w:rPr>
  </w:style>
  <w:style w:type="paragraph" w:customStyle="1" w:styleId="17">
    <w:name w:val="Название объекта1"/>
    <w:basedOn w:val="Standard"/>
    <w:rsid w:val="00FF0AFE"/>
    <w:pPr>
      <w:spacing w:before="120" w:after="120"/>
    </w:pPr>
    <w:rPr>
      <w:rFonts w:ascii="XO Thames" w:hAnsi="XO Thames" w:cs="Droid Sans Devanagari"/>
      <w:i/>
      <w:iCs/>
    </w:rPr>
  </w:style>
  <w:style w:type="paragraph" w:customStyle="1" w:styleId="Index">
    <w:name w:val="Index"/>
    <w:basedOn w:val="Standard"/>
    <w:rsid w:val="00FF0AFE"/>
    <w:rPr>
      <w:rFonts w:ascii="XO Thames" w:hAnsi="XO Thames" w:cs="Droid Sans Devanagari"/>
    </w:rPr>
  </w:style>
  <w:style w:type="paragraph" w:customStyle="1" w:styleId="ConsPlusCell">
    <w:name w:val="ConsPlusCell"/>
    <w:basedOn w:val="DStyleparagraph"/>
    <w:rsid w:val="00FF0AFE"/>
    <w:rPr>
      <w:rFonts w:ascii="Times New Roman" w:eastAsia="Times New Roman" w:hAnsi="Times New Roman" w:cs="Times New Roman"/>
      <w:lang w:bidi="ar-SA"/>
    </w:rPr>
  </w:style>
  <w:style w:type="paragraph" w:customStyle="1" w:styleId="p14">
    <w:name w:val="p14"/>
    <w:basedOn w:val="Standard"/>
    <w:rsid w:val="00FF0AFE"/>
    <w:pPr>
      <w:spacing w:before="280" w:after="280"/>
    </w:pPr>
    <w:rPr>
      <w:rFonts w:eastAsia="Calibri"/>
    </w:rPr>
  </w:style>
  <w:style w:type="paragraph" w:customStyle="1" w:styleId="13">
    <w:name w:val="Верхний колонтитул1"/>
    <w:basedOn w:val="Standard"/>
    <w:link w:val="HeaderChar"/>
    <w:uiPriority w:val="99"/>
    <w:rsid w:val="00FF0AFE"/>
    <w:pPr>
      <w:tabs>
        <w:tab w:val="center" w:pos="4676"/>
        <w:tab w:val="right" w:pos="9354"/>
      </w:tabs>
    </w:pPr>
  </w:style>
  <w:style w:type="paragraph" w:customStyle="1" w:styleId="18">
    <w:name w:val="Текст выноски1"/>
    <w:basedOn w:val="Standard"/>
    <w:qFormat/>
    <w:rsid w:val="00FF0AFE"/>
    <w:rPr>
      <w:rFonts w:ascii="Tahoma" w:hAnsi="Tahoma" w:cs="Tahoma"/>
      <w:sz w:val="16"/>
      <w:szCs w:val="16"/>
    </w:rPr>
  </w:style>
  <w:style w:type="paragraph" w:customStyle="1" w:styleId="19">
    <w:name w:val="Выделенная цитата1"/>
    <w:basedOn w:val="Standard"/>
    <w:next w:val="Standard"/>
    <w:qFormat/>
    <w:rsid w:val="00FF0AFE"/>
    <w:pPr>
      <w:pBdr>
        <w:top w:val="none" w:sz="4" w:space="0" w:color="000000"/>
        <w:left w:val="none" w:sz="4" w:space="0" w:color="000000"/>
        <w:bottom w:val="single" w:sz="4" w:space="4" w:color="4F81BD"/>
        <w:right w:val="none" w:sz="4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ConsPlusNormal">
    <w:name w:val="ConsPlusNormal"/>
    <w:basedOn w:val="DStyleparagraph"/>
    <w:rsid w:val="00FF0AFE"/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Textbodyindent">
    <w:name w:val="Text body indent"/>
    <w:basedOn w:val="Standard"/>
    <w:qFormat/>
    <w:rsid w:val="00FF0AFE"/>
    <w:pPr>
      <w:ind w:firstLine="709"/>
      <w:jc w:val="both"/>
    </w:pPr>
    <w:rPr>
      <w:szCs w:val="20"/>
    </w:rPr>
  </w:style>
  <w:style w:type="paragraph" w:customStyle="1" w:styleId="TableContents">
    <w:name w:val="Table Contents"/>
    <w:basedOn w:val="Standard"/>
    <w:qFormat/>
    <w:rsid w:val="00FF0AFE"/>
  </w:style>
  <w:style w:type="paragraph" w:customStyle="1" w:styleId="TableHeading">
    <w:name w:val="Table Heading"/>
    <w:basedOn w:val="TableContents"/>
    <w:qFormat/>
    <w:rsid w:val="00FF0AFE"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  <w:rsid w:val="00FF0AFE"/>
  </w:style>
  <w:style w:type="character" w:customStyle="1" w:styleId="WW8Num1z0">
    <w:name w:val="WW8Num1z0"/>
    <w:rsid w:val="00FF0AFE"/>
    <w:rPr>
      <w:rFonts w:ascii="XO Thames" w:hAnsi="XO Thames" w:cs="XO Thames"/>
      <w:spacing w:val="-19"/>
      <w:sz w:val="28"/>
      <w:szCs w:val="28"/>
    </w:rPr>
  </w:style>
  <w:style w:type="character" w:customStyle="1" w:styleId="WW8Num2z0">
    <w:name w:val="WW8Num2z0"/>
    <w:rsid w:val="00FF0AFE"/>
  </w:style>
  <w:style w:type="character" w:customStyle="1" w:styleId="WW8Num2z1">
    <w:name w:val="WW8Num2z1"/>
    <w:rsid w:val="00FF0AFE"/>
  </w:style>
  <w:style w:type="character" w:customStyle="1" w:styleId="WW8Num2z2">
    <w:name w:val="WW8Num2z2"/>
    <w:rsid w:val="00FF0AFE"/>
  </w:style>
  <w:style w:type="character" w:customStyle="1" w:styleId="WW8Num2z3">
    <w:name w:val="WW8Num2z3"/>
    <w:rsid w:val="00FF0AFE"/>
  </w:style>
  <w:style w:type="character" w:customStyle="1" w:styleId="WW8Num2z4">
    <w:name w:val="WW8Num2z4"/>
    <w:rsid w:val="00FF0AFE"/>
  </w:style>
  <w:style w:type="character" w:customStyle="1" w:styleId="WW8Num2z5">
    <w:name w:val="WW8Num2z5"/>
    <w:rsid w:val="00FF0AFE"/>
  </w:style>
  <w:style w:type="character" w:customStyle="1" w:styleId="WW8Num2z6">
    <w:name w:val="WW8Num2z6"/>
    <w:rsid w:val="00FF0AFE"/>
  </w:style>
  <w:style w:type="character" w:customStyle="1" w:styleId="WW8Num2z7">
    <w:name w:val="WW8Num2z7"/>
    <w:rsid w:val="00FF0AFE"/>
  </w:style>
  <w:style w:type="character" w:customStyle="1" w:styleId="WW8Num2z8">
    <w:name w:val="WW8Num2z8"/>
    <w:rsid w:val="00FF0AFE"/>
  </w:style>
  <w:style w:type="character" w:customStyle="1" w:styleId="WW8Num1z1">
    <w:name w:val="WW8Num1z1"/>
    <w:rsid w:val="00FF0AFE"/>
  </w:style>
  <w:style w:type="character" w:customStyle="1" w:styleId="WW8Num1z2">
    <w:name w:val="WW8Num1z2"/>
    <w:rsid w:val="00FF0AFE"/>
    <w:rPr>
      <w:rFonts w:ascii="Symbol" w:eastAsia="Symbol" w:hAnsi="Symbol" w:cs="Symbol"/>
    </w:rPr>
  </w:style>
  <w:style w:type="character" w:customStyle="1" w:styleId="WW8Num1z3">
    <w:name w:val="WW8Num1z3"/>
    <w:rsid w:val="00FF0AFE"/>
  </w:style>
  <w:style w:type="character" w:customStyle="1" w:styleId="WW8Num1z4">
    <w:name w:val="WW8Num1z4"/>
    <w:rsid w:val="00FF0AFE"/>
  </w:style>
  <w:style w:type="character" w:customStyle="1" w:styleId="WW8Num1z5">
    <w:name w:val="WW8Num1z5"/>
    <w:rsid w:val="00FF0AFE"/>
  </w:style>
  <w:style w:type="character" w:customStyle="1" w:styleId="WW8Num1z6">
    <w:name w:val="WW8Num1z6"/>
    <w:rsid w:val="00FF0AFE"/>
  </w:style>
  <w:style w:type="character" w:customStyle="1" w:styleId="WW8Num1z7">
    <w:name w:val="WW8Num1z7"/>
    <w:rsid w:val="00FF0AFE"/>
  </w:style>
  <w:style w:type="character" w:customStyle="1" w:styleId="WW8Num1z8">
    <w:name w:val="WW8Num1z8"/>
    <w:rsid w:val="00FF0AFE"/>
  </w:style>
  <w:style w:type="character" w:customStyle="1" w:styleId="1a">
    <w:name w:val="Основной шрифт абзаца1"/>
    <w:qFormat/>
    <w:rsid w:val="00FF0AFE"/>
  </w:style>
  <w:style w:type="character" w:customStyle="1" w:styleId="apple-converted-space">
    <w:name w:val="apple-converted-space"/>
    <w:rsid w:val="00FF0AFE"/>
    <w:rPr>
      <w:rFonts w:cs="Times New Roman"/>
    </w:rPr>
  </w:style>
  <w:style w:type="character" w:customStyle="1" w:styleId="s5">
    <w:name w:val="s5"/>
    <w:rsid w:val="00FF0AFE"/>
    <w:rPr>
      <w:rFonts w:cs="Times New Roman"/>
    </w:rPr>
  </w:style>
  <w:style w:type="character" w:customStyle="1" w:styleId="1b">
    <w:name w:val="Номер страницы1"/>
    <w:basedOn w:val="1a"/>
    <w:qFormat/>
    <w:rsid w:val="00FF0AFE"/>
  </w:style>
  <w:style w:type="character" w:customStyle="1" w:styleId="Internetlink">
    <w:name w:val="Internet link"/>
    <w:qFormat/>
    <w:rsid w:val="00FF0AFE"/>
    <w:rPr>
      <w:color w:val="0000FF"/>
      <w:u w:val="single"/>
    </w:rPr>
  </w:style>
  <w:style w:type="character" w:customStyle="1" w:styleId="1c">
    <w:name w:val="Сильное выделение1"/>
    <w:qFormat/>
    <w:rsid w:val="00FF0AFE"/>
    <w:rPr>
      <w:b/>
      <w:bCs/>
      <w:i/>
      <w:iCs/>
      <w:color w:val="4F81BD"/>
    </w:rPr>
  </w:style>
  <w:style w:type="character" w:customStyle="1" w:styleId="af5">
    <w:name w:val="Основной текст с отступом Знак"/>
    <w:qFormat/>
    <w:rsid w:val="00FF0AFE"/>
    <w:rPr>
      <w:sz w:val="24"/>
    </w:rPr>
  </w:style>
  <w:style w:type="paragraph" w:customStyle="1" w:styleId="1d">
    <w:name w:val="Основной текст1"/>
    <w:basedOn w:val="Textbodyindent"/>
    <w:rsid w:val="00FF0A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</w:pPr>
  </w:style>
  <w:style w:type="paragraph" w:styleId="af6">
    <w:name w:val="header"/>
    <w:basedOn w:val="a"/>
    <w:link w:val="af7"/>
    <w:uiPriority w:val="99"/>
    <w:unhideWhenUsed/>
    <w:rsid w:val="00FF0AF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F0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FF0AF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F0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FF0AFE"/>
    <w:pPr>
      <w:jc w:val="both"/>
    </w:pPr>
    <w:rPr>
      <w:sz w:val="24"/>
      <w:szCs w:val="24"/>
    </w:rPr>
  </w:style>
  <w:style w:type="character" w:customStyle="1" w:styleId="afb">
    <w:name w:val="Основной текст Знак"/>
    <w:basedOn w:val="a0"/>
    <w:link w:val="afa"/>
    <w:rsid w:val="00FF0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FF0AFE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F0A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6400</Characters>
  <Application>Microsoft Office Word</Application>
  <DocSecurity>0</DocSecurity>
  <Lines>53</Lines>
  <Paragraphs>15</Paragraphs>
  <ScaleCrop>false</ScaleCrop>
  <Company>Administration of the Soviet District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denisv</dc:creator>
  <cp:lastModifiedBy>denisv</cp:lastModifiedBy>
  <cp:revision>1</cp:revision>
  <dcterms:created xsi:type="dcterms:W3CDTF">2025-09-16T11:37:00Z</dcterms:created>
  <dcterms:modified xsi:type="dcterms:W3CDTF">2025-09-16T11:39:00Z</dcterms:modified>
</cp:coreProperties>
</file>